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A8279" w14:textId="77777777" w:rsidR="009D734D" w:rsidRPr="002E20B5" w:rsidRDefault="009D734D" w:rsidP="009D734D">
      <w:pPr>
        <w:spacing w:line="19" w:lineRule="exact"/>
        <w:ind w:left="720" w:hanging="720"/>
        <w:jc w:val="center"/>
        <w:rPr>
          <w:rFonts w:asciiTheme="minorHAnsi" w:hAnsiTheme="minorHAnsi"/>
          <w:b/>
          <w:bCs/>
          <w:sz w:val="22"/>
          <w:szCs w:val="22"/>
        </w:rPr>
      </w:pPr>
    </w:p>
    <w:p w14:paraId="6BEC65BF" w14:textId="77777777" w:rsidR="009D734D" w:rsidRPr="002E20B5" w:rsidRDefault="009C06C5" w:rsidP="009D734D">
      <w:pPr>
        <w:rPr>
          <w:rFonts w:asciiTheme="minorHAnsi" w:hAnsiTheme="minorHAnsi"/>
          <w:b/>
          <w:bCs/>
          <w:sz w:val="22"/>
          <w:szCs w:val="22"/>
          <w:lang w:val="en-GB"/>
        </w:rPr>
      </w:pPr>
      <w:r w:rsidRPr="002E20B5">
        <w:rPr>
          <w:rFonts w:asciiTheme="minorHAnsi" w:hAnsiTheme="minorHAnsi"/>
          <w:noProof/>
          <w:sz w:val="22"/>
          <w:szCs w:val="22"/>
        </w:rPr>
        <w:drawing>
          <wp:inline distT="0" distB="0" distL="0" distR="0" wp14:anchorId="03FADD85" wp14:editId="4A10E7B8">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2E20B5">
        <w:rPr>
          <w:rFonts w:asciiTheme="minorHAnsi" w:hAnsiTheme="minorHAnsi"/>
          <w:b/>
          <w:bCs/>
          <w:noProof/>
          <w:sz w:val="22"/>
          <w:szCs w:val="22"/>
        </w:rPr>
        <mc:AlternateContent>
          <mc:Choice Requires="wps">
            <w:drawing>
              <wp:anchor distT="0" distB="0" distL="114300" distR="114300" simplePos="0" relativeHeight="251652096" behindDoc="0" locked="0" layoutInCell="1" allowOverlap="1" wp14:anchorId="059664B9" wp14:editId="75A2CFBE">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F7700" w14:textId="0C20333C" w:rsidR="002E4C0C" w:rsidRPr="005B326A" w:rsidRDefault="002E4C0C"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FF6281" w:rsidRPr="00FF6281">
                              <w:rPr>
                                <w:rFonts w:asciiTheme="minorHAnsi" w:hAnsiTheme="minorHAnsi"/>
                                <w:b/>
                                <w:bCs/>
                                <w:sz w:val="28"/>
                                <w:szCs w:val="28"/>
                                <w:lang w:val="en-GB"/>
                              </w:rPr>
                              <w:t>491</w:t>
                            </w:r>
                            <w:r w:rsidR="009C06C5" w:rsidRPr="00FF6281">
                              <w:rPr>
                                <w:rFonts w:asciiTheme="minorHAnsi" w:hAnsiTheme="minorHAnsi"/>
                                <w:b/>
                                <w:bCs/>
                                <w:sz w:val="28"/>
                                <w:szCs w:val="28"/>
                                <w:lang w:val="en-GB"/>
                              </w:rPr>
                              <w:t xml:space="preserve"> - A0</w:t>
                            </w:r>
                            <w:r w:rsidR="00FF6281" w:rsidRPr="00FF6281">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7E85186F" w14:textId="77777777" w:rsidR="002E4C0C" w:rsidRPr="005B326A" w:rsidRDefault="002E4C0C"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53074792" w14:textId="59ED18C2" w:rsidR="002E4C0C" w:rsidRPr="00FF6281" w:rsidRDefault="00FF6281" w:rsidP="009D734D">
                            <w:pPr>
                              <w:jc w:val="right"/>
                              <w:rPr>
                                <w:rFonts w:asciiTheme="minorHAnsi" w:hAnsiTheme="minorHAnsi"/>
                                <w:b/>
                                <w:bCs/>
                                <w:sz w:val="20"/>
                                <w:szCs w:val="20"/>
                                <w:lang w:val="en-GB"/>
                              </w:rPr>
                            </w:pPr>
                            <w:r w:rsidRPr="00FF6281">
                              <w:rPr>
                                <w:rFonts w:asciiTheme="minorHAnsi" w:hAnsiTheme="minorHAnsi"/>
                                <w:b/>
                                <w:bCs/>
                                <w:sz w:val="20"/>
                                <w:szCs w:val="20"/>
                                <w:lang w:val="en-GB"/>
                              </w:rPr>
                              <w:t>Spring</w:t>
                            </w:r>
                            <w:r w:rsidR="00C223BD" w:rsidRPr="00FF6281">
                              <w:rPr>
                                <w:rFonts w:asciiTheme="minorHAnsi" w:hAnsiTheme="minorHAnsi"/>
                                <w:b/>
                                <w:bCs/>
                                <w:sz w:val="20"/>
                                <w:szCs w:val="20"/>
                                <w:lang w:val="en-GB"/>
                              </w:rPr>
                              <w:t xml:space="preserve"> TERM </w:t>
                            </w:r>
                            <w:r w:rsidRPr="00FF6281">
                              <w:rPr>
                                <w:rFonts w:asciiTheme="minorHAnsi" w:hAnsiTheme="minorHAnsi"/>
                                <w:b/>
                                <w:bCs/>
                                <w:sz w:val="20"/>
                                <w:szCs w:val="20"/>
                                <w:lang w:val="en-GB"/>
                              </w:rPr>
                              <w:t>2025</w:t>
                            </w:r>
                          </w:p>
                          <w:p w14:paraId="59517F95" w14:textId="346B2D0F" w:rsidR="002E4C0C" w:rsidRPr="005B326A" w:rsidRDefault="00FF6281" w:rsidP="009D734D">
                            <w:pPr>
                              <w:jc w:val="right"/>
                              <w:rPr>
                                <w:rFonts w:asciiTheme="minorHAnsi" w:hAnsiTheme="minorHAnsi"/>
                                <w:b/>
                                <w:bCs/>
                                <w:sz w:val="20"/>
                                <w:szCs w:val="20"/>
                                <w:lang w:val="en-GB"/>
                              </w:rPr>
                            </w:pPr>
                            <w:r w:rsidRPr="00FF6281">
                              <w:rPr>
                                <w:rFonts w:asciiTheme="minorHAnsi" w:hAnsiTheme="minorHAnsi"/>
                                <w:b/>
                                <w:bCs/>
                                <w:sz w:val="20"/>
                                <w:szCs w:val="20"/>
                                <w:lang w:val="en-GB"/>
                              </w:rPr>
                              <w:t>JUAN JOSÉ ALAVA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664B9"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" stroked="f">
                <v:textbox>
                  <w:txbxContent>
                    <w:p w14:paraId="57FF7700" w14:textId="0C20333C" w:rsidR="002E4C0C" w:rsidRPr="005B326A" w:rsidRDefault="002E4C0C"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FF6281" w:rsidRPr="00FF6281">
                        <w:rPr>
                          <w:rFonts w:asciiTheme="minorHAnsi" w:hAnsiTheme="minorHAnsi"/>
                          <w:b/>
                          <w:bCs/>
                          <w:sz w:val="28"/>
                          <w:szCs w:val="28"/>
                          <w:lang w:val="en-GB"/>
                        </w:rPr>
                        <w:t>491</w:t>
                      </w:r>
                      <w:r w:rsidR="009C06C5" w:rsidRPr="00FF6281">
                        <w:rPr>
                          <w:rFonts w:asciiTheme="minorHAnsi" w:hAnsiTheme="minorHAnsi"/>
                          <w:b/>
                          <w:bCs/>
                          <w:sz w:val="28"/>
                          <w:szCs w:val="28"/>
                          <w:lang w:val="en-GB"/>
                        </w:rPr>
                        <w:t xml:space="preserve"> - A0</w:t>
                      </w:r>
                      <w:r w:rsidR="00FF6281" w:rsidRPr="00FF6281">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7E85186F" w14:textId="77777777" w:rsidR="002E4C0C" w:rsidRPr="005B326A" w:rsidRDefault="002E4C0C"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53074792" w14:textId="59ED18C2" w:rsidR="002E4C0C" w:rsidRPr="00FF6281" w:rsidRDefault="00FF6281" w:rsidP="009D734D">
                      <w:pPr>
                        <w:jc w:val="right"/>
                        <w:rPr>
                          <w:rFonts w:asciiTheme="minorHAnsi" w:hAnsiTheme="minorHAnsi"/>
                          <w:b/>
                          <w:bCs/>
                          <w:sz w:val="20"/>
                          <w:szCs w:val="20"/>
                          <w:lang w:val="en-GB"/>
                        </w:rPr>
                      </w:pPr>
                      <w:r w:rsidRPr="00FF6281">
                        <w:rPr>
                          <w:rFonts w:asciiTheme="minorHAnsi" w:hAnsiTheme="minorHAnsi"/>
                          <w:b/>
                          <w:bCs/>
                          <w:sz w:val="20"/>
                          <w:szCs w:val="20"/>
                          <w:lang w:val="en-GB"/>
                        </w:rPr>
                        <w:t>Spring</w:t>
                      </w:r>
                      <w:r w:rsidR="00C223BD" w:rsidRPr="00FF6281">
                        <w:rPr>
                          <w:rFonts w:asciiTheme="minorHAnsi" w:hAnsiTheme="minorHAnsi"/>
                          <w:b/>
                          <w:bCs/>
                          <w:sz w:val="20"/>
                          <w:szCs w:val="20"/>
                          <w:lang w:val="en-GB"/>
                        </w:rPr>
                        <w:t xml:space="preserve"> TERM </w:t>
                      </w:r>
                      <w:r w:rsidRPr="00FF6281">
                        <w:rPr>
                          <w:rFonts w:asciiTheme="minorHAnsi" w:hAnsiTheme="minorHAnsi"/>
                          <w:b/>
                          <w:bCs/>
                          <w:sz w:val="20"/>
                          <w:szCs w:val="20"/>
                          <w:lang w:val="en-GB"/>
                        </w:rPr>
                        <w:t>2025</w:t>
                      </w:r>
                    </w:p>
                    <w:p w14:paraId="59517F95" w14:textId="346B2D0F" w:rsidR="002E4C0C" w:rsidRPr="005B326A" w:rsidRDefault="00FF6281" w:rsidP="009D734D">
                      <w:pPr>
                        <w:jc w:val="right"/>
                        <w:rPr>
                          <w:rFonts w:asciiTheme="minorHAnsi" w:hAnsiTheme="minorHAnsi"/>
                          <w:b/>
                          <w:bCs/>
                          <w:sz w:val="20"/>
                          <w:szCs w:val="20"/>
                          <w:lang w:val="en-GB"/>
                        </w:rPr>
                      </w:pPr>
                      <w:r w:rsidRPr="00FF6281">
                        <w:rPr>
                          <w:rFonts w:asciiTheme="minorHAnsi" w:hAnsiTheme="minorHAnsi"/>
                          <w:b/>
                          <w:bCs/>
                          <w:sz w:val="20"/>
                          <w:szCs w:val="20"/>
                          <w:lang w:val="en-GB"/>
                        </w:rPr>
                        <w:t>JUAN JOSÉ ALAVA</w:t>
                      </w:r>
                    </w:p>
                  </w:txbxContent>
                </v:textbox>
              </v:shape>
            </w:pict>
          </mc:Fallback>
        </mc:AlternateContent>
      </w:r>
    </w:p>
    <w:p w14:paraId="67085216" w14:textId="77777777" w:rsidR="009D734D" w:rsidRPr="002E20B5" w:rsidRDefault="009D734D">
      <w:pPr>
        <w:rPr>
          <w:rFonts w:asciiTheme="minorHAnsi" w:hAnsiTheme="minorHAnsi"/>
          <w:b/>
          <w:bCs/>
          <w:sz w:val="22"/>
          <w:szCs w:val="22"/>
          <w:lang w:val="en-GB"/>
        </w:rPr>
      </w:pPr>
    </w:p>
    <w:p w14:paraId="45420004" w14:textId="77777777" w:rsidR="009D734D" w:rsidRPr="002E20B5" w:rsidRDefault="009D734D">
      <w:pPr>
        <w:rPr>
          <w:rFonts w:asciiTheme="minorHAnsi" w:hAnsiTheme="minorHAnsi"/>
          <w:b/>
          <w:bCs/>
          <w:sz w:val="22"/>
          <w:szCs w:val="22"/>
          <w:lang w:val="en-GB"/>
        </w:rPr>
      </w:pPr>
    </w:p>
    <w:p w14:paraId="1007741F" w14:textId="77777777" w:rsidR="009D734D" w:rsidRPr="002E20B5" w:rsidRDefault="009C06C5">
      <w:pPr>
        <w:spacing w:line="19" w:lineRule="exact"/>
        <w:rPr>
          <w:rFonts w:asciiTheme="minorHAnsi" w:hAnsiTheme="minorHAnsi"/>
          <w:b/>
          <w:bCs/>
          <w:sz w:val="22"/>
          <w:szCs w:val="22"/>
          <w:lang w:val="en-GB"/>
        </w:rPr>
      </w:pPr>
      <w:r w:rsidRPr="002E20B5">
        <w:rPr>
          <w:rFonts w:asciiTheme="minorHAnsi" w:hAnsiTheme="minorHAnsi"/>
          <w:noProof/>
          <w:sz w:val="22"/>
          <w:szCs w:val="22"/>
        </w:rPr>
        <mc:AlternateContent>
          <mc:Choice Requires="wps">
            <w:drawing>
              <wp:anchor distT="0" distB="0" distL="114300" distR="114300" simplePos="0" relativeHeight="251651072" behindDoc="1" locked="1" layoutInCell="1" allowOverlap="1" wp14:anchorId="02089141" wp14:editId="1DB92D60">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E4D6B"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Q1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hJEkLOfoIqhG5FQyNnD59Zwpwe+jutYvQdHeq+mqQVMsGvNhca9U3jFBgFTv/8OKCMwxcRZv+&#10;naKATnZWeakea906QBABPfqMPJ0ywh4tqmBznKejSQSJq+AsTqLJ2L9AiuPlThv7hqkWuUWJNV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" fillcolor="black" stroked="f" strokeweight="0">
                <w10:wrap anchorx="page"/>
                <w10:anchorlock/>
              </v:rect>
            </w:pict>
          </mc:Fallback>
        </mc:AlternateContent>
      </w:r>
    </w:p>
    <w:p w14:paraId="08FE7480" w14:textId="77777777" w:rsidR="009D734D" w:rsidRPr="002E20B5" w:rsidRDefault="009D734D">
      <w:pPr>
        <w:rPr>
          <w:rFonts w:asciiTheme="minorHAnsi" w:hAnsiTheme="minorHAnsi" w:cs="Arial"/>
          <w:b/>
          <w:bCs/>
          <w:sz w:val="22"/>
          <w:szCs w:val="22"/>
          <w:lang w:val="en-GB"/>
        </w:rPr>
      </w:pPr>
    </w:p>
    <w:p w14:paraId="76A3CFDA" w14:textId="77777777" w:rsidR="001369DC" w:rsidRDefault="009D734D" w:rsidP="001369DC">
      <w:pPr>
        <w:tabs>
          <w:tab w:val="right" w:pos="9360"/>
        </w:tabs>
        <w:jc w:val="center"/>
        <w:rPr>
          <w:rFonts w:asciiTheme="minorHAnsi" w:hAnsiTheme="minorHAnsi" w:cs="Arial"/>
          <w:b/>
          <w:bCs/>
          <w:sz w:val="22"/>
          <w:szCs w:val="22"/>
          <w:lang w:val="en-GB"/>
        </w:rPr>
      </w:pPr>
      <w:r w:rsidRPr="002E20B5">
        <w:rPr>
          <w:rFonts w:asciiTheme="minorHAnsi" w:hAnsiTheme="minorHAnsi" w:cs="Arial"/>
          <w:b/>
          <w:bCs/>
          <w:sz w:val="22"/>
          <w:szCs w:val="22"/>
          <w:lang w:val="en-GB"/>
        </w:rPr>
        <w:t>COURSE OUTLINE</w:t>
      </w:r>
    </w:p>
    <w:p w14:paraId="2211A253" w14:textId="0569C347" w:rsidR="001369DC" w:rsidRPr="001369DC" w:rsidRDefault="001369DC" w:rsidP="001369DC">
      <w:pPr>
        <w:tabs>
          <w:tab w:val="right" w:pos="9360"/>
        </w:tabs>
        <w:jc w:val="center"/>
        <w:rPr>
          <w:rFonts w:asciiTheme="minorHAnsi" w:hAnsiTheme="minorHAnsi" w:cs="Arial"/>
          <w:b/>
          <w:bCs/>
          <w:sz w:val="22"/>
          <w:szCs w:val="22"/>
          <w:lang w:val="en-GB"/>
        </w:rPr>
      </w:pPr>
      <w:r w:rsidRPr="00516612">
        <w:rPr>
          <w:rFonts w:ascii="Calibri" w:hAnsi="Calibri"/>
          <w:i/>
          <w:color w:val="000000"/>
        </w:rPr>
        <w:t>Advanced Topics in Geography: Ecology and Politics of the Killer Whale</w:t>
      </w:r>
    </w:p>
    <w:p w14:paraId="1595DCFD" w14:textId="77777777" w:rsidR="00562488" w:rsidRPr="007143E1" w:rsidRDefault="00381FAE" w:rsidP="001369DC">
      <w:pPr>
        <w:pBdr>
          <w:bottom w:val="single" w:sz="12" w:space="1" w:color="auto"/>
        </w:pBdr>
        <w:tabs>
          <w:tab w:val="left" w:pos="-1440"/>
          <w:tab w:val="left" w:pos="-720"/>
          <w:tab w:val="left" w:pos="0"/>
          <w:tab w:val="left" w:pos="720"/>
          <w:tab w:val="left" w:pos="1440"/>
          <w:tab w:val="left" w:pos="2160"/>
          <w:tab w:val="right" w:pos="9360"/>
        </w:tabs>
        <w:rPr>
          <w:rFonts w:asciiTheme="minorHAnsi" w:hAnsiTheme="minorHAnsi" w:cs="Arial"/>
          <w:sz w:val="16"/>
          <w:szCs w:val="16"/>
          <w:lang w:val="en-GB"/>
        </w:rPr>
      </w:pPr>
      <w:r w:rsidRPr="002E20B5">
        <w:rPr>
          <w:rFonts w:asciiTheme="minorHAnsi" w:hAnsiTheme="minorHAnsi" w:cs="Arial"/>
          <w:sz w:val="22"/>
          <w:szCs w:val="22"/>
          <w:lang w:val="en-GB"/>
        </w:rPr>
        <w:tab/>
      </w:r>
      <w:r w:rsidR="009D734D" w:rsidRPr="002E20B5">
        <w:rPr>
          <w:rFonts w:asciiTheme="minorHAnsi" w:hAnsiTheme="minorHAnsi" w:cs="Arial"/>
          <w:sz w:val="22"/>
          <w:szCs w:val="22"/>
          <w:lang w:val="en-GB"/>
        </w:rPr>
        <w:t xml:space="preserve">  </w:t>
      </w:r>
      <w:r w:rsidR="009D734D" w:rsidRPr="002E20B5">
        <w:rPr>
          <w:rFonts w:asciiTheme="minorHAnsi" w:hAnsiTheme="minorHAnsi" w:cs="Arial"/>
          <w:sz w:val="22"/>
          <w:szCs w:val="22"/>
          <w:lang w:val="en-GB"/>
        </w:rPr>
        <w:tab/>
        <w:t xml:space="preserve">   </w:t>
      </w:r>
    </w:p>
    <w:p w14:paraId="314BA569" w14:textId="77777777" w:rsidR="009D734D" w:rsidRPr="002E20B5" w:rsidRDefault="009D734D">
      <w:pPr>
        <w:rPr>
          <w:rFonts w:asciiTheme="minorHAnsi" w:hAnsiTheme="minorHAnsi" w:cs="Arial"/>
          <w:b/>
          <w:bCs/>
          <w:sz w:val="22"/>
          <w:szCs w:val="22"/>
          <w:lang w:val="en-GB"/>
        </w:rPr>
      </w:pPr>
    </w:p>
    <w:p w14:paraId="3E157C45" w14:textId="6FD7E1A9" w:rsidR="00120858" w:rsidRDefault="00120858">
      <w:pPr>
        <w:rPr>
          <w:rFonts w:asciiTheme="minorHAnsi" w:hAnsiTheme="minorHAnsi" w:cs="Arial"/>
          <w:b/>
          <w:sz w:val="22"/>
          <w:szCs w:val="22"/>
        </w:rPr>
      </w:pPr>
      <w:r>
        <w:rPr>
          <w:rFonts w:asciiTheme="minorHAnsi" w:hAnsiTheme="minorHAnsi" w:cs="Arial"/>
          <w:b/>
          <w:sz w:val="22"/>
          <w:szCs w:val="22"/>
        </w:rPr>
        <w:t xml:space="preserve">Lecture: </w:t>
      </w:r>
      <w:r w:rsidR="00184343" w:rsidRPr="00184343">
        <w:rPr>
          <w:rFonts w:asciiTheme="minorHAnsi" w:hAnsiTheme="minorHAnsi" w:cs="Arial"/>
          <w:sz w:val="22"/>
          <w:szCs w:val="22"/>
        </w:rPr>
        <w:t>Wednesdays,</w:t>
      </w:r>
      <w:r w:rsidR="00184343">
        <w:rPr>
          <w:rFonts w:asciiTheme="minorHAnsi" w:hAnsiTheme="minorHAnsi" w:cs="Arial"/>
          <w:b/>
          <w:sz w:val="22"/>
          <w:szCs w:val="22"/>
        </w:rPr>
        <w:t xml:space="preserve"> </w:t>
      </w:r>
      <w:r w:rsidR="00184343" w:rsidRPr="00184343">
        <w:rPr>
          <w:rFonts w:asciiTheme="minorHAnsi" w:hAnsiTheme="minorHAnsi"/>
          <w:sz w:val="22"/>
          <w:szCs w:val="22"/>
        </w:rPr>
        <w:t>06:30 PM - 09:20 PM</w:t>
      </w:r>
      <w:r w:rsidR="00184343">
        <w:rPr>
          <w:rFonts w:asciiTheme="minorHAnsi" w:hAnsiTheme="minorHAnsi"/>
          <w:sz w:val="22"/>
          <w:szCs w:val="22"/>
        </w:rPr>
        <w:t xml:space="preserve"> (fully online)</w:t>
      </w:r>
      <w:r w:rsidR="00184343">
        <w:t xml:space="preserve"> </w:t>
      </w:r>
    </w:p>
    <w:tbl>
      <w:tblPr>
        <w:tblW w:w="10935"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2160"/>
        <w:gridCol w:w="8775"/>
      </w:tblGrid>
      <w:tr w:rsidR="00103881" w14:paraId="3AFBAB76" w14:textId="77777777" w:rsidTr="00103881">
        <w:trPr>
          <w:tblCellSpacing w:w="15" w:type="dxa"/>
        </w:trPr>
        <w:tc>
          <w:tcPr>
            <w:tcW w:w="2115" w:type="dxa"/>
            <w:vAlign w:val="center"/>
            <w:hideMark/>
          </w:tcPr>
          <w:p w14:paraId="7E337ABD" w14:textId="232D199A" w:rsidR="00103881" w:rsidRPr="00103881" w:rsidRDefault="00103881">
            <w:pPr>
              <w:rPr>
                <w:rFonts w:asciiTheme="minorHAnsi" w:hAnsiTheme="minorHAnsi"/>
                <w:b/>
                <w:sz w:val="22"/>
                <w:szCs w:val="22"/>
              </w:rPr>
            </w:pPr>
            <w:r>
              <w:rPr>
                <w:rFonts w:asciiTheme="minorHAnsi" w:hAnsiTheme="minorHAnsi"/>
                <w:b/>
                <w:sz w:val="22"/>
                <w:szCs w:val="22"/>
              </w:rPr>
              <w:t xml:space="preserve"> </w:t>
            </w:r>
            <w:r w:rsidRPr="00103881">
              <w:rPr>
                <w:rFonts w:asciiTheme="minorHAnsi" w:hAnsiTheme="minorHAnsi"/>
                <w:b/>
                <w:sz w:val="22"/>
                <w:szCs w:val="22"/>
              </w:rPr>
              <w:t>J</w:t>
            </w:r>
            <w:r w:rsidRPr="00103881">
              <w:rPr>
                <w:rFonts w:asciiTheme="minorHAnsi" w:hAnsiTheme="minorHAnsi"/>
                <w:b/>
                <w:sz w:val="22"/>
                <w:szCs w:val="22"/>
              </w:rPr>
              <w:t>anuary (Spring term)</w:t>
            </w:r>
            <w:r w:rsidRPr="00103881">
              <w:rPr>
                <w:rFonts w:asciiTheme="minorHAnsi" w:hAnsiTheme="minorHAnsi"/>
                <w:b/>
                <w:sz w:val="22"/>
                <w:szCs w:val="22"/>
              </w:rPr>
              <w:t>:</w:t>
            </w:r>
          </w:p>
        </w:tc>
        <w:tc>
          <w:tcPr>
            <w:tcW w:w="8730" w:type="dxa"/>
            <w:vAlign w:val="center"/>
            <w:hideMark/>
          </w:tcPr>
          <w:p w14:paraId="17F8B31A" w14:textId="7BEDE0D9" w:rsidR="00103881" w:rsidRPr="00103881" w:rsidRDefault="00184343">
            <w:pPr>
              <w:rPr>
                <w:rFonts w:asciiTheme="minorHAnsi" w:hAnsiTheme="minorHAnsi"/>
                <w:sz w:val="22"/>
                <w:szCs w:val="22"/>
              </w:rPr>
            </w:pPr>
            <w:r>
              <w:rPr>
                <w:rFonts w:asciiTheme="minorHAnsi" w:hAnsiTheme="minorHAnsi"/>
                <w:sz w:val="22"/>
                <w:szCs w:val="22"/>
              </w:rPr>
              <w:t>January 1 to April 4</w:t>
            </w:r>
          </w:p>
        </w:tc>
      </w:tr>
    </w:tbl>
    <w:p w14:paraId="7381FDDF" w14:textId="77777777" w:rsidR="00103881" w:rsidRDefault="00103881">
      <w:pPr>
        <w:rPr>
          <w:rFonts w:asciiTheme="minorHAnsi" w:hAnsiTheme="minorHAnsi" w:cs="Arial"/>
          <w:b/>
          <w:sz w:val="22"/>
          <w:szCs w:val="22"/>
        </w:rPr>
      </w:pPr>
      <w:r>
        <w:rPr>
          <w:rFonts w:asciiTheme="minorHAnsi" w:hAnsiTheme="minorHAnsi" w:cs="Arial"/>
          <w:b/>
          <w:sz w:val="22"/>
          <w:szCs w:val="22"/>
        </w:rPr>
        <w:t xml:space="preserve">Units: </w:t>
      </w:r>
      <w:r w:rsidRPr="00184343">
        <w:rPr>
          <w:rFonts w:asciiTheme="minorHAnsi" w:hAnsiTheme="minorHAnsi" w:cs="Arial"/>
          <w:sz w:val="22"/>
          <w:szCs w:val="22"/>
        </w:rPr>
        <w:t>1.5</w:t>
      </w:r>
    </w:p>
    <w:p w14:paraId="79C14632" w14:textId="500591E6" w:rsidR="00103881" w:rsidRDefault="00184343">
      <w:pPr>
        <w:rPr>
          <w:rFonts w:asciiTheme="minorHAnsi" w:hAnsiTheme="minorHAnsi" w:cs="Arial"/>
          <w:b/>
          <w:sz w:val="22"/>
          <w:szCs w:val="22"/>
        </w:rPr>
      </w:pPr>
      <w:r>
        <w:rPr>
          <w:rFonts w:asciiTheme="minorHAnsi" w:hAnsiTheme="minorHAnsi" w:cs="Arial"/>
          <w:b/>
          <w:sz w:val="22"/>
          <w:szCs w:val="22"/>
        </w:rPr>
        <w:t>Hours (</w:t>
      </w:r>
      <w:r w:rsidR="007143E1">
        <w:rPr>
          <w:rFonts w:asciiTheme="minorHAnsi" w:hAnsiTheme="minorHAnsi" w:cs="Arial"/>
          <w:b/>
          <w:sz w:val="22"/>
          <w:szCs w:val="22"/>
        </w:rPr>
        <w:t xml:space="preserve">Online </w:t>
      </w:r>
      <w:r>
        <w:rPr>
          <w:rFonts w:asciiTheme="minorHAnsi" w:hAnsiTheme="minorHAnsi" w:cs="Arial"/>
          <w:b/>
          <w:sz w:val="22"/>
          <w:szCs w:val="22"/>
        </w:rPr>
        <w:t>Lecture</w:t>
      </w:r>
      <w:r w:rsidR="007143E1">
        <w:rPr>
          <w:rFonts w:asciiTheme="minorHAnsi" w:hAnsiTheme="minorHAnsi" w:cs="Arial"/>
          <w:b/>
          <w:sz w:val="22"/>
          <w:szCs w:val="22"/>
        </w:rPr>
        <w:t xml:space="preserve"> with break</w:t>
      </w:r>
      <w:r>
        <w:rPr>
          <w:rFonts w:asciiTheme="minorHAnsi" w:hAnsiTheme="minorHAnsi" w:cs="Arial"/>
          <w:b/>
          <w:sz w:val="22"/>
          <w:szCs w:val="22"/>
        </w:rPr>
        <w:t xml:space="preserve">): </w:t>
      </w:r>
      <w:r w:rsidR="007143E1">
        <w:rPr>
          <w:rFonts w:asciiTheme="minorHAnsi" w:hAnsiTheme="minorHAnsi" w:cs="Arial"/>
          <w:b/>
          <w:sz w:val="22"/>
          <w:szCs w:val="22"/>
        </w:rPr>
        <w:t>~</w:t>
      </w:r>
      <w:r w:rsidRPr="00184343">
        <w:rPr>
          <w:rFonts w:asciiTheme="minorHAnsi" w:hAnsiTheme="minorHAnsi" w:cs="Arial"/>
          <w:sz w:val="22"/>
          <w:szCs w:val="22"/>
        </w:rPr>
        <w:t>3</w:t>
      </w:r>
      <w:r w:rsidR="00103881" w:rsidRPr="00184343">
        <w:rPr>
          <w:rFonts w:asciiTheme="minorHAnsi" w:hAnsiTheme="minorHAnsi" w:cs="Arial"/>
          <w:sz w:val="22"/>
          <w:szCs w:val="22"/>
        </w:rPr>
        <w:t xml:space="preserve"> </w:t>
      </w:r>
    </w:p>
    <w:p w14:paraId="65861E0C" w14:textId="77777777" w:rsidR="00184343" w:rsidRPr="00184343" w:rsidRDefault="00184343" w:rsidP="00184343">
      <w:pPr>
        <w:rPr>
          <w:rFonts w:asciiTheme="minorHAnsi" w:hAnsiTheme="minorHAnsi"/>
          <w:sz w:val="22"/>
          <w:szCs w:val="22"/>
        </w:rPr>
      </w:pPr>
      <w:r w:rsidRPr="00184343">
        <w:rPr>
          <w:rStyle w:val="tooltip-row"/>
          <w:rFonts w:asciiTheme="minorHAnsi" w:hAnsiTheme="minorHAnsi"/>
          <w:b/>
          <w:sz w:val="22"/>
          <w:szCs w:val="22"/>
        </w:rPr>
        <w:t>Building</w:t>
      </w:r>
      <w:r w:rsidRPr="00184343">
        <w:rPr>
          <w:rStyle w:val="tooltip-row"/>
          <w:rFonts w:asciiTheme="minorHAnsi" w:hAnsiTheme="minorHAnsi"/>
          <w:sz w:val="22"/>
          <w:szCs w:val="22"/>
        </w:rPr>
        <w:t>: None</w:t>
      </w:r>
    </w:p>
    <w:p w14:paraId="791B7F2F" w14:textId="3CD6C027" w:rsidR="00184343" w:rsidRPr="00184343" w:rsidRDefault="00184343">
      <w:r w:rsidRPr="00184343">
        <w:rPr>
          <w:rStyle w:val="tooltip-row"/>
          <w:rFonts w:asciiTheme="minorHAnsi" w:hAnsiTheme="minorHAnsi"/>
          <w:b/>
          <w:sz w:val="22"/>
          <w:szCs w:val="22"/>
        </w:rPr>
        <w:t>Room</w:t>
      </w:r>
      <w:r w:rsidRPr="00184343">
        <w:rPr>
          <w:rStyle w:val="tooltip-row"/>
          <w:rFonts w:asciiTheme="minorHAnsi" w:hAnsiTheme="minorHAnsi"/>
          <w:sz w:val="22"/>
          <w:szCs w:val="22"/>
        </w:rPr>
        <w:t>: None</w:t>
      </w:r>
    </w:p>
    <w:p w14:paraId="594D35B6" w14:textId="57D9AE99" w:rsidR="00D243A2" w:rsidRPr="002E20B5" w:rsidRDefault="00D243A2">
      <w:pPr>
        <w:rPr>
          <w:rFonts w:asciiTheme="minorHAnsi" w:hAnsiTheme="minorHAnsi" w:cs="Arial"/>
          <w:b/>
          <w:sz w:val="22"/>
          <w:szCs w:val="22"/>
        </w:rPr>
      </w:pPr>
      <w:r w:rsidRPr="002E20B5">
        <w:rPr>
          <w:rFonts w:asciiTheme="minorHAnsi" w:hAnsiTheme="minorHAnsi" w:cs="Arial"/>
          <w:b/>
          <w:sz w:val="22"/>
          <w:szCs w:val="22"/>
        </w:rPr>
        <w:t>Office Hours:</w:t>
      </w:r>
      <w:r w:rsidR="001369DC">
        <w:rPr>
          <w:rFonts w:asciiTheme="minorHAnsi" w:hAnsiTheme="minorHAnsi" w:cs="Arial"/>
          <w:b/>
          <w:sz w:val="22"/>
          <w:szCs w:val="22"/>
        </w:rPr>
        <w:t xml:space="preserve"> </w:t>
      </w:r>
      <w:r w:rsidR="001369DC" w:rsidRPr="00103881">
        <w:rPr>
          <w:rFonts w:asciiTheme="minorHAnsi" w:hAnsiTheme="minorHAnsi" w:cs="Arial"/>
          <w:sz w:val="22"/>
          <w:szCs w:val="22"/>
        </w:rPr>
        <w:t>Online via Zoom or e-mail</w:t>
      </w:r>
    </w:p>
    <w:p w14:paraId="02126E5F" w14:textId="550BFCAC" w:rsidR="00D243A2" w:rsidRPr="002E20B5" w:rsidRDefault="00D243A2">
      <w:pPr>
        <w:rPr>
          <w:rFonts w:asciiTheme="minorHAnsi" w:hAnsiTheme="minorHAnsi" w:cs="Arial"/>
          <w:sz w:val="22"/>
          <w:szCs w:val="22"/>
        </w:rPr>
      </w:pPr>
      <w:r w:rsidRPr="002E20B5">
        <w:rPr>
          <w:rFonts w:asciiTheme="minorHAnsi" w:hAnsiTheme="minorHAnsi" w:cs="Arial"/>
          <w:b/>
          <w:sz w:val="22"/>
          <w:szCs w:val="22"/>
        </w:rPr>
        <w:t>Office Location:</w:t>
      </w:r>
      <w:r w:rsidRPr="002E20B5">
        <w:rPr>
          <w:rFonts w:asciiTheme="minorHAnsi" w:hAnsiTheme="minorHAnsi" w:cs="Arial"/>
          <w:sz w:val="22"/>
          <w:szCs w:val="22"/>
        </w:rPr>
        <w:tab/>
      </w:r>
      <w:r w:rsidR="001369DC">
        <w:rPr>
          <w:rFonts w:asciiTheme="minorHAnsi" w:hAnsiTheme="minorHAnsi" w:cs="Arial"/>
          <w:sz w:val="22"/>
          <w:szCs w:val="22"/>
        </w:rPr>
        <w:t xml:space="preserve"> Burnaby, BC</w:t>
      </w:r>
    </w:p>
    <w:p w14:paraId="1820F187" w14:textId="6D4E8A46" w:rsidR="00D243A2" w:rsidRPr="001369DC" w:rsidRDefault="00D243A2">
      <w:pPr>
        <w:rPr>
          <w:rFonts w:asciiTheme="minorHAnsi" w:hAnsiTheme="minorHAnsi" w:cs="Arial"/>
          <w:b/>
          <w:sz w:val="22"/>
          <w:szCs w:val="22"/>
          <w:lang w:val="es-ES"/>
        </w:rPr>
      </w:pPr>
      <w:r w:rsidRPr="00184343">
        <w:rPr>
          <w:rFonts w:asciiTheme="minorHAnsi" w:hAnsiTheme="minorHAnsi" w:cs="Arial"/>
          <w:b/>
          <w:sz w:val="22"/>
          <w:szCs w:val="22"/>
          <w:lang w:val="es-ES"/>
        </w:rPr>
        <w:t>Contact:</w:t>
      </w:r>
      <w:r w:rsidR="001369DC" w:rsidRPr="00184343">
        <w:rPr>
          <w:rFonts w:asciiTheme="minorHAnsi" w:hAnsiTheme="minorHAnsi" w:cs="Arial"/>
          <w:b/>
          <w:sz w:val="22"/>
          <w:szCs w:val="22"/>
          <w:lang w:val="es-ES"/>
        </w:rPr>
        <w:t xml:space="preserve"> </w:t>
      </w:r>
      <w:r w:rsidR="00184343" w:rsidRPr="00184343">
        <w:rPr>
          <w:rFonts w:asciiTheme="minorHAnsi" w:hAnsiTheme="minorHAnsi" w:cs="Arial"/>
          <w:sz w:val="22"/>
          <w:szCs w:val="22"/>
          <w:lang w:val="es-ES"/>
        </w:rPr>
        <w:t>Dr.</w:t>
      </w:r>
      <w:r w:rsidR="00184343" w:rsidRPr="00184343">
        <w:rPr>
          <w:rFonts w:asciiTheme="minorHAnsi" w:hAnsiTheme="minorHAnsi" w:cs="Arial"/>
          <w:b/>
          <w:sz w:val="22"/>
          <w:szCs w:val="22"/>
          <w:lang w:val="es-ES"/>
        </w:rPr>
        <w:t xml:space="preserve"> </w:t>
      </w:r>
      <w:r w:rsidR="001369DC" w:rsidRPr="00184343">
        <w:rPr>
          <w:rFonts w:asciiTheme="minorHAnsi" w:hAnsiTheme="minorHAnsi" w:cs="Arial"/>
          <w:sz w:val="22"/>
          <w:szCs w:val="22"/>
          <w:lang w:val="es-ES"/>
        </w:rPr>
        <w:t>Juan José Alava</w:t>
      </w:r>
      <w:r w:rsidR="001369DC" w:rsidRPr="00184343">
        <w:rPr>
          <w:rFonts w:asciiTheme="minorHAnsi" w:hAnsiTheme="minorHAnsi" w:cs="Arial"/>
          <w:b/>
          <w:sz w:val="22"/>
          <w:szCs w:val="22"/>
          <w:lang w:val="es-ES"/>
        </w:rPr>
        <w:t xml:space="preserve"> </w:t>
      </w:r>
      <w:r w:rsidR="001369DC" w:rsidRPr="0089378D">
        <w:rPr>
          <w:rFonts w:asciiTheme="minorHAnsi" w:hAnsiTheme="minorHAnsi" w:cs="Arial"/>
          <w:sz w:val="22"/>
          <w:szCs w:val="22"/>
          <w:lang w:val="es-ES"/>
        </w:rPr>
        <w:t>(</w:t>
      </w:r>
      <w:hyperlink r:id="rId8" w:history="1">
        <w:r w:rsidR="00184343" w:rsidRPr="007143E1">
          <w:rPr>
            <w:rStyle w:val="Hyperlink"/>
            <w:rFonts w:asciiTheme="minorHAnsi" w:hAnsiTheme="minorHAnsi" w:cs="Arial"/>
            <w:sz w:val="22"/>
            <w:szCs w:val="22"/>
            <w:lang w:val="es-ES"/>
          </w:rPr>
          <w:t>jalava@uvic.ca</w:t>
        </w:r>
      </w:hyperlink>
      <w:r w:rsidR="00184343" w:rsidRPr="007143E1">
        <w:rPr>
          <w:rFonts w:asciiTheme="minorHAnsi" w:hAnsiTheme="minorHAnsi" w:cs="Arial"/>
          <w:sz w:val="22"/>
          <w:szCs w:val="22"/>
          <w:lang w:val="es-ES"/>
        </w:rPr>
        <w:t xml:space="preserve">; </w:t>
      </w:r>
      <w:hyperlink r:id="rId9" w:history="1">
        <w:r w:rsidR="00103881" w:rsidRPr="007143E1">
          <w:rPr>
            <w:rStyle w:val="Hyperlink"/>
            <w:rFonts w:asciiTheme="minorHAnsi" w:hAnsiTheme="minorHAnsi" w:cs="Arial"/>
            <w:sz w:val="22"/>
            <w:szCs w:val="22"/>
            <w:lang w:val="es-ES"/>
          </w:rPr>
          <w:t>j.alava@oceans.ubc.ca</w:t>
        </w:r>
      </w:hyperlink>
      <w:r w:rsidR="00103881" w:rsidRPr="0089378D">
        <w:rPr>
          <w:rFonts w:asciiTheme="minorHAnsi" w:hAnsiTheme="minorHAnsi" w:cs="Arial"/>
          <w:sz w:val="22"/>
          <w:szCs w:val="22"/>
          <w:lang w:val="es-ES"/>
        </w:rPr>
        <w:t>)</w:t>
      </w:r>
    </w:p>
    <w:p w14:paraId="42DE98AB" w14:textId="77777777" w:rsidR="00D243A2" w:rsidRPr="001369DC" w:rsidRDefault="00D243A2">
      <w:pPr>
        <w:rPr>
          <w:rFonts w:asciiTheme="minorHAnsi" w:hAnsiTheme="minorHAnsi" w:cs="Arial"/>
          <w:b/>
          <w:bCs/>
          <w:sz w:val="22"/>
          <w:szCs w:val="22"/>
          <w:lang w:val="es-ES"/>
        </w:rPr>
      </w:pPr>
    </w:p>
    <w:p w14:paraId="7093B3AE" w14:textId="77777777" w:rsidR="00463163" w:rsidRPr="00463163" w:rsidRDefault="00463163" w:rsidP="00463163">
      <w:pPr>
        <w:rPr>
          <w:rFonts w:asciiTheme="minorHAnsi" w:hAnsiTheme="minorHAnsi" w:cs="Arial"/>
          <w:b/>
          <w:bCs/>
          <w:sz w:val="22"/>
          <w:szCs w:val="22"/>
        </w:rPr>
      </w:pPr>
      <w:r w:rsidRPr="00184343">
        <w:rPr>
          <w:rFonts w:asciiTheme="minorHAnsi" w:hAnsiTheme="minorHAnsi" w:cs="Arial"/>
          <w:b/>
          <w:bCs/>
          <w:i/>
          <w:sz w:val="22"/>
          <w:szCs w:val="22"/>
        </w:rPr>
        <w:t>We acknowledge and respect the lək̓ʷəŋən peoples on whose traditional territory the university stands and the Songhees, Esquimalt and W̱SÁNEĆ peoples whose historical relationships with the land continue to this day</w:t>
      </w:r>
      <w:r w:rsidRPr="00463163">
        <w:rPr>
          <w:rFonts w:asciiTheme="minorHAnsi" w:hAnsiTheme="minorHAnsi" w:cs="Arial"/>
          <w:b/>
          <w:bCs/>
          <w:sz w:val="22"/>
          <w:szCs w:val="22"/>
        </w:rPr>
        <w:t>.</w:t>
      </w:r>
    </w:p>
    <w:p w14:paraId="410B6895" w14:textId="77777777" w:rsidR="00463163" w:rsidRPr="002E20B5" w:rsidRDefault="00463163">
      <w:pPr>
        <w:rPr>
          <w:rFonts w:asciiTheme="minorHAnsi" w:hAnsiTheme="minorHAnsi" w:cs="Arial"/>
          <w:b/>
          <w:bCs/>
          <w:sz w:val="22"/>
          <w:szCs w:val="22"/>
          <w:lang w:val="en-GB"/>
        </w:rPr>
      </w:pPr>
    </w:p>
    <w:p w14:paraId="6DB7FA03" w14:textId="77777777" w:rsidR="009D734D" w:rsidRPr="002E20B5" w:rsidRDefault="009D734D">
      <w:pPr>
        <w:rPr>
          <w:rFonts w:asciiTheme="minorHAnsi" w:hAnsiTheme="minorHAnsi" w:cs="Arial"/>
          <w:sz w:val="22"/>
          <w:szCs w:val="22"/>
          <w:lang w:val="en-GB"/>
        </w:rPr>
      </w:pPr>
      <w:r w:rsidRPr="002E20B5">
        <w:rPr>
          <w:rFonts w:asciiTheme="minorHAnsi" w:hAnsiTheme="minorHAnsi" w:cs="Arial"/>
          <w:b/>
          <w:bCs/>
          <w:sz w:val="22"/>
          <w:szCs w:val="22"/>
          <w:lang w:val="en-GB"/>
        </w:rPr>
        <w:t>COURSE DESCRIPTION</w:t>
      </w:r>
    </w:p>
    <w:p w14:paraId="45FF35C8" w14:textId="77777777" w:rsidR="009D734D" w:rsidRPr="002E20B5" w:rsidRDefault="009D734D">
      <w:pPr>
        <w:ind w:firstLine="5760"/>
        <w:rPr>
          <w:rFonts w:asciiTheme="minorHAnsi" w:hAnsiTheme="minorHAnsi" w:cs="Arial"/>
          <w:sz w:val="22"/>
          <w:szCs w:val="22"/>
          <w:lang w:val="en-GB"/>
        </w:rPr>
      </w:pPr>
    </w:p>
    <w:p w14:paraId="406FB465" w14:textId="6471E622" w:rsidR="009D734D" w:rsidRPr="002E20B5" w:rsidRDefault="001369DC" w:rsidP="00FF6281">
      <w:pPr>
        <w:rPr>
          <w:rFonts w:asciiTheme="minorHAnsi" w:hAnsiTheme="minorHAnsi" w:cs="Arial"/>
          <w:sz w:val="22"/>
          <w:szCs w:val="22"/>
        </w:rPr>
        <w:sectPr w:rsidR="009D734D" w:rsidRPr="002E20B5" w:rsidSect="009D734D">
          <w:footerReference w:type="default" r:id="rId10"/>
          <w:pgSz w:w="12240" w:h="15840" w:code="1"/>
          <w:pgMar w:top="1008" w:right="1440" w:bottom="1008" w:left="1440" w:header="720" w:footer="720" w:gutter="0"/>
          <w:cols w:space="720"/>
          <w:noEndnote/>
        </w:sectPr>
      </w:pPr>
      <w:r w:rsidRPr="00516612">
        <w:rPr>
          <w:rFonts w:ascii="Calibri" w:hAnsi="Calibri"/>
          <w:color w:val="000000"/>
        </w:rPr>
        <w:t xml:space="preserve">This </w:t>
      </w:r>
      <w:r>
        <w:rPr>
          <w:rFonts w:ascii="Calibri" w:hAnsi="Calibri"/>
          <w:color w:val="000000"/>
        </w:rPr>
        <w:t xml:space="preserve">advanced </w:t>
      </w:r>
      <w:r w:rsidRPr="00516612">
        <w:rPr>
          <w:rFonts w:ascii="Calibri" w:hAnsi="Calibri"/>
          <w:color w:val="000000"/>
        </w:rPr>
        <w:t xml:space="preserve">course will focus on two linked aspects of a single </w:t>
      </w:r>
      <w:r w:rsidR="00E65280">
        <w:rPr>
          <w:rFonts w:ascii="Calibri" w:hAnsi="Calibri"/>
          <w:color w:val="000000"/>
        </w:rPr>
        <w:t>marine mammal</w:t>
      </w:r>
      <w:r w:rsidRPr="00516612">
        <w:rPr>
          <w:rFonts w:ascii="Calibri" w:hAnsi="Calibri"/>
          <w:color w:val="000000"/>
        </w:rPr>
        <w:t xml:space="preserve"> species</w:t>
      </w:r>
      <w:r w:rsidR="00E65280">
        <w:rPr>
          <w:rFonts w:ascii="Calibri" w:hAnsi="Calibri"/>
          <w:color w:val="000000"/>
        </w:rPr>
        <w:t xml:space="preserve"> and apex predator</w:t>
      </w:r>
      <w:r w:rsidRPr="00516612">
        <w:rPr>
          <w:rFonts w:ascii="Calibri" w:hAnsi="Calibri"/>
          <w:color w:val="000000"/>
        </w:rPr>
        <w:t>, the killer whale (</w:t>
      </w:r>
      <w:r w:rsidRPr="00516612">
        <w:rPr>
          <w:rFonts w:ascii="Calibri" w:hAnsi="Calibri"/>
          <w:i/>
          <w:color w:val="000000"/>
        </w:rPr>
        <w:t>Orcinus orca</w:t>
      </w:r>
      <w:r w:rsidRPr="00516612">
        <w:rPr>
          <w:rFonts w:ascii="Calibri" w:hAnsi="Calibri"/>
          <w:color w:val="000000"/>
        </w:rPr>
        <w:t xml:space="preserve">). It is one of the most </w:t>
      </w:r>
      <w:r w:rsidR="00E65280">
        <w:rPr>
          <w:rFonts w:ascii="Calibri" w:hAnsi="Calibri"/>
          <w:color w:val="000000"/>
        </w:rPr>
        <w:t xml:space="preserve">iconic and </w:t>
      </w:r>
      <w:r w:rsidRPr="00516612">
        <w:rPr>
          <w:rFonts w:ascii="Calibri" w:hAnsi="Calibri"/>
          <w:color w:val="000000"/>
        </w:rPr>
        <w:t>closely watched species of cetacean</w:t>
      </w:r>
      <w:r w:rsidR="003C4988">
        <w:rPr>
          <w:rFonts w:ascii="Calibri" w:hAnsi="Calibri"/>
          <w:color w:val="000000"/>
        </w:rPr>
        <w:t>s</w:t>
      </w:r>
      <w:r w:rsidRPr="00516612">
        <w:rPr>
          <w:rFonts w:ascii="Calibri" w:hAnsi="Calibri"/>
          <w:color w:val="000000"/>
        </w:rPr>
        <w:t>, but for some populations</w:t>
      </w:r>
      <w:r w:rsidR="00E65280">
        <w:rPr>
          <w:rFonts w:ascii="Calibri" w:hAnsi="Calibri"/>
          <w:color w:val="000000"/>
        </w:rPr>
        <w:t>, their nature is</w:t>
      </w:r>
      <w:r w:rsidRPr="00516612">
        <w:rPr>
          <w:rFonts w:ascii="Calibri" w:hAnsi="Calibri"/>
          <w:color w:val="000000"/>
        </w:rPr>
        <w:t xml:space="preserve"> virtually unknown. Thus, it inhabit</w:t>
      </w:r>
      <w:r w:rsidR="00635A3E">
        <w:rPr>
          <w:rFonts w:ascii="Calibri" w:hAnsi="Calibri"/>
          <w:color w:val="000000"/>
        </w:rPr>
        <w:t>s a variety of ecological spaces</w:t>
      </w:r>
      <w:r>
        <w:rPr>
          <w:rFonts w:ascii="Calibri" w:hAnsi="Calibri"/>
          <w:color w:val="000000"/>
        </w:rPr>
        <w:t>/critical habitats</w:t>
      </w:r>
      <w:r w:rsidR="00E65280">
        <w:rPr>
          <w:rFonts w:ascii="Calibri" w:hAnsi="Calibri"/>
          <w:color w:val="000000"/>
        </w:rPr>
        <w:t xml:space="preserve">, facing conservation threats or </w:t>
      </w:r>
      <w:r w:rsidRPr="00516612">
        <w:rPr>
          <w:rFonts w:ascii="Calibri" w:hAnsi="Calibri"/>
          <w:color w:val="000000"/>
        </w:rPr>
        <w:t>political spaces (</w:t>
      </w:r>
      <w:r>
        <w:rPr>
          <w:rFonts w:ascii="Calibri" w:hAnsi="Calibri"/>
          <w:color w:val="000000"/>
        </w:rPr>
        <w:t>meaning interaction with human beings)</w:t>
      </w:r>
      <w:r w:rsidRPr="00516612">
        <w:rPr>
          <w:rFonts w:ascii="Calibri" w:hAnsi="Calibri"/>
          <w:color w:val="000000"/>
        </w:rPr>
        <w:t>. During this course we will examine both areas, and th</w:t>
      </w:r>
      <w:r w:rsidR="00EC671F">
        <w:rPr>
          <w:rFonts w:ascii="Calibri" w:hAnsi="Calibri"/>
          <w:color w:val="000000"/>
        </w:rPr>
        <w:t>en examine how these two interphases or spheres</w:t>
      </w:r>
      <w:r w:rsidRPr="00516612">
        <w:rPr>
          <w:rFonts w:ascii="Calibri" w:hAnsi="Calibri"/>
          <w:color w:val="000000"/>
        </w:rPr>
        <w:t xml:space="preserve"> interact. Thus</w:t>
      </w:r>
      <w:r>
        <w:rPr>
          <w:rFonts w:ascii="Calibri" w:hAnsi="Calibri"/>
          <w:color w:val="000000"/>
        </w:rPr>
        <w:t>,</w:t>
      </w:r>
      <w:r w:rsidRPr="00516612">
        <w:rPr>
          <w:rFonts w:ascii="Calibri" w:hAnsi="Calibri"/>
          <w:color w:val="000000"/>
        </w:rPr>
        <w:t xml:space="preserve"> the evolutionary history, taxonomy, basic biology, ecology, and behavio</w:t>
      </w:r>
      <w:r w:rsidR="003C4988">
        <w:rPr>
          <w:rFonts w:ascii="Calibri" w:hAnsi="Calibri"/>
          <w:color w:val="000000"/>
        </w:rPr>
        <w:t>u</w:t>
      </w:r>
      <w:r w:rsidRPr="00516612">
        <w:rPr>
          <w:rFonts w:ascii="Calibri" w:hAnsi="Calibri"/>
          <w:color w:val="000000"/>
        </w:rPr>
        <w:t xml:space="preserve">r will be linked to the conservation, economics, management, </w:t>
      </w:r>
      <w:r w:rsidR="00E65280">
        <w:rPr>
          <w:rFonts w:ascii="Calibri" w:hAnsi="Calibri"/>
          <w:color w:val="000000"/>
        </w:rPr>
        <w:t xml:space="preserve">environmental </w:t>
      </w:r>
      <w:r w:rsidRPr="00516612">
        <w:rPr>
          <w:rFonts w:ascii="Calibri" w:hAnsi="Calibri"/>
          <w:color w:val="000000"/>
        </w:rPr>
        <w:t>threats, and ethics in the human dimension</w:t>
      </w:r>
      <w:r w:rsidR="00E65280">
        <w:rPr>
          <w:rFonts w:ascii="Calibri" w:hAnsi="Calibri"/>
          <w:color w:val="000000"/>
        </w:rPr>
        <w:t>, focused in Canada’s west coast, British Columbia</w:t>
      </w:r>
      <w:r w:rsidRPr="00516612">
        <w:rPr>
          <w:rFonts w:ascii="Calibri" w:hAnsi="Calibri"/>
          <w:color w:val="000000"/>
        </w:rPr>
        <w:t>. Students should have background in some of these areas, although they will be discussed in the class time with opport</w:t>
      </w:r>
      <w:r>
        <w:rPr>
          <w:rFonts w:ascii="Calibri" w:hAnsi="Calibri"/>
          <w:color w:val="000000"/>
        </w:rPr>
        <w:t>unity for question and answers.</w:t>
      </w:r>
    </w:p>
    <w:p w14:paraId="18685418" w14:textId="77777777" w:rsidR="009D734D" w:rsidRPr="002E20B5" w:rsidRDefault="009D734D">
      <w:pPr>
        <w:rPr>
          <w:rFonts w:asciiTheme="minorHAnsi" w:hAnsiTheme="minorHAnsi" w:cs="Arial"/>
          <w:sz w:val="22"/>
          <w:szCs w:val="22"/>
        </w:rPr>
      </w:pPr>
    </w:p>
    <w:p w14:paraId="756EE88B" w14:textId="3D73BA3A" w:rsidR="009D734D" w:rsidRPr="002E20B5" w:rsidRDefault="009D734D" w:rsidP="009D734D">
      <w:pPr>
        <w:rPr>
          <w:rFonts w:asciiTheme="minorHAnsi" w:hAnsiTheme="minorHAnsi" w:cs="Arial"/>
          <w:sz w:val="22"/>
          <w:szCs w:val="22"/>
        </w:rPr>
      </w:pPr>
      <w:r w:rsidRPr="007143E1">
        <w:rPr>
          <w:rFonts w:asciiTheme="minorHAnsi" w:hAnsiTheme="minorHAnsi" w:cs="Arial"/>
          <w:b/>
          <w:i/>
          <w:sz w:val="22"/>
          <w:szCs w:val="22"/>
        </w:rPr>
        <w:t>KEY THEMES</w:t>
      </w:r>
      <w:r w:rsidRPr="002E20B5">
        <w:rPr>
          <w:rFonts w:asciiTheme="minorHAnsi" w:hAnsiTheme="minorHAnsi" w:cs="Arial"/>
          <w:b/>
          <w:sz w:val="22"/>
          <w:szCs w:val="22"/>
        </w:rPr>
        <w:t>:</w:t>
      </w:r>
      <w:r w:rsidRPr="002E20B5">
        <w:rPr>
          <w:rFonts w:asciiTheme="minorHAnsi" w:hAnsiTheme="minorHAnsi" w:cs="Arial"/>
          <w:sz w:val="22"/>
          <w:szCs w:val="22"/>
        </w:rPr>
        <w:t xml:space="preserve"> </w:t>
      </w:r>
      <w:r w:rsidR="00E65280" w:rsidRPr="00E65280">
        <w:rPr>
          <w:rFonts w:asciiTheme="minorHAnsi" w:hAnsiTheme="minorHAnsi" w:cs="Arial"/>
        </w:rPr>
        <w:t xml:space="preserve">Killer whales, </w:t>
      </w:r>
      <w:r w:rsidR="001369DC" w:rsidRPr="00E65280">
        <w:rPr>
          <w:rFonts w:asciiTheme="minorHAnsi" w:hAnsiTheme="minorHAnsi" w:cs="Arial"/>
          <w:i/>
        </w:rPr>
        <w:t>Orcinus orca,</w:t>
      </w:r>
      <w:r w:rsidR="001369DC" w:rsidRPr="00E65280">
        <w:rPr>
          <w:rFonts w:asciiTheme="minorHAnsi" w:hAnsiTheme="minorHAnsi" w:cs="Arial"/>
        </w:rPr>
        <w:t xml:space="preserve"> </w:t>
      </w:r>
      <w:r w:rsidR="00E65280">
        <w:rPr>
          <w:rFonts w:asciiTheme="minorHAnsi" w:hAnsiTheme="minorHAnsi" w:cs="Arial"/>
        </w:rPr>
        <w:t xml:space="preserve">Bigg’s (transient) killer whales, resident killer whales, </w:t>
      </w:r>
      <w:r w:rsidR="007143E1">
        <w:rPr>
          <w:rFonts w:asciiTheme="minorHAnsi" w:hAnsiTheme="minorHAnsi" w:cs="Arial"/>
        </w:rPr>
        <w:t xml:space="preserve">southern resident killer whales (SRKW), </w:t>
      </w:r>
      <w:r w:rsidR="001369DC" w:rsidRPr="00E65280">
        <w:rPr>
          <w:rFonts w:asciiTheme="minorHAnsi" w:hAnsiTheme="minorHAnsi" w:cs="Arial"/>
        </w:rPr>
        <w:t xml:space="preserve">natural history, ecology, </w:t>
      </w:r>
      <w:r w:rsidR="00E65280" w:rsidRPr="00E65280">
        <w:rPr>
          <w:rFonts w:asciiTheme="minorHAnsi" w:hAnsiTheme="minorHAnsi" w:cs="Arial"/>
        </w:rPr>
        <w:t xml:space="preserve">critical habitat, </w:t>
      </w:r>
      <w:r w:rsidR="001369DC" w:rsidRPr="00E65280">
        <w:rPr>
          <w:rFonts w:asciiTheme="minorHAnsi" w:hAnsiTheme="minorHAnsi" w:cs="Arial"/>
        </w:rPr>
        <w:t xml:space="preserve">conservation, management, </w:t>
      </w:r>
      <w:r w:rsidR="00E65280" w:rsidRPr="00E65280">
        <w:rPr>
          <w:rFonts w:asciiTheme="minorHAnsi" w:hAnsiTheme="minorHAnsi" w:cs="Arial"/>
        </w:rPr>
        <w:t>British Columbia, Canada.</w:t>
      </w:r>
    </w:p>
    <w:p w14:paraId="3ADC15CE" w14:textId="77777777" w:rsidR="009D734D" w:rsidRPr="002E20B5" w:rsidRDefault="009D734D">
      <w:pPr>
        <w:spacing w:line="19" w:lineRule="exact"/>
        <w:rPr>
          <w:rFonts w:asciiTheme="minorHAnsi" w:hAnsiTheme="minorHAnsi" w:cs="Arial"/>
          <w:b/>
          <w:bCs/>
          <w:sz w:val="22"/>
          <w:szCs w:val="22"/>
          <w:lang w:val="en-GB"/>
        </w:rPr>
      </w:pPr>
    </w:p>
    <w:p w14:paraId="283D5CAD" w14:textId="77777777" w:rsidR="009D734D" w:rsidRPr="007143E1" w:rsidRDefault="009D734D" w:rsidP="007143E1">
      <w:pPr>
        <w:pBdr>
          <w:bottom w:val="single" w:sz="12" w:space="0" w:color="auto"/>
        </w:pBdr>
        <w:rPr>
          <w:rFonts w:asciiTheme="minorHAnsi" w:hAnsiTheme="minorHAnsi" w:cs="Arial"/>
          <w:b/>
          <w:bCs/>
          <w:sz w:val="16"/>
          <w:szCs w:val="16"/>
          <w:lang w:val="en-GB"/>
        </w:rPr>
      </w:pPr>
    </w:p>
    <w:p w14:paraId="55190E58" w14:textId="77777777" w:rsidR="009D734D" w:rsidRPr="002E20B5" w:rsidRDefault="009D734D" w:rsidP="009D734D">
      <w:pPr>
        <w:rPr>
          <w:rFonts w:asciiTheme="minorHAnsi" w:hAnsiTheme="minorHAnsi" w:cs="Arial"/>
          <w:b/>
          <w:bCs/>
          <w:sz w:val="22"/>
          <w:szCs w:val="22"/>
          <w:lang w:val="en-GB"/>
        </w:rPr>
      </w:pPr>
    </w:p>
    <w:p w14:paraId="3D483A55" w14:textId="4B8C92E3" w:rsidR="009D734D" w:rsidRPr="002E20B5" w:rsidRDefault="009D734D" w:rsidP="009D734D">
      <w:pPr>
        <w:rPr>
          <w:rFonts w:asciiTheme="minorHAnsi" w:hAnsiTheme="minorHAnsi" w:cs="Arial"/>
          <w:sz w:val="22"/>
          <w:szCs w:val="22"/>
          <w:lang w:val="en-GB"/>
        </w:rPr>
      </w:pPr>
      <w:r w:rsidRPr="002E20B5">
        <w:rPr>
          <w:rFonts w:asciiTheme="minorHAnsi" w:hAnsiTheme="minorHAnsi" w:cs="Arial"/>
          <w:b/>
          <w:bCs/>
          <w:sz w:val="22"/>
          <w:szCs w:val="22"/>
          <w:lang w:val="en-GB"/>
        </w:rPr>
        <w:t>REQUIRED</w:t>
      </w:r>
      <w:r w:rsidR="001369DC">
        <w:rPr>
          <w:rFonts w:asciiTheme="minorHAnsi" w:hAnsiTheme="minorHAnsi" w:cs="Arial"/>
          <w:b/>
          <w:bCs/>
          <w:sz w:val="22"/>
          <w:szCs w:val="22"/>
          <w:lang w:val="en-GB"/>
        </w:rPr>
        <w:t>/</w:t>
      </w:r>
      <w:r w:rsidR="001369DC" w:rsidRPr="001369DC">
        <w:rPr>
          <w:rFonts w:asciiTheme="minorHAnsi" w:hAnsiTheme="minorHAnsi" w:cs="Arial"/>
          <w:b/>
          <w:bCs/>
          <w:sz w:val="22"/>
          <w:szCs w:val="22"/>
          <w:lang w:val="en-GB"/>
        </w:rPr>
        <w:t xml:space="preserve"> </w:t>
      </w:r>
      <w:r w:rsidR="001369DC" w:rsidRPr="002E20B5">
        <w:rPr>
          <w:rFonts w:asciiTheme="minorHAnsi" w:hAnsiTheme="minorHAnsi" w:cs="Arial"/>
          <w:b/>
          <w:bCs/>
          <w:sz w:val="22"/>
          <w:szCs w:val="22"/>
          <w:lang w:val="en-GB"/>
        </w:rPr>
        <w:t>RECOMMENDED</w:t>
      </w:r>
      <w:r w:rsidRPr="002E20B5">
        <w:rPr>
          <w:rFonts w:asciiTheme="minorHAnsi" w:hAnsiTheme="minorHAnsi" w:cs="Arial"/>
          <w:b/>
          <w:bCs/>
          <w:sz w:val="22"/>
          <w:szCs w:val="22"/>
          <w:lang w:val="en-GB"/>
        </w:rPr>
        <w:t xml:space="preserve"> TEXT</w:t>
      </w:r>
      <w:r w:rsidR="002E20B5">
        <w:rPr>
          <w:rFonts w:asciiTheme="minorHAnsi" w:hAnsiTheme="minorHAnsi" w:cs="Arial"/>
          <w:b/>
          <w:bCs/>
          <w:sz w:val="22"/>
          <w:szCs w:val="22"/>
          <w:lang w:val="en-GB"/>
        </w:rPr>
        <w:t>(</w:t>
      </w:r>
      <w:r w:rsidRPr="002E20B5">
        <w:rPr>
          <w:rFonts w:asciiTheme="minorHAnsi" w:hAnsiTheme="minorHAnsi" w:cs="Arial"/>
          <w:b/>
          <w:bCs/>
          <w:sz w:val="22"/>
          <w:szCs w:val="22"/>
          <w:lang w:val="en-GB"/>
        </w:rPr>
        <w:t>S</w:t>
      </w:r>
      <w:r w:rsidR="002E20B5">
        <w:rPr>
          <w:rFonts w:asciiTheme="minorHAnsi" w:hAnsiTheme="minorHAnsi" w:cs="Arial"/>
          <w:b/>
          <w:bCs/>
          <w:sz w:val="22"/>
          <w:szCs w:val="22"/>
          <w:lang w:val="en-GB"/>
        </w:rPr>
        <w:t>)</w:t>
      </w:r>
    </w:p>
    <w:p w14:paraId="16F2AC18" w14:textId="77777777" w:rsidR="009D734D" w:rsidRPr="007143E1" w:rsidRDefault="009D734D" w:rsidP="009D734D">
      <w:pPr>
        <w:rPr>
          <w:rFonts w:asciiTheme="minorHAnsi" w:hAnsiTheme="minorHAnsi" w:cs="Arial"/>
          <w:sz w:val="16"/>
          <w:szCs w:val="16"/>
          <w:lang w:val="en-GB"/>
        </w:rPr>
      </w:pPr>
    </w:p>
    <w:p w14:paraId="76C0C6B1" w14:textId="3980CFBA" w:rsidR="009D734D" w:rsidRPr="002E20B5" w:rsidRDefault="001369DC" w:rsidP="001369DC">
      <w:pPr>
        <w:jc w:val="both"/>
        <w:rPr>
          <w:rFonts w:asciiTheme="minorHAnsi" w:hAnsiTheme="minorHAnsi" w:cs="Arial"/>
          <w:sz w:val="22"/>
          <w:szCs w:val="22"/>
        </w:rPr>
      </w:pPr>
      <w:r w:rsidRPr="00516612">
        <w:rPr>
          <w:rFonts w:ascii="Calibri" w:hAnsi="Calibri"/>
          <w:color w:val="000000"/>
        </w:rPr>
        <w:t>This course will rely on readings from the scientific</w:t>
      </w:r>
      <w:r w:rsidR="002355E3">
        <w:rPr>
          <w:rFonts w:ascii="Calibri" w:hAnsi="Calibri"/>
          <w:color w:val="000000"/>
        </w:rPr>
        <w:t xml:space="preserve"> (peer-reviewed papers)</w:t>
      </w:r>
      <w:r w:rsidRPr="00516612">
        <w:rPr>
          <w:rFonts w:ascii="Calibri" w:hAnsi="Calibri"/>
          <w:color w:val="000000"/>
        </w:rPr>
        <w:t xml:space="preserve"> and m</w:t>
      </w:r>
      <w:r>
        <w:rPr>
          <w:rFonts w:ascii="Calibri" w:hAnsi="Calibri"/>
          <w:color w:val="000000"/>
        </w:rPr>
        <w:t>anagement </w:t>
      </w:r>
      <w:r w:rsidRPr="00516612">
        <w:rPr>
          <w:rFonts w:ascii="Calibri" w:hAnsi="Calibri"/>
          <w:color w:val="000000"/>
        </w:rPr>
        <w:t>literature</w:t>
      </w:r>
      <w:r w:rsidR="002355E3">
        <w:rPr>
          <w:rFonts w:ascii="Calibri" w:hAnsi="Calibri"/>
          <w:color w:val="000000"/>
        </w:rPr>
        <w:t xml:space="preserve"> (</w:t>
      </w:r>
      <w:r w:rsidR="002355E3">
        <w:rPr>
          <w:rFonts w:ascii="Calibri" w:hAnsi="Calibri"/>
          <w:color w:val="000000"/>
        </w:rPr>
        <w:t>peer-reviewed papers</w:t>
      </w:r>
      <w:r w:rsidR="002355E3">
        <w:rPr>
          <w:rFonts w:ascii="Calibri" w:hAnsi="Calibri"/>
          <w:color w:val="000000"/>
        </w:rPr>
        <w:t xml:space="preserve"> and technical reports)</w:t>
      </w:r>
      <w:r>
        <w:rPr>
          <w:rFonts w:ascii="Calibri" w:hAnsi="Calibri"/>
          <w:color w:val="000000"/>
        </w:rPr>
        <w:t xml:space="preserve"> on ecology, conservation and politics killer whales</w:t>
      </w:r>
      <w:r w:rsidR="000B06BD">
        <w:rPr>
          <w:rFonts w:ascii="Calibri" w:hAnsi="Calibri"/>
          <w:color w:val="000000"/>
        </w:rPr>
        <w:t xml:space="preserve">, but it will use the book entitled </w:t>
      </w:r>
      <w:hyperlink r:id="rId11" w:history="1">
        <w:r w:rsidR="000B06BD" w:rsidRPr="000B06BD">
          <w:rPr>
            <w:rStyle w:val="Hyperlink"/>
            <w:rFonts w:ascii="Calibri" w:hAnsi="Calibri"/>
            <w:lang w:val="en-US"/>
          </w:rPr>
          <w:t>Marine Mammals of British Columbia</w:t>
        </w:r>
      </w:hyperlink>
      <w:r w:rsidR="000B06BD">
        <w:rPr>
          <w:rFonts w:ascii="Calibri" w:hAnsi="Calibri"/>
          <w:color w:val="000000"/>
          <w:lang w:val="en-US"/>
        </w:rPr>
        <w:t xml:space="preserve"> </w:t>
      </w:r>
      <w:r w:rsidR="000B06BD">
        <w:rPr>
          <w:rFonts w:ascii="Calibri" w:hAnsi="Calibri"/>
          <w:color w:val="000000"/>
          <w:lang w:val="en-US"/>
        </w:rPr>
        <w:lastRenderedPageBreak/>
        <w:t>by Dr. John K.B. Ford (</w:t>
      </w:r>
      <w:r w:rsidR="000B06BD" w:rsidRPr="000B06BD">
        <w:rPr>
          <w:rFonts w:ascii="Calibri" w:hAnsi="Calibri"/>
          <w:color w:val="000000"/>
          <w:lang w:val="en-US"/>
        </w:rPr>
        <w:t>2014; Royal BC Museum Handbook)</w:t>
      </w:r>
      <w:r w:rsidR="000B06BD">
        <w:rPr>
          <w:rFonts w:ascii="Calibri" w:hAnsi="Calibri"/>
          <w:color w:val="000000"/>
          <w:lang w:val="en-US"/>
        </w:rPr>
        <w:t xml:space="preserve"> </w:t>
      </w:r>
      <w:r w:rsidR="000B06BD">
        <w:rPr>
          <w:rFonts w:ascii="Calibri" w:hAnsi="Calibri"/>
          <w:color w:val="000000"/>
        </w:rPr>
        <w:t>as main reference</w:t>
      </w:r>
      <w:r w:rsidR="000B06BD">
        <w:rPr>
          <w:rFonts w:ascii="Calibri" w:hAnsi="Calibri"/>
          <w:color w:val="000000"/>
        </w:rPr>
        <w:t xml:space="preserve"> for killer whales in BC</w:t>
      </w:r>
      <w:r w:rsidR="000B06BD" w:rsidRPr="000B06BD">
        <w:rPr>
          <w:rFonts w:ascii="Calibri" w:hAnsi="Calibri"/>
          <w:color w:val="000000"/>
          <w:lang w:val="en-US"/>
        </w:rPr>
        <w:t>.</w:t>
      </w:r>
      <w:r w:rsidR="000B06BD">
        <w:rPr>
          <w:rFonts w:ascii="Calibri" w:hAnsi="Calibri"/>
          <w:color w:val="000000"/>
        </w:rPr>
        <w:t xml:space="preserve"> </w:t>
      </w:r>
      <w:r w:rsidRPr="00516612">
        <w:rPr>
          <w:rFonts w:ascii="Calibri" w:hAnsi="Calibri"/>
          <w:color w:val="000000"/>
        </w:rPr>
        <w:t>Suggestions will be made as to key papers or sources, but student will need to use their skills with source material. There will be a brief reminder on how to collect and collate sources.</w:t>
      </w:r>
    </w:p>
    <w:p w14:paraId="03716993" w14:textId="421C4CAD" w:rsidR="009D734D" w:rsidRPr="002E20B5" w:rsidRDefault="009C06C5" w:rsidP="009D734D">
      <w:pPr>
        <w:jc w:val="both"/>
        <w:rPr>
          <w:rFonts w:asciiTheme="minorHAnsi" w:hAnsiTheme="minorHAnsi" w:cs="Arial"/>
          <w:b/>
          <w:bCs/>
          <w:sz w:val="22"/>
          <w:szCs w:val="22"/>
          <w:lang w:val="en-GB"/>
        </w:rPr>
      </w:pPr>
      <w:r w:rsidRPr="002E20B5">
        <w:rPr>
          <w:rFonts w:asciiTheme="minorHAnsi" w:hAnsiTheme="minorHAnsi" w:cs="Arial"/>
          <w:b/>
          <w:bCs/>
          <w:noProof/>
          <w:sz w:val="22"/>
          <w:szCs w:val="22"/>
        </w:rPr>
        <mc:AlternateContent>
          <mc:Choice Requires="wps">
            <w:drawing>
              <wp:anchor distT="0" distB="0" distL="114300" distR="114300" simplePos="0" relativeHeight="251662336" behindDoc="1" locked="1" layoutInCell="1" allowOverlap="1" wp14:anchorId="640E8FA5" wp14:editId="1DA9A0A2">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94ED1" id="Rectangle 93" o:spid="_x0000_s1026" style="position:absolute;margin-left:73.05pt;margin-top:14.6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86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wkqSFHH0E1YjcCobykRO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" fillcolor="black" stroked="f" strokeweight="0">
                <w10:wrap anchorx="page"/>
                <w10:anchorlock/>
              </v:rect>
            </w:pict>
          </mc:Fallback>
        </mc:AlternateContent>
      </w:r>
    </w:p>
    <w:p w14:paraId="30EBE0C7" w14:textId="77777777" w:rsidR="009D734D" w:rsidRPr="002E20B5" w:rsidRDefault="009D734D" w:rsidP="009D734D">
      <w:pPr>
        <w:spacing w:line="19" w:lineRule="exact"/>
        <w:rPr>
          <w:rFonts w:asciiTheme="minorHAnsi" w:hAnsiTheme="minorHAnsi" w:cs="Arial"/>
          <w:b/>
          <w:bCs/>
          <w:sz w:val="22"/>
          <w:szCs w:val="22"/>
          <w:lang w:val="en-GB"/>
        </w:rPr>
      </w:pPr>
    </w:p>
    <w:p w14:paraId="641B0ADB" w14:textId="77777777" w:rsidR="009D734D" w:rsidRPr="002E20B5" w:rsidRDefault="009D734D" w:rsidP="004D253B">
      <w:pPr>
        <w:rPr>
          <w:rFonts w:asciiTheme="minorHAnsi" w:hAnsiTheme="minorHAnsi" w:cs="Arial"/>
          <w:b/>
          <w:bCs/>
          <w:sz w:val="22"/>
          <w:szCs w:val="22"/>
          <w:lang w:val="en-GB"/>
        </w:rPr>
      </w:pPr>
    </w:p>
    <w:p w14:paraId="7C7C6838" w14:textId="697FFEEE" w:rsidR="00D243A2" w:rsidRPr="002E20B5" w:rsidRDefault="00D243A2" w:rsidP="004D253B">
      <w:pPr>
        <w:rPr>
          <w:rFonts w:asciiTheme="minorHAnsi" w:hAnsiTheme="minorHAnsi" w:cs="Arial"/>
          <w:b/>
          <w:bCs/>
          <w:sz w:val="22"/>
          <w:szCs w:val="22"/>
          <w:lang w:val="en-GB"/>
        </w:rPr>
      </w:pPr>
      <w:r w:rsidRPr="002E20B5">
        <w:rPr>
          <w:rFonts w:asciiTheme="minorHAnsi" w:hAnsiTheme="minorHAnsi" w:cs="Arial"/>
          <w:b/>
          <w:bCs/>
          <w:sz w:val="22"/>
          <w:szCs w:val="22"/>
          <w:lang w:val="en-GB"/>
        </w:rPr>
        <w:t xml:space="preserve">LEARNING </w:t>
      </w:r>
      <w:r w:rsidR="00A819F4" w:rsidRPr="002E20B5">
        <w:rPr>
          <w:rFonts w:asciiTheme="minorHAnsi" w:hAnsiTheme="minorHAnsi" w:cs="Arial"/>
          <w:b/>
          <w:bCs/>
          <w:sz w:val="22"/>
          <w:szCs w:val="22"/>
          <w:lang w:val="en-GB"/>
        </w:rPr>
        <w:t>OUTCOMES</w:t>
      </w:r>
    </w:p>
    <w:p w14:paraId="4BB7256D" w14:textId="77777777" w:rsidR="00D243A2" w:rsidRPr="002E20B5" w:rsidRDefault="00D243A2" w:rsidP="00D243A2">
      <w:pPr>
        <w:jc w:val="both"/>
        <w:rPr>
          <w:rFonts w:asciiTheme="minorHAnsi" w:hAnsiTheme="minorHAnsi" w:cs="Arial"/>
          <w:sz w:val="22"/>
          <w:szCs w:val="22"/>
          <w:highlight w:val="yellow"/>
        </w:rPr>
      </w:pPr>
    </w:p>
    <w:p w14:paraId="4C23B4D1" w14:textId="16A01A45" w:rsidR="00D243A2" w:rsidRPr="002E20B5" w:rsidRDefault="001369DC" w:rsidP="00D243A2">
      <w:pPr>
        <w:jc w:val="both"/>
        <w:rPr>
          <w:rFonts w:asciiTheme="minorHAnsi" w:hAnsiTheme="minorHAnsi" w:cs="Arial"/>
          <w:sz w:val="22"/>
          <w:szCs w:val="22"/>
        </w:rPr>
      </w:pPr>
      <w:r w:rsidRPr="00516612">
        <w:rPr>
          <w:rFonts w:ascii="Calibri" w:hAnsi="Calibri"/>
          <w:color w:val="000000"/>
        </w:rPr>
        <w:t>The course is a senior seminar. Readings and core concepts will be discussed, and students are expected to maintain a reading program of both classic papers and new literature. Each student will claim a topic within broad areas discussed in class and prepare a concise, well-founded, technically superior paper. The size may vary depending on the nature of the topic, some may, for example, have a map folio, but the paper should not exceed 15 pages. This will be due at the end of the class. A seminar requires discussion, after an initial lecture I will give the general material for the following seminar and students are expected to be prepared to engage in the discussion. This is an ongoing part of the graded material for the course. Each student will prepare a digital poster for presentation with a 5-10 minute explanation, and be prepared for questions from the floor. The core material involved reading, discussion, writing and presenting, students should be prepared to cover all four areas.</w:t>
      </w:r>
      <w:r w:rsidR="009F2AD8">
        <w:rPr>
          <w:rFonts w:ascii="Calibri" w:hAnsi="Calibri"/>
          <w:color w:val="000000"/>
        </w:rPr>
        <w:t xml:space="preserve"> Guest speakers are expected to be invited to the course for a special seminar topic on killer whale</w:t>
      </w:r>
      <w:r w:rsidR="00E85AB8">
        <w:rPr>
          <w:rFonts w:ascii="Calibri" w:hAnsi="Calibri"/>
          <w:color w:val="000000"/>
        </w:rPr>
        <w:t>s</w:t>
      </w:r>
      <w:bookmarkStart w:id="0" w:name="_GoBack"/>
      <w:bookmarkEnd w:id="0"/>
      <w:r w:rsidR="009F2AD8">
        <w:rPr>
          <w:rFonts w:ascii="Calibri" w:hAnsi="Calibri"/>
          <w:color w:val="000000"/>
        </w:rPr>
        <w:t>.</w:t>
      </w:r>
    </w:p>
    <w:p w14:paraId="10DC9730" w14:textId="77777777" w:rsidR="00D243A2" w:rsidRPr="002E20B5" w:rsidRDefault="00D243A2" w:rsidP="004D253B">
      <w:pPr>
        <w:rPr>
          <w:rFonts w:asciiTheme="minorHAnsi" w:hAnsiTheme="minorHAnsi" w:cs="Arial"/>
          <w:b/>
          <w:bCs/>
          <w:sz w:val="22"/>
          <w:szCs w:val="22"/>
          <w:lang w:val="en-GB"/>
        </w:rPr>
      </w:pPr>
    </w:p>
    <w:p w14:paraId="6FDC2E80" w14:textId="2F02B3D6" w:rsidR="009D734D" w:rsidRPr="001369DC" w:rsidRDefault="009D734D" w:rsidP="001369DC">
      <w:pPr>
        <w:rPr>
          <w:rFonts w:asciiTheme="minorHAnsi" w:hAnsiTheme="minorHAnsi" w:cs="Arial"/>
          <w:sz w:val="22"/>
          <w:szCs w:val="22"/>
          <w:lang w:val="en-GB"/>
        </w:rPr>
      </w:pPr>
      <w:r w:rsidRPr="002E20B5">
        <w:rPr>
          <w:rFonts w:asciiTheme="minorHAnsi" w:hAnsiTheme="minorHAnsi" w:cs="Arial"/>
          <w:b/>
          <w:bCs/>
          <w:sz w:val="22"/>
          <w:szCs w:val="22"/>
          <w:lang w:val="en-GB"/>
        </w:rPr>
        <w:t>EVALUATION</w:t>
      </w:r>
      <w:r w:rsidRPr="002E20B5">
        <w:rPr>
          <w:rFonts w:asciiTheme="minorHAnsi" w:hAnsiTheme="minorHAnsi" w:cs="Arial"/>
          <w:bCs/>
          <w:sz w:val="22"/>
          <w:szCs w:val="22"/>
          <w:lang w:val="en-GB"/>
        </w:rPr>
        <w:tab/>
      </w:r>
      <w:r w:rsidR="001369DC" w:rsidRPr="001369DC">
        <w:rPr>
          <w:rFonts w:asciiTheme="minorHAnsi" w:hAnsiTheme="minorHAnsi" w:cs="Arial"/>
          <w:bCs/>
          <w:sz w:val="22"/>
          <w:szCs w:val="22"/>
          <w:lang w:val="en-GB"/>
        </w:rPr>
        <w:t>(</w:t>
      </w:r>
      <w:r w:rsidR="00381FAE" w:rsidRPr="001369DC">
        <w:rPr>
          <w:rFonts w:asciiTheme="minorHAnsi" w:hAnsiTheme="minorHAnsi" w:cs="Arial"/>
          <w:sz w:val="22"/>
          <w:szCs w:val="22"/>
        </w:rPr>
        <w:t>Grade Breakdown</w:t>
      </w:r>
      <w:r w:rsidR="001369DC">
        <w:rPr>
          <w:rFonts w:asciiTheme="minorHAnsi" w:hAnsiTheme="minorHAnsi" w:cs="Arial"/>
          <w:sz w:val="22"/>
          <w:szCs w:val="22"/>
        </w:rPr>
        <w:t xml:space="preserve"> </w:t>
      </w:r>
      <w:r w:rsidRPr="001369DC">
        <w:rPr>
          <w:rFonts w:asciiTheme="minorHAnsi" w:hAnsiTheme="minorHAnsi" w:cs="Arial"/>
          <w:sz w:val="22"/>
          <w:szCs w:val="22"/>
        </w:rPr>
        <w:t>%</w:t>
      </w:r>
      <w:r w:rsidR="001369DC" w:rsidRPr="001369DC">
        <w:rPr>
          <w:rFonts w:asciiTheme="minorHAnsi" w:hAnsiTheme="minorHAnsi" w:cs="Arial"/>
          <w:sz w:val="22"/>
          <w:szCs w:val="22"/>
        </w:rPr>
        <w:t>)</w:t>
      </w:r>
    </w:p>
    <w:p w14:paraId="6CF0D33E" w14:textId="77777777" w:rsidR="00B51998" w:rsidRPr="002E20B5" w:rsidRDefault="00B51998" w:rsidP="004D253B">
      <w:pPr>
        <w:tabs>
          <w:tab w:val="left" w:pos="4320"/>
          <w:tab w:val="left" w:pos="5760"/>
          <w:tab w:val="left" w:pos="6480"/>
          <w:tab w:val="right" w:pos="10080"/>
        </w:tabs>
        <w:rPr>
          <w:rFonts w:asciiTheme="minorHAnsi" w:hAnsiTheme="minorHAnsi" w:cs="Arial"/>
          <w:sz w:val="22"/>
          <w:szCs w:val="22"/>
        </w:rPr>
      </w:pPr>
    </w:p>
    <w:p w14:paraId="658BC5B0" w14:textId="1DD73AD9" w:rsidR="00FF6281" w:rsidRDefault="001369DC" w:rsidP="00FF6281">
      <w:pPr>
        <w:rPr>
          <w:rFonts w:asciiTheme="minorHAnsi" w:hAnsiTheme="minorHAnsi" w:cs="Arial"/>
          <w:color w:val="FF0000"/>
          <w:sz w:val="22"/>
          <w:szCs w:val="22"/>
        </w:rPr>
      </w:pPr>
      <w:r w:rsidRPr="00516612">
        <w:rPr>
          <w:rFonts w:ascii="Calibri" w:hAnsi="Calibri"/>
          <w:color w:val="000000"/>
        </w:rPr>
        <w:t xml:space="preserve">The final grade will be composed of 50% for the term paper, 30% for the poster and presentation, and 20% for participation in </w:t>
      </w:r>
      <w:r w:rsidR="00FF6281">
        <w:rPr>
          <w:rFonts w:ascii="Calibri" w:hAnsi="Calibri"/>
          <w:color w:val="000000"/>
        </w:rPr>
        <w:t>discussion</w:t>
      </w:r>
      <w:r w:rsidR="00FF6281">
        <w:rPr>
          <w:rFonts w:asciiTheme="minorHAnsi" w:hAnsiTheme="minorHAnsi" w:cs="Arial"/>
          <w:color w:val="FF0000"/>
          <w:sz w:val="22"/>
          <w:szCs w:val="22"/>
        </w:rPr>
        <w:t xml:space="preserve"> </w:t>
      </w:r>
      <w:r w:rsidR="00FF6281" w:rsidRPr="00FF6281">
        <w:rPr>
          <w:rFonts w:asciiTheme="minorHAnsi" w:hAnsiTheme="minorHAnsi" w:cs="Arial"/>
          <w:color w:val="000000" w:themeColor="text1"/>
        </w:rPr>
        <w:t>during the online classes.</w:t>
      </w:r>
    </w:p>
    <w:p w14:paraId="36B7C4C9" w14:textId="77777777" w:rsidR="00FF6281" w:rsidRDefault="00FF6281" w:rsidP="00FF6281">
      <w:pPr>
        <w:rPr>
          <w:rFonts w:asciiTheme="minorHAnsi" w:hAnsiTheme="minorHAnsi" w:cs="Arial"/>
          <w:color w:val="FF0000"/>
          <w:sz w:val="22"/>
          <w:szCs w:val="22"/>
        </w:rPr>
      </w:pPr>
    </w:p>
    <w:p w14:paraId="000C617F" w14:textId="3E2BF08A" w:rsidR="00FA31B0" w:rsidRPr="00FF6281" w:rsidRDefault="00FA31B0" w:rsidP="00FF6281">
      <w:pPr>
        <w:rPr>
          <w:rFonts w:asciiTheme="minorHAnsi" w:hAnsiTheme="minorHAnsi" w:cs="Arial"/>
          <w:color w:val="FF0000"/>
          <w:sz w:val="22"/>
          <w:szCs w:val="22"/>
        </w:rPr>
      </w:pPr>
      <w:r w:rsidRPr="002E20B5">
        <w:rPr>
          <w:rFonts w:asciiTheme="minorHAnsi" w:hAnsiTheme="minorHAnsi" w:cs="Arial"/>
          <w:b/>
          <w:bCs/>
          <w:sz w:val="22"/>
          <w:szCs w:val="22"/>
          <w:lang w:val="en-GB"/>
        </w:rPr>
        <w:t>GRADING SYSTEM</w:t>
      </w:r>
    </w:p>
    <w:p w14:paraId="76050798" w14:textId="77777777" w:rsidR="00FA31B0" w:rsidRPr="002E20B5" w:rsidRDefault="00FA31B0" w:rsidP="00FA31B0">
      <w:pPr>
        <w:rPr>
          <w:rFonts w:asciiTheme="minorHAnsi" w:hAnsiTheme="minorHAnsi" w:cs="Arial"/>
          <w:bCs/>
          <w:sz w:val="22"/>
          <w:szCs w:val="22"/>
          <w:lang w:val="en-GB"/>
        </w:rPr>
      </w:pPr>
    </w:p>
    <w:p w14:paraId="3A0156D8" w14:textId="77777777" w:rsidR="00FA31B0" w:rsidRPr="002E20B5" w:rsidRDefault="00FA31B0" w:rsidP="002E20B5">
      <w:pPr>
        <w:rPr>
          <w:rStyle w:val="Strong"/>
          <w:rFonts w:asciiTheme="minorHAnsi" w:hAnsiTheme="minorHAnsi" w:cs="Arial"/>
          <w:sz w:val="22"/>
          <w:szCs w:val="22"/>
        </w:rPr>
      </w:pPr>
      <w:r w:rsidRPr="002E20B5">
        <w:rPr>
          <w:rStyle w:val="Strong"/>
          <w:rFonts w:asciiTheme="minorHAnsi" w:hAnsiTheme="minorHAnsi" w:cs="Arial"/>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17"/>
        <w:gridCol w:w="1506"/>
        <w:gridCol w:w="1507"/>
        <w:gridCol w:w="5593"/>
      </w:tblGrid>
      <w:tr w:rsidR="00FA31B0" w:rsidRPr="002E20B5" w14:paraId="6DB0CA5D" w14:textId="77777777" w:rsidTr="0075198B">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606D7110"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61974F6C"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04CECF8F"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0CFD54F4" w14:textId="77777777" w:rsidR="00FA31B0" w:rsidRPr="002E20B5" w:rsidRDefault="00FA31B0" w:rsidP="0075198B">
            <w:pPr>
              <w:jc w:val="center"/>
              <w:rPr>
                <w:rFonts w:asciiTheme="minorHAnsi" w:hAnsiTheme="minorHAnsi" w:cs="Arial"/>
                <w:sz w:val="20"/>
                <w:szCs w:val="20"/>
              </w:rPr>
            </w:pPr>
            <w:r w:rsidRPr="002E20B5">
              <w:rPr>
                <w:rStyle w:val="Strong"/>
                <w:rFonts w:asciiTheme="minorHAnsi" w:hAnsiTheme="minorHAnsi" w:cs="Arial"/>
                <w:sz w:val="20"/>
                <w:szCs w:val="20"/>
              </w:rPr>
              <w:t>Description</w:t>
            </w:r>
          </w:p>
        </w:tc>
      </w:tr>
      <w:tr w:rsidR="00FA31B0" w:rsidRPr="002E20B5" w14:paraId="10081D90"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25034B1"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r w:rsidRPr="002E20B5">
              <w:rPr>
                <w:rFonts w:asciiTheme="minorHAnsi" w:hAnsiTheme="minorHAnsi" w:cs="Arial"/>
                <w:b/>
                <w:sz w:val="20"/>
                <w:szCs w:val="20"/>
              </w:rPr>
              <w:br/>
            </w:r>
            <w:r w:rsidRPr="002E20B5">
              <w:rPr>
                <w:rStyle w:val="Strong"/>
                <w:rFonts w:asciiTheme="minorHAnsi" w:hAnsiTheme="minorHAnsi" w:cs="Arial"/>
                <w:sz w:val="20"/>
                <w:szCs w:val="20"/>
              </w:rPr>
              <w:t>A-</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A023B26"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9</w:t>
            </w:r>
            <w:r w:rsidRPr="002E20B5">
              <w:rPr>
                <w:rFonts w:asciiTheme="minorHAnsi" w:hAnsiTheme="minorHAnsi" w:cs="Arial"/>
                <w:sz w:val="20"/>
                <w:szCs w:val="20"/>
              </w:rPr>
              <w:br/>
              <w:t>8</w:t>
            </w:r>
            <w:r w:rsidRPr="002E20B5">
              <w:rPr>
                <w:rFonts w:asciiTheme="minorHAnsi" w:hAnsiTheme="minorHAnsi" w:cs="Arial"/>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52A3FA4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90-100%</w:t>
            </w:r>
          </w:p>
          <w:p w14:paraId="77C4FE42"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85-89%</w:t>
            </w:r>
          </w:p>
          <w:p w14:paraId="5B5B17F8"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0B377CF"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Exceptional</w:t>
            </w:r>
            <w:r w:rsidRPr="002E20B5">
              <w:rPr>
                <w:rFonts w:asciiTheme="minorHAnsi" w:hAnsiTheme="minorHAnsi" w:cs="Arial"/>
                <w:sz w:val="20"/>
                <w:szCs w:val="20"/>
              </w:rPr>
              <w:t>, </w:t>
            </w:r>
            <w:r w:rsidRPr="002E20B5">
              <w:rPr>
                <w:rStyle w:val="Strong"/>
                <w:rFonts w:asciiTheme="minorHAnsi" w:hAnsiTheme="minorHAnsi" w:cs="Arial"/>
                <w:sz w:val="20"/>
                <w:szCs w:val="20"/>
              </w:rPr>
              <w:t>outstanding</w:t>
            </w:r>
            <w:r w:rsidRPr="002E20B5">
              <w:rPr>
                <w:rFonts w:asciiTheme="minorHAnsi" w:hAnsiTheme="minorHAnsi" w:cs="Arial"/>
                <w:sz w:val="20"/>
                <w:szCs w:val="20"/>
              </w:rPr>
              <w:t> and </w:t>
            </w:r>
            <w:r w:rsidRPr="002E20B5">
              <w:rPr>
                <w:rStyle w:val="Strong"/>
                <w:rFonts w:asciiTheme="minorHAnsi" w:hAnsiTheme="minorHAnsi" w:cs="Arial"/>
                <w:sz w:val="20"/>
                <w:szCs w:val="20"/>
              </w:rPr>
              <w:t>excellent</w:t>
            </w:r>
            <w:r w:rsidRPr="002E20B5">
              <w:rPr>
                <w:rFonts w:asciiTheme="minorHAnsi" w:hAnsiTheme="minorHAnsi" w:cs="Arial"/>
                <w:sz w:val="20"/>
                <w:szCs w:val="20"/>
              </w:rPr>
              <w:t> performance. Normally achieved by a minority of students. These grades indicate a student who is self-initiating, exceeds expectation and has an insightful grasp of the subject matter.</w:t>
            </w:r>
          </w:p>
        </w:tc>
      </w:tr>
      <w:tr w:rsidR="00FA31B0" w:rsidRPr="002E20B5" w14:paraId="1184259D"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2262DD3A"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r w:rsidRPr="002E20B5">
              <w:rPr>
                <w:rFonts w:asciiTheme="minorHAnsi" w:hAnsiTheme="minorHAnsi" w:cs="Arial"/>
                <w:b/>
                <w:sz w:val="20"/>
                <w:szCs w:val="20"/>
              </w:rPr>
              <w:br/>
            </w:r>
            <w:r w:rsidRPr="002E20B5">
              <w:rPr>
                <w:rStyle w:val="Strong"/>
                <w:rFonts w:asciiTheme="minorHAnsi" w:hAnsiTheme="minorHAnsi" w:cs="Arial"/>
                <w:sz w:val="20"/>
                <w:szCs w:val="20"/>
              </w:rPr>
              <w:t>B-</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5CDD196"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w:t>
            </w:r>
            <w:r w:rsidRPr="002E20B5">
              <w:rPr>
                <w:rFonts w:asciiTheme="minorHAnsi" w:hAnsiTheme="minorHAnsi" w:cs="Arial"/>
                <w:sz w:val="20"/>
                <w:szCs w:val="20"/>
              </w:rPr>
              <w:br/>
              <w:t>5</w:t>
            </w:r>
            <w:r w:rsidRPr="002E20B5">
              <w:rPr>
                <w:rFonts w:asciiTheme="minorHAnsi" w:hAnsiTheme="minorHAnsi" w:cs="Arial"/>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3EE4754"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77-79%</w:t>
            </w:r>
          </w:p>
          <w:p w14:paraId="67332134"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73-76%</w:t>
            </w:r>
          </w:p>
          <w:p w14:paraId="2F8DB0DE"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9C6FA7B"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Very good</w:t>
            </w:r>
            <w:r w:rsidRPr="002E20B5">
              <w:rPr>
                <w:rFonts w:asciiTheme="minorHAnsi" w:hAnsiTheme="minorHAnsi" w:cs="Arial"/>
                <w:sz w:val="20"/>
                <w:szCs w:val="20"/>
              </w:rPr>
              <w:t>, </w:t>
            </w:r>
            <w:r w:rsidRPr="002E20B5">
              <w:rPr>
                <w:rStyle w:val="Strong"/>
                <w:rFonts w:asciiTheme="minorHAnsi" w:hAnsiTheme="minorHAnsi" w:cs="Arial"/>
                <w:sz w:val="20"/>
                <w:szCs w:val="20"/>
              </w:rPr>
              <w:t>good</w:t>
            </w:r>
            <w:r w:rsidRPr="002E20B5">
              <w:rPr>
                <w:rFonts w:asciiTheme="minorHAnsi" w:hAnsiTheme="minorHAnsi" w:cs="Arial"/>
                <w:sz w:val="20"/>
                <w:szCs w:val="20"/>
              </w:rPr>
              <w:t> and </w:t>
            </w:r>
            <w:r w:rsidRPr="002E20B5">
              <w:rPr>
                <w:rStyle w:val="Strong"/>
                <w:rFonts w:asciiTheme="minorHAnsi" w:hAnsiTheme="minorHAnsi" w:cs="Arial"/>
                <w:sz w:val="20"/>
                <w:szCs w:val="20"/>
              </w:rPr>
              <w:t>solid</w:t>
            </w:r>
            <w:r w:rsidRPr="002E20B5">
              <w:rPr>
                <w:rFonts w:asciiTheme="minorHAnsi" w:hAnsiTheme="minorHAnsi" w:cs="Arial"/>
                <w:sz w:val="20"/>
                <w:szCs w:val="20"/>
              </w:rPr>
              <w:t> performance. Normally achieved by the largest number of students. These grades indicate a good grasp of the subject matter or excellent grasp in one area balanced with satisfactory grasp in the other area.</w:t>
            </w:r>
          </w:p>
        </w:tc>
      </w:tr>
      <w:tr w:rsidR="00FA31B0" w:rsidRPr="002E20B5" w14:paraId="6EE6760F"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15A3C537"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C+</w:t>
            </w:r>
            <w:r w:rsidRPr="002E20B5">
              <w:rPr>
                <w:rFonts w:asciiTheme="minorHAnsi" w:hAnsiTheme="minorHAnsi" w:cs="Arial"/>
                <w:sz w:val="20"/>
                <w:szCs w:val="20"/>
              </w:rPr>
              <w:br/>
            </w:r>
            <w:r w:rsidRPr="002E20B5">
              <w:rPr>
                <w:rStyle w:val="Strong"/>
                <w:rFonts w:asciiTheme="minorHAnsi" w:hAnsiTheme="minorHAnsi" w:cs="Arial"/>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46D185E7"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3</w:t>
            </w:r>
            <w:r w:rsidRPr="002E20B5">
              <w:rPr>
                <w:rFonts w:asciiTheme="minorHAnsi" w:hAnsiTheme="minorHAnsi" w:cs="Arial"/>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6F0ACE39"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65-69%</w:t>
            </w:r>
          </w:p>
          <w:p w14:paraId="0C9662B6"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055994B"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Satisfactory</w:t>
            </w:r>
            <w:r w:rsidRPr="002E20B5">
              <w:rPr>
                <w:rFonts w:asciiTheme="minorHAnsi" w:hAnsiTheme="minorHAnsi" w:cs="Arial"/>
                <w:sz w:val="20"/>
                <w:szCs w:val="20"/>
              </w:rPr>
              <w:t>, or </w:t>
            </w:r>
            <w:r w:rsidRPr="002E20B5">
              <w:rPr>
                <w:rStyle w:val="Strong"/>
                <w:rFonts w:asciiTheme="minorHAnsi" w:hAnsiTheme="minorHAnsi" w:cs="Arial"/>
                <w:sz w:val="20"/>
                <w:szCs w:val="20"/>
              </w:rPr>
              <w:t>minimally satisfactory</w:t>
            </w:r>
            <w:r w:rsidRPr="002E20B5">
              <w:rPr>
                <w:rFonts w:asciiTheme="minorHAnsi" w:hAnsiTheme="minorHAnsi" w:cs="Arial"/>
                <w:sz w:val="20"/>
                <w:szCs w:val="20"/>
              </w:rPr>
              <w:t>. These grades indicate a satisfactory performance and knowledge of the subject matter.</w:t>
            </w:r>
          </w:p>
        </w:tc>
      </w:tr>
      <w:tr w:rsidR="00FA31B0" w:rsidRPr="002E20B5" w14:paraId="10C374F7"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1A4C16E9"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7417BB70"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D7EACE0"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FBAEA84"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Marginal</w:t>
            </w:r>
            <w:r w:rsidRPr="002E20B5">
              <w:rPr>
                <w:rFonts w:asciiTheme="minorHAnsi" w:hAnsiTheme="minorHAnsi" w:cs="Arial"/>
                <w:sz w:val="20"/>
                <w:szCs w:val="20"/>
              </w:rPr>
              <w:t> Performance. A student receiving this grade demonstrated a superficial grasp of the subject matter.</w:t>
            </w:r>
          </w:p>
        </w:tc>
      </w:tr>
      <w:tr w:rsidR="00FA31B0" w:rsidRPr="002E20B5" w14:paraId="2C145390"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56AE53F"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0E98098"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8F737D5"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F25E6CE" w14:textId="77777777" w:rsidR="00FA31B0" w:rsidRPr="002E20B5" w:rsidRDefault="00FA31B0" w:rsidP="0075198B">
            <w:pPr>
              <w:rPr>
                <w:rFonts w:asciiTheme="minorHAnsi" w:hAnsiTheme="minorHAnsi" w:cs="Arial"/>
                <w:sz w:val="20"/>
                <w:szCs w:val="20"/>
              </w:rPr>
            </w:pPr>
            <w:r w:rsidRPr="002E20B5">
              <w:rPr>
                <w:rStyle w:val="Strong"/>
                <w:rFonts w:asciiTheme="minorHAnsi" w:hAnsiTheme="minorHAnsi" w:cs="Arial"/>
                <w:sz w:val="20"/>
                <w:szCs w:val="20"/>
              </w:rPr>
              <w:t>Unsatisfactory</w:t>
            </w:r>
            <w:r w:rsidRPr="002E20B5">
              <w:rPr>
                <w:rFonts w:asciiTheme="minorHAnsi" w:hAnsiTheme="minorHAnsi" w:cs="Arial"/>
                <w:sz w:val="20"/>
                <w:szCs w:val="20"/>
              </w:rPr>
              <w:t> performance. Wrote final examination and completed course requirements; no supplemental.</w:t>
            </w:r>
          </w:p>
        </w:tc>
      </w:tr>
      <w:tr w:rsidR="00FA31B0" w:rsidRPr="002E20B5" w14:paraId="2B536313" w14:textId="77777777" w:rsidTr="0075198B">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22D69647" w14:textId="77777777" w:rsidR="00FA31B0" w:rsidRPr="002E20B5" w:rsidRDefault="00FA31B0" w:rsidP="0075198B">
            <w:pPr>
              <w:rPr>
                <w:rStyle w:val="Strong"/>
                <w:rFonts w:asciiTheme="minorHAnsi" w:hAnsiTheme="minorHAnsi" w:cs="Arial"/>
                <w:sz w:val="20"/>
                <w:szCs w:val="20"/>
              </w:rPr>
            </w:pPr>
            <w:r w:rsidRPr="002E20B5">
              <w:rPr>
                <w:rStyle w:val="Strong"/>
                <w:rFonts w:asciiTheme="minorHAnsi" w:hAnsiTheme="minorHAnsi" w:cs="Arial"/>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1D4FE8E7"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1DA6A7DB" w14:textId="77777777" w:rsidR="00FA31B0" w:rsidRPr="002E20B5" w:rsidRDefault="00FA31B0" w:rsidP="0075198B">
            <w:pPr>
              <w:jc w:val="center"/>
              <w:rPr>
                <w:rFonts w:asciiTheme="minorHAnsi" w:hAnsiTheme="minorHAnsi" w:cs="Arial"/>
                <w:sz w:val="20"/>
                <w:szCs w:val="20"/>
              </w:rPr>
            </w:pPr>
            <w:r w:rsidRPr="002E20B5">
              <w:rPr>
                <w:rFonts w:asciiTheme="minorHAnsi" w:hAnsiTheme="minorHAnsi" w:cs="Arial"/>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1D825068" w14:textId="77777777" w:rsidR="00FA31B0" w:rsidRPr="002E20B5" w:rsidRDefault="00FA31B0" w:rsidP="0075198B">
            <w:pPr>
              <w:rPr>
                <w:rStyle w:val="Strong"/>
                <w:rFonts w:asciiTheme="minorHAnsi" w:hAnsiTheme="minorHAnsi" w:cs="Arial"/>
                <w:b w:val="0"/>
                <w:sz w:val="20"/>
                <w:szCs w:val="20"/>
              </w:rPr>
            </w:pPr>
            <w:r w:rsidRPr="002E20B5">
              <w:rPr>
                <w:rStyle w:val="Strong"/>
                <w:rFonts w:asciiTheme="minorHAnsi" w:hAnsiTheme="minorHAnsi" w:cs="Arial"/>
                <w:b w:val="0"/>
                <w:sz w:val="20"/>
                <w:szCs w:val="20"/>
              </w:rPr>
              <w:t>Did not write examination or complete course requirements by the end of term or session; no supplemental.</w:t>
            </w:r>
          </w:p>
        </w:tc>
      </w:tr>
    </w:tbl>
    <w:p w14:paraId="33718B5F" w14:textId="77777777" w:rsidR="006C248B" w:rsidRPr="002E20B5" w:rsidRDefault="006C248B" w:rsidP="004D253B">
      <w:pPr>
        <w:tabs>
          <w:tab w:val="left" w:pos="720"/>
          <w:tab w:val="left" w:pos="4320"/>
          <w:tab w:val="left" w:pos="5040"/>
          <w:tab w:val="left" w:pos="5760"/>
          <w:tab w:val="left" w:pos="6480"/>
          <w:tab w:val="right" w:pos="8640"/>
          <w:tab w:val="right" w:pos="10080"/>
        </w:tabs>
        <w:rPr>
          <w:rFonts w:asciiTheme="minorHAnsi" w:hAnsiTheme="minorHAnsi" w:cs="Arial"/>
          <w:sz w:val="22"/>
          <w:szCs w:val="22"/>
        </w:rPr>
      </w:pPr>
    </w:p>
    <w:p w14:paraId="25FC9474" w14:textId="77777777" w:rsidR="009D734D" w:rsidRPr="002E20B5" w:rsidRDefault="009D734D" w:rsidP="004D253B">
      <w:pPr>
        <w:pBdr>
          <w:top w:val="single" w:sz="4" w:space="1" w:color="auto"/>
        </w:pBdr>
        <w:rPr>
          <w:rFonts w:asciiTheme="minorHAnsi" w:hAnsiTheme="minorHAnsi" w:cs="Arial"/>
          <w:b/>
          <w:bCs/>
          <w:sz w:val="22"/>
          <w:szCs w:val="22"/>
          <w:lang w:val="en-GB"/>
        </w:rPr>
      </w:pPr>
    </w:p>
    <w:p w14:paraId="28424BDA" w14:textId="3D457AC6" w:rsidR="009D734D" w:rsidRPr="002E20B5" w:rsidRDefault="007143E1" w:rsidP="004D253B">
      <w:pPr>
        <w:rPr>
          <w:rFonts w:asciiTheme="minorHAnsi" w:hAnsiTheme="minorHAnsi" w:cs="Arial"/>
          <w:sz w:val="22"/>
          <w:szCs w:val="22"/>
          <w:lang w:val="en-GB"/>
        </w:rPr>
      </w:pPr>
      <w:r>
        <w:rPr>
          <w:rFonts w:asciiTheme="minorHAnsi" w:hAnsiTheme="minorHAnsi" w:cs="Arial"/>
          <w:b/>
          <w:bCs/>
          <w:sz w:val="22"/>
          <w:szCs w:val="22"/>
          <w:lang w:val="en-GB"/>
        </w:rPr>
        <w:br w:type="page"/>
      </w:r>
      <w:r w:rsidR="009D734D" w:rsidRPr="002E20B5">
        <w:rPr>
          <w:rFonts w:asciiTheme="minorHAnsi" w:hAnsiTheme="minorHAnsi" w:cs="Arial"/>
          <w:b/>
          <w:bCs/>
          <w:sz w:val="22"/>
          <w:szCs w:val="22"/>
          <w:lang w:val="en-GB"/>
        </w:rPr>
        <w:lastRenderedPageBreak/>
        <w:t>GEOGRAPHY DEPARTMENT INFO</w:t>
      </w:r>
    </w:p>
    <w:p w14:paraId="1264B3EE" w14:textId="77777777" w:rsidR="009D734D" w:rsidRPr="00946FAC" w:rsidRDefault="009D734D" w:rsidP="00946FAC">
      <w:pPr>
        <w:numPr>
          <w:ilvl w:val="0"/>
          <w:numId w:val="18"/>
        </w:numPr>
        <w:rPr>
          <w:rFonts w:asciiTheme="minorHAnsi" w:hAnsiTheme="minorHAnsi" w:cs="Arial"/>
          <w:sz w:val="22"/>
          <w:szCs w:val="22"/>
          <w:lang w:val="en-GB"/>
        </w:rPr>
      </w:pPr>
      <w:r w:rsidRPr="00946FAC">
        <w:rPr>
          <w:rFonts w:asciiTheme="minorHAnsi" w:hAnsiTheme="minorHAnsi" w:cs="Arial"/>
          <w:sz w:val="22"/>
          <w:szCs w:val="22"/>
          <w:lang w:val="en-GB"/>
        </w:rPr>
        <w:t xml:space="preserve">Geography Department website: </w:t>
      </w:r>
      <w:hyperlink r:id="rId12" w:history="1">
        <w:r w:rsidR="00DD6974" w:rsidRPr="00946FAC">
          <w:rPr>
            <w:rStyle w:val="Hyperlink"/>
            <w:rFonts w:asciiTheme="minorHAnsi" w:hAnsiTheme="minorHAnsi"/>
            <w:sz w:val="22"/>
          </w:rPr>
          <w:t>uvic.ca/socialsciences/geography/</w:t>
        </w:r>
      </w:hyperlink>
    </w:p>
    <w:p w14:paraId="3C575ABF" w14:textId="77777777" w:rsidR="00946FAC" w:rsidRDefault="00946FAC" w:rsidP="004D253B">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Department Chair: </w:t>
      </w:r>
      <w:hyperlink r:id="rId13" w:history="1">
        <w:r w:rsidRPr="00091A48">
          <w:rPr>
            <w:rStyle w:val="Hyperlink"/>
            <w:rFonts w:asciiTheme="minorHAnsi" w:hAnsiTheme="minorHAnsi" w:cs="Arial"/>
            <w:sz w:val="22"/>
            <w:szCs w:val="22"/>
            <w:lang w:val="en-GB"/>
          </w:rPr>
          <w:t>geogchair@uvic.ca</w:t>
        </w:r>
      </w:hyperlink>
      <w:r>
        <w:rPr>
          <w:rFonts w:asciiTheme="minorHAnsi" w:hAnsiTheme="minorHAnsi" w:cs="Arial"/>
          <w:sz w:val="22"/>
          <w:szCs w:val="22"/>
          <w:lang w:val="en-GB"/>
        </w:rPr>
        <w:t xml:space="preserve"> </w:t>
      </w:r>
    </w:p>
    <w:p w14:paraId="63551EE1" w14:textId="5BB6B92F" w:rsidR="009D734D" w:rsidRPr="007143E1" w:rsidRDefault="00946FAC" w:rsidP="004D253B">
      <w:pPr>
        <w:numPr>
          <w:ilvl w:val="0"/>
          <w:numId w:val="18"/>
        </w:numPr>
        <w:rPr>
          <w:rFonts w:asciiTheme="minorHAnsi" w:hAnsiTheme="minorHAnsi" w:cs="Arial"/>
          <w:sz w:val="22"/>
          <w:szCs w:val="22"/>
          <w:lang w:val="en-GB"/>
        </w:rPr>
      </w:pPr>
      <w:r>
        <w:rPr>
          <w:rFonts w:asciiTheme="minorHAnsi" w:hAnsiTheme="minorHAnsi" w:cs="Arial"/>
          <w:sz w:val="22"/>
          <w:szCs w:val="22"/>
          <w:lang w:val="en-GB"/>
        </w:rPr>
        <w:t xml:space="preserve">Geography </w:t>
      </w:r>
      <w:r w:rsidR="009D734D" w:rsidRPr="002E20B5">
        <w:rPr>
          <w:rFonts w:asciiTheme="minorHAnsi" w:hAnsiTheme="minorHAnsi" w:cs="Arial"/>
          <w:sz w:val="22"/>
          <w:szCs w:val="22"/>
          <w:lang w:val="en-GB"/>
        </w:rPr>
        <w:t>Undergraduate Advis</w:t>
      </w:r>
      <w:r w:rsidR="00DD6974">
        <w:rPr>
          <w:rFonts w:asciiTheme="minorHAnsi" w:hAnsiTheme="minorHAnsi" w:cs="Arial"/>
          <w:sz w:val="22"/>
          <w:szCs w:val="22"/>
          <w:lang w:val="en-GB"/>
        </w:rPr>
        <w:t>ing</w:t>
      </w:r>
      <w:r w:rsidR="009D734D" w:rsidRPr="002E20B5">
        <w:rPr>
          <w:rFonts w:asciiTheme="minorHAnsi" w:hAnsiTheme="minorHAnsi" w:cs="Arial"/>
          <w:sz w:val="22"/>
          <w:szCs w:val="22"/>
          <w:lang w:val="en-GB"/>
        </w:rPr>
        <w:t xml:space="preserve">: </w:t>
      </w:r>
      <w:hyperlink r:id="rId14" w:history="1">
        <w:r w:rsidR="00DD6974" w:rsidRPr="00B5520D">
          <w:rPr>
            <w:rStyle w:val="Hyperlink"/>
            <w:rFonts w:asciiTheme="minorHAnsi" w:hAnsiTheme="minorHAnsi" w:cs="Arial"/>
            <w:sz w:val="22"/>
            <w:szCs w:val="22"/>
            <w:lang w:val="en-GB"/>
          </w:rPr>
          <w:t>geogadvising@uvic.ca</w:t>
        </w:r>
      </w:hyperlink>
      <w:r w:rsidR="009C06C5" w:rsidRPr="002E20B5">
        <w:rPr>
          <w:rFonts w:asciiTheme="minorHAnsi" w:hAnsiTheme="minorHAnsi" w:cs="Arial"/>
          <w:sz w:val="22"/>
          <w:szCs w:val="22"/>
          <w:lang w:val="en-GB"/>
        </w:rPr>
        <w:t xml:space="preserve"> </w:t>
      </w:r>
    </w:p>
    <w:p w14:paraId="538E7F12" w14:textId="77777777" w:rsidR="009D734D" w:rsidRPr="002E20B5" w:rsidRDefault="009D734D" w:rsidP="004D253B">
      <w:pPr>
        <w:rPr>
          <w:rFonts w:asciiTheme="minorHAnsi" w:hAnsiTheme="minorHAnsi" w:cs="Arial"/>
          <w:b/>
          <w:sz w:val="22"/>
          <w:szCs w:val="22"/>
        </w:rPr>
      </w:pPr>
    </w:p>
    <w:p w14:paraId="1CADAD82" w14:textId="77777777" w:rsidR="009D734D" w:rsidRPr="002E20B5" w:rsidRDefault="009C06C5" w:rsidP="004D253B">
      <w:pPr>
        <w:rPr>
          <w:rFonts w:asciiTheme="minorHAnsi" w:hAnsiTheme="minorHAnsi" w:cs="Arial"/>
          <w:b/>
          <w:sz w:val="22"/>
          <w:szCs w:val="22"/>
        </w:rPr>
      </w:pPr>
      <w:r w:rsidRPr="002E20B5">
        <w:rPr>
          <w:rFonts w:asciiTheme="minorHAnsi" w:hAnsiTheme="minorHAnsi" w:cs="Arial"/>
          <w:noProof/>
          <w:sz w:val="22"/>
          <w:szCs w:val="22"/>
        </w:rPr>
        <mc:AlternateContent>
          <mc:Choice Requires="wps">
            <w:drawing>
              <wp:anchor distT="0" distB="0" distL="114300" distR="114300" simplePos="0" relativeHeight="251663360" behindDoc="1" locked="1" layoutInCell="1" allowOverlap="1" wp14:anchorId="0F842BB7" wp14:editId="5C8DBC2F">
                <wp:simplePos x="0" y="0"/>
                <wp:positionH relativeFrom="page">
                  <wp:posOffset>927735</wp:posOffset>
                </wp:positionH>
                <wp:positionV relativeFrom="paragraph">
                  <wp:posOffset>-142240</wp:posOffset>
                </wp:positionV>
                <wp:extent cx="5943600" cy="12065"/>
                <wp:effectExtent l="0" t="0" r="0" b="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18FED" id="Rectangle 95" o:spid="_x0000_s1026" style="position:absolute;margin-left:73.05pt;margin-top:-11.2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1H6A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" fillcolor="black" stroked="f" strokeweight="0">
                <w10:wrap anchorx="page"/>
                <w10:anchorlock/>
              </v:rect>
            </w:pict>
          </mc:Fallback>
        </mc:AlternateContent>
      </w:r>
      <w:r w:rsidR="009D734D" w:rsidRPr="002E20B5">
        <w:rPr>
          <w:rFonts w:asciiTheme="minorHAnsi" w:hAnsiTheme="minorHAnsi" w:cs="Arial"/>
          <w:b/>
          <w:sz w:val="22"/>
          <w:szCs w:val="22"/>
        </w:rPr>
        <w:t>POLICY ON LATE ASSIGNMENTS</w:t>
      </w:r>
    </w:p>
    <w:p w14:paraId="4DE61125" w14:textId="77777777" w:rsidR="009D734D" w:rsidRPr="002E20B5" w:rsidRDefault="009D734D" w:rsidP="009D734D">
      <w:pPr>
        <w:pStyle w:val="BodyText2"/>
        <w:rPr>
          <w:rFonts w:asciiTheme="minorHAnsi" w:hAnsiTheme="minorHAnsi" w:cs="Arial"/>
          <w:color w:val="auto"/>
          <w:sz w:val="22"/>
          <w:szCs w:val="22"/>
        </w:rPr>
      </w:pPr>
    </w:p>
    <w:p w14:paraId="0E2C85C5" w14:textId="20EFD8B0" w:rsidR="009D734D" w:rsidRDefault="00FF6281" w:rsidP="004D253B">
      <w:pPr>
        <w:rPr>
          <w:rFonts w:asciiTheme="minorHAnsi" w:hAnsiTheme="minorHAnsi" w:cs="Arial"/>
          <w:sz w:val="22"/>
          <w:szCs w:val="22"/>
        </w:rPr>
      </w:pPr>
      <w:r w:rsidRPr="00FF6281">
        <w:rPr>
          <w:rFonts w:asciiTheme="minorHAnsi" w:hAnsiTheme="minorHAnsi" w:cs="Arial"/>
          <w:sz w:val="22"/>
          <w:szCs w:val="22"/>
        </w:rPr>
        <w:t xml:space="preserve">Assignments </w:t>
      </w:r>
      <w:r>
        <w:rPr>
          <w:rFonts w:asciiTheme="minorHAnsi" w:hAnsiTheme="minorHAnsi" w:cs="Arial"/>
          <w:sz w:val="22"/>
          <w:szCs w:val="22"/>
        </w:rPr>
        <w:t>that are returned after the deadline will be deducted between -5% and -10%, depending on the circumstances from the total grade of the final assignment grade</w:t>
      </w:r>
    </w:p>
    <w:p w14:paraId="5D149B6D" w14:textId="77777777" w:rsidR="00215CF3" w:rsidRDefault="00215CF3" w:rsidP="004D253B">
      <w:pPr>
        <w:rPr>
          <w:rFonts w:asciiTheme="minorHAnsi" w:hAnsiTheme="minorHAnsi" w:cs="Arial"/>
          <w:sz w:val="22"/>
          <w:szCs w:val="22"/>
        </w:rPr>
      </w:pPr>
    </w:p>
    <w:p w14:paraId="7A9B7BA9" w14:textId="77777777" w:rsidR="00215CF3" w:rsidRPr="002E20B5" w:rsidRDefault="00215CF3" w:rsidP="00215CF3">
      <w:pPr>
        <w:rPr>
          <w:rFonts w:asciiTheme="minorHAnsi" w:hAnsiTheme="minorHAnsi" w:cs="Arial"/>
          <w:b/>
          <w:sz w:val="22"/>
          <w:szCs w:val="22"/>
        </w:rPr>
      </w:pPr>
      <w:r>
        <w:rPr>
          <w:rFonts w:asciiTheme="minorHAnsi" w:hAnsiTheme="minorHAnsi" w:cs="Arial"/>
          <w:b/>
          <w:sz w:val="22"/>
          <w:szCs w:val="22"/>
        </w:rPr>
        <w:t>P</w:t>
      </w:r>
      <w:r w:rsidRPr="002E20B5">
        <w:rPr>
          <w:rFonts w:asciiTheme="minorHAnsi" w:hAnsiTheme="minorHAnsi" w:cs="Arial"/>
          <w:b/>
          <w:sz w:val="22"/>
          <w:szCs w:val="22"/>
        </w:rPr>
        <w:t xml:space="preserve">OLICY ON </w:t>
      </w:r>
      <w:r>
        <w:rPr>
          <w:rFonts w:asciiTheme="minorHAnsi" w:hAnsiTheme="minorHAnsi" w:cs="Arial"/>
          <w:b/>
          <w:sz w:val="22"/>
          <w:szCs w:val="22"/>
        </w:rPr>
        <w:t>ATTENDANCE</w:t>
      </w:r>
    </w:p>
    <w:p w14:paraId="39E40525" w14:textId="77777777" w:rsidR="00215CF3" w:rsidRPr="002E20B5" w:rsidRDefault="00215CF3" w:rsidP="00215CF3">
      <w:pPr>
        <w:pStyle w:val="BodyText2"/>
        <w:rPr>
          <w:rFonts w:asciiTheme="minorHAnsi" w:hAnsiTheme="minorHAnsi" w:cs="Arial"/>
          <w:color w:val="auto"/>
          <w:sz w:val="22"/>
          <w:szCs w:val="22"/>
        </w:rPr>
      </w:pPr>
    </w:p>
    <w:p w14:paraId="7BA634EE" w14:textId="6C8A5EAB" w:rsidR="00215CF3" w:rsidRPr="002E20B5" w:rsidRDefault="00FF6281" w:rsidP="00215CF3">
      <w:pPr>
        <w:rPr>
          <w:rFonts w:asciiTheme="minorHAnsi" w:hAnsiTheme="minorHAnsi" w:cs="Arial"/>
          <w:sz w:val="22"/>
          <w:szCs w:val="22"/>
        </w:rPr>
      </w:pPr>
      <w:r w:rsidRPr="00FF6281">
        <w:rPr>
          <w:rFonts w:asciiTheme="minorHAnsi" w:hAnsiTheme="minorHAnsi" w:cs="Arial"/>
          <w:sz w:val="22"/>
          <w:szCs w:val="22"/>
        </w:rPr>
        <w:t>As this is a virtual course on evenings, the online attendance and participation via Zoom is mandatory.</w:t>
      </w:r>
    </w:p>
    <w:p w14:paraId="32497C28" w14:textId="77777777" w:rsidR="009C06C5" w:rsidRPr="002E20B5" w:rsidRDefault="009C06C5" w:rsidP="009D734D">
      <w:pPr>
        <w:jc w:val="both"/>
        <w:rPr>
          <w:rFonts w:asciiTheme="minorHAnsi" w:hAnsiTheme="minorHAnsi" w:cs="Arial"/>
          <w:sz w:val="22"/>
          <w:szCs w:val="22"/>
        </w:rPr>
      </w:pPr>
    </w:p>
    <w:p w14:paraId="482CE15F" w14:textId="77777777" w:rsidR="009D734D" w:rsidRPr="002E20B5" w:rsidRDefault="00D23FFD" w:rsidP="009D734D">
      <w:pPr>
        <w:jc w:val="both"/>
        <w:rPr>
          <w:rFonts w:asciiTheme="minorHAnsi" w:hAnsiTheme="minorHAnsi" w:cs="Arial"/>
          <w:b/>
          <w:sz w:val="22"/>
          <w:szCs w:val="22"/>
        </w:rPr>
      </w:pPr>
      <w:r w:rsidRPr="002E20B5">
        <w:rPr>
          <w:rFonts w:asciiTheme="minorHAnsi" w:hAnsiTheme="minorHAnsi" w:cs="Arial"/>
          <w:b/>
          <w:sz w:val="22"/>
          <w:szCs w:val="22"/>
        </w:rPr>
        <w:t>ACADEMIC INTEGRITY</w:t>
      </w:r>
    </w:p>
    <w:p w14:paraId="7CCEE75A" w14:textId="77777777" w:rsidR="00824FA7" w:rsidRPr="002E20B5" w:rsidRDefault="00824FA7" w:rsidP="00824FA7">
      <w:pPr>
        <w:rPr>
          <w:rFonts w:asciiTheme="minorHAnsi" w:hAnsiTheme="minorHAnsi" w:cs="Arial"/>
          <w:b/>
          <w:sz w:val="22"/>
          <w:szCs w:val="22"/>
        </w:rPr>
      </w:pPr>
    </w:p>
    <w:p w14:paraId="288E72D7" w14:textId="77777777" w:rsidR="003136CD" w:rsidRDefault="00DB1821" w:rsidP="00A0088B">
      <w:pPr>
        <w:rPr>
          <w:rFonts w:asciiTheme="minorHAnsi" w:hAnsiTheme="minorHAnsi" w:cs="Arial"/>
          <w:sz w:val="22"/>
          <w:szCs w:val="22"/>
        </w:rPr>
      </w:pPr>
      <w:r w:rsidRPr="002E20B5">
        <w:rPr>
          <w:rFonts w:asciiTheme="minorHAnsi" w:hAnsiTheme="minorHAnsi" w:cs="Arial"/>
          <w:sz w:val="22"/>
          <w:szCs w:val="22"/>
        </w:rPr>
        <w:t xml:space="preserve">It is every student’s responsibility to be aware of the university’s policies on academic integrity, including policies on </w:t>
      </w:r>
      <w:r w:rsidR="009A49CE">
        <w:rPr>
          <w:rFonts w:asciiTheme="minorHAnsi" w:hAnsiTheme="minorHAnsi" w:cs="Arial"/>
          <w:b/>
          <w:sz w:val="22"/>
          <w:szCs w:val="22"/>
        </w:rPr>
        <w:t xml:space="preserve">cheating, </w:t>
      </w:r>
      <w:r w:rsidRPr="002E20B5">
        <w:rPr>
          <w:rFonts w:asciiTheme="minorHAnsi" w:hAnsiTheme="minorHAnsi" w:cs="Arial"/>
          <w:b/>
          <w:sz w:val="22"/>
          <w:szCs w:val="22"/>
        </w:rPr>
        <w:t>plagiarism</w:t>
      </w:r>
      <w:r w:rsidRPr="002E20B5">
        <w:rPr>
          <w:rFonts w:asciiTheme="minorHAnsi" w:hAnsiTheme="minorHAnsi" w:cs="Arial"/>
          <w:sz w:val="22"/>
          <w:szCs w:val="22"/>
        </w:rPr>
        <w:t xml:space="preserve">, </w:t>
      </w:r>
      <w:r w:rsidRPr="002E20B5">
        <w:rPr>
          <w:rFonts w:asciiTheme="minorHAnsi" w:hAnsiTheme="minorHAnsi" w:cs="Arial"/>
          <w:b/>
          <w:sz w:val="22"/>
          <w:szCs w:val="22"/>
        </w:rPr>
        <w:t>unauthorized use of an editor</w:t>
      </w:r>
      <w:r w:rsidRPr="002E20B5">
        <w:rPr>
          <w:rFonts w:asciiTheme="minorHAnsi" w:hAnsiTheme="minorHAnsi" w:cs="Arial"/>
          <w:sz w:val="22"/>
          <w:szCs w:val="22"/>
        </w:rPr>
        <w:t xml:space="preserve">, </w:t>
      </w:r>
      <w:r w:rsidRPr="002E20B5">
        <w:rPr>
          <w:rFonts w:asciiTheme="minorHAnsi" w:hAnsiTheme="minorHAnsi" w:cs="Arial"/>
          <w:b/>
          <w:sz w:val="22"/>
          <w:szCs w:val="22"/>
        </w:rPr>
        <w:t>multiple submissio</w:t>
      </w:r>
      <w:r w:rsidR="009A49CE">
        <w:rPr>
          <w:rFonts w:asciiTheme="minorHAnsi" w:hAnsiTheme="minorHAnsi" w:cs="Arial"/>
          <w:b/>
          <w:sz w:val="22"/>
          <w:szCs w:val="22"/>
        </w:rPr>
        <w:t>n</w:t>
      </w:r>
      <w:r w:rsidR="009A49CE">
        <w:rPr>
          <w:rFonts w:asciiTheme="minorHAnsi" w:hAnsiTheme="minorHAnsi" w:cs="Arial"/>
          <w:sz w:val="22"/>
          <w:szCs w:val="22"/>
        </w:rPr>
        <w:t>, and</w:t>
      </w:r>
      <w:r w:rsidR="009A49CE">
        <w:rPr>
          <w:rFonts w:asciiTheme="minorHAnsi" w:hAnsiTheme="minorHAnsi" w:cs="Arial"/>
          <w:b/>
          <w:sz w:val="22"/>
          <w:szCs w:val="22"/>
        </w:rPr>
        <w:t xml:space="preserve"> aiding others to cheat</w:t>
      </w:r>
      <w:r w:rsidRPr="002E20B5">
        <w:rPr>
          <w:rFonts w:asciiTheme="minorHAnsi" w:hAnsiTheme="minorHAnsi" w:cs="Arial"/>
          <w:sz w:val="22"/>
          <w:szCs w:val="22"/>
        </w:rPr>
        <w:t>.</w:t>
      </w:r>
      <w:r w:rsidR="0089149E">
        <w:rPr>
          <w:rFonts w:asciiTheme="minorHAnsi" w:hAnsiTheme="minorHAnsi" w:cs="Arial"/>
          <w:sz w:val="22"/>
          <w:szCs w:val="22"/>
        </w:rPr>
        <w:t xml:space="preserve"> </w:t>
      </w:r>
    </w:p>
    <w:p w14:paraId="7BD8616B" w14:textId="77777777" w:rsidR="003136CD" w:rsidRDefault="003136CD" w:rsidP="00A0088B">
      <w:pPr>
        <w:rPr>
          <w:rFonts w:asciiTheme="minorHAnsi" w:hAnsiTheme="minorHAnsi" w:cs="Arial"/>
          <w:b/>
          <w:sz w:val="22"/>
          <w:szCs w:val="22"/>
        </w:rPr>
      </w:pPr>
    </w:p>
    <w:p w14:paraId="371E325E" w14:textId="77777777" w:rsidR="003136CD" w:rsidRDefault="00CD4B21" w:rsidP="00A0088B">
      <w:pPr>
        <w:rPr>
          <w:rFonts w:asciiTheme="minorHAnsi" w:hAnsiTheme="minorHAnsi" w:cs="Arial"/>
          <w:sz w:val="22"/>
          <w:szCs w:val="22"/>
        </w:rPr>
      </w:pPr>
      <w:r>
        <w:rPr>
          <w:rFonts w:asciiTheme="minorHAnsi" w:hAnsiTheme="minorHAnsi" w:cs="Arial"/>
          <w:b/>
          <w:sz w:val="22"/>
          <w:szCs w:val="22"/>
        </w:rPr>
        <w:t>P</w:t>
      </w:r>
      <w:r w:rsidR="0089149E" w:rsidRPr="002E20B5">
        <w:rPr>
          <w:rFonts w:asciiTheme="minorHAnsi" w:hAnsiTheme="minorHAnsi" w:cs="Arial"/>
          <w:b/>
          <w:sz w:val="22"/>
          <w:szCs w:val="22"/>
        </w:rPr>
        <w:t>olicy on Academic Integrity</w:t>
      </w:r>
      <w:r w:rsidR="003136CD">
        <w:rPr>
          <w:rFonts w:asciiTheme="minorHAnsi" w:hAnsiTheme="minorHAnsi" w:cs="Arial"/>
          <w:sz w:val="22"/>
          <w:szCs w:val="22"/>
        </w:rPr>
        <w:t xml:space="preserve">: </w:t>
      </w:r>
      <w:hyperlink r:id="rId15" w:history="1">
        <w:r w:rsidR="00BC49CA">
          <w:rPr>
            <w:rStyle w:val="Hyperlink"/>
            <w:rFonts w:asciiTheme="minorHAnsi" w:hAnsiTheme="minorHAnsi"/>
            <w:sz w:val="22"/>
            <w:szCs w:val="22"/>
          </w:rPr>
          <w:t>web.uvic.ca/calendar</w:t>
        </w:r>
        <w:r w:rsidR="00DD6974" w:rsidRPr="00DD6974">
          <w:rPr>
            <w:rStyle w:val="Hyperlink"/>
            <w:rFonts w:asciiTheme="minorHAnsi" w:hAnsiTheme="minorHAnsi"/>
            <w:sz w:val="22"/>
            <w:szCs w:val="22"/>
          </w:rPr>
          <w:t>/undergrad/info/regulations/academic-integrity.html</w:t>
        </w:r>
      </w:hyperlink>
      <w:r w:rsidR="00DB1821" w:rsidRPr="002E20B5">
        <w:rPr>
          <w:rFonts w:asciiTheme="minorHAnsi" w:hAnsiTheme="minorHAnsi" w:cs="Arial"/>
          <w:sz w:val="22"/>
          <w:szCs w:val="22"/>
        </w:rPr>
        <w:t xml:space="preserve"> </w:t>
      </w:r>
    </w:p>
    <w:p w14:paraId="1C7F1A97" w14:textId="77777777" w:rsidR="003136CD" w:rsidRDefault="003136CD" w:rsidP="00A0088B">
      <w:pPr>
        <w:rPr>
          <w:rFonts w:asciiTheme="minorHAnsi" w:hAnsiTheme="minorHAnsi" w:cs="Arial"/>
          <w:sz w:val="22"/>
          <w:szCs w:val="22"/>
        </w:rPr>
      </w:pPr>
    </w:p>
    <w:p w14:paraId="532BCF8C" w14:textId="77777777" w:rsidR="00DB1821" w:rsidRPr="002E20B5" w:rsidRDefault="00DB1821" w:rsidP="00A0088B">
      <w:pPr>
        <w:rPr>
          <w:rFonts w:asciiTheme="minorHAnsi" w:hAnsiTheme="minorHAnsi" w:cs="Arial"/>
          <w:sz w:val="22"/>
          <w:szCs w:val="22"/>
        </w:rPr>
      </w:pPr>
      <w:r w:rsidRPr="002E20B5">
        <w:rPr>
          <w:rFonts w:asciiTheme="minorHAnsi" w:hAnsiTheme="minorHAnsi" w:cs="Arial"/>
          <w:sz w:val="22"/>
          <w:szCs w:val="22"/>
        </w:rPr>
        <w:t>If you have any questions or doubts, talk to</w:t>
      </w:r>
      <w:r w:rsidR="009B4F07" w:rsidRPr="002E20B5">
        <w:rPr>
          <w:rFonts w:asciiTheme="minorHAnsi" w:hAnsiTheme="minorHAnsi" w:cs="Arial"/>
          <w:sz w:val="22"/>
          <w:szCs w:val="22"/>
        </w:rPr>
        <w:t xml:space="preserve"> me,</w:t>
      </w:r>
      <w:r w:rsidRPr="002E20B5">
        <w:rPr>
          <w:rFonts w:asciiTheme="minorHAnsi" w:hAnsiTheme="minorHAnsi" w:cs="Arial"/>
          <w:sz w:val="22"/>
          <w:szCs w:val="22"/>
        </w:rPr>
        <w:t xml:space="preserve"> your course instructor. For more information, see </w:t>
      </w:r>
      <w:hyperlink r:id="rId16" w:history="1">
        <w:r w:rsidR="00DD6974" w:rsidRPr="00DD6974">
          <w:rPr>
            <w:rStyle w:val="Hyperlink"/>
            <w:rFonts w:asciiTheme="minorHAnsi" w:hAnsiTheme="minorHAnsi"/>
            <w:sz w:val="22"/>
            <w:szCs w:val="22"/>
          </w:rPr>
          <w:t>uvic.ca/learningandteaching/cac/index.php</w:t>
        </w:r>
      </w:hyperlink>
      <w:r w:rsidRPr="00DD6974">
        <w:rPr>
          <w:rStyle w:val="Hyperlink"/>
          <w:rFonts w:asciiTheme="minorHAnsi" w:hAnsiTheme="minorHAnsi" w:cs="Arial"/>
          <w:sz w:val="22"/>
          <w:szCs w:val="22"/>
          <w:u w:val="none"/>
        </w:rPr>
        <w:t>.</w:t>
      </w:r>
    </w:p>
    <w:p w14:paraId="67AD1CE8" w14:textId="77777777" w:rsidR="00F50623" w:rsidRPr="00F50623" w:rsidRDefault="00F50623" w:rsidP="00F50623">
      <w:pPr>
        <w:rPr>
          <w:rFonts w:asciiTheme="minorHAnsi" w:hAnsiTheme="minorHAnsi" w:cs="Arial"/>
          <w:sz w:val="22"/>
          <w:szCs w:val="22"/>
        </w:rPr>
      </w:pPr>
      <w:r w:rsidRPr="00F50623">
        <w:rPr>
          <w:rFonts w:asciiTheme="minorHAnsi" w:hAnsiTheme="minorHAnsi" w:cs="Arial"/>
          <w:sz w:val="22"/>
          <w:szCs w:val="22"/>
        </w:rPr>
        <w:t>Please. See below the stated policies on</w:t>
      </w:r>
      <w:r w:rsidR="00DB1821" w:rsidRPr="00F50623">
        <w:rPr>
          <w:rFonts w:asciiTheme="minorHAnsi" w:hAnsiTheme="minorHAnsi" w:cs="Arial"/>
          <w:sz w:val="22"/>
          <w:szCs w:val="22"/>
        </w:rPr>
        <w:t xml:space="preserve"> plagiarism, unauthorized use o</w:t>
      </w:r>
      <w:r w:rsidRPr="00F50623">
        <w:rPr>
          <w:rFonts w:asciiTheme="minorHAnsi" w:hAnsiTheme="minorHAnsi" w:cs="Arial"/>
          <w:sz w:val="22"/>
          <w:szCs w:val="22"/>
        </w:rPr>
        <w:t>f an editor. Use of</w:t>
      </w:r>
      <w:r w:rsidR="00DB1821" w:rsidRPr="00F50623">
        <w:rPr>
          <w:rFonts w:asciiTheme="minorHAnsi" w:hAnsiTheme="minorHAnsi" w:cs="Arial"/>
          <w:sz w:val="22"/>
          <w:szCs w:val="22"/>
        </w:rPr>
        <w:t xml:space="preserve"> </w:t>
      </w:r>
      <w:r w:rsidR="00EB4C31" w:rsidRPr="00F50623">
        <w:rPr>
          <w:rFonts w:asciiTheme="minorHAnsi" w:hAnsiTheme="minorHAnsi" w:cs="Arial"/>
          <w:sz w:val="22"/>
          <w:szCs w:val="22"/>
        </w:rPr>
        <w:t xml:space="preserve">ChatGPT or other AI </w:t>
      </w:r>
      <w:r w:rsidRPr="00F50623">
        <w:rPr>
          <w:rFonts w:asciiTheme="minorHAnsi" w:hAnsiTheme="minorHAnsi" w:cs="Arial"/>
          <w:sz w:val="22"/>
          <w:szCs w:val="22"/>
        </w:rPr>
        <w:t>softwares is restricted or pending permission from the instructor. Please, see the following link and</w:t>
      </w:r>
      <w:r w:rsidR="00DB1821" w:rsidRPr="00F50623">
        <w:rPr>
          <w:rFonts w:asciiTheme="minorHAnsi" w:hAnsiTheme="minorHAnsi" w:cs="Arial"/>
          <w:sz w:val="22"/>
          <w:szCs w:val="22"/>
        </w:rPr>
        <w:t xml:space="preserve"> other </w:t>
      </w:r>
      <w:r w:rsidRPr="00F50623">
        <w:rPr>
          <w:rFonts w:asciiTheme="minorHAnsi" w:hAnsiTheme="minorHAnsi" w:cs="Arial"/>
          <w:sz w:val="22"/>
          <w:szCs w:val="22"/>
        </w:rPr>
        <w:t xml:space="preserve">associated </w:t>
      </w:r>
      <w:r w:rsidR="00DB1821" w:rsidRPr="00F50623">
        <w:rPr>
          <w:rFonts w:asciiTheme="minorHAnsi" w:hAnsiTheme="minorHAnsi" w:cs="Arial"/>
          <w:sz w:val="22"/>
          <w:szCs w:val="22"/>
        </w:rPr>
        <w:t>aspects</w:t>
      </w:r>
      <w:r w:rsidRPr="00F50623">
        <w:rPr>
          <w:rFonts w:asciiTheme="minorHAnsi" w:hAnsiTheme="minorHAnsi" w:cs="Arial"/>
          <w:sz w:val="22"/>
          <w:szCs w:val="22"/>
        </w:rPr>
        <w:t xml:space="preserve"> of academic integrity concerning AI, as well as the </w:t>
      </w:r>
      <w:r w:rsidRPr="00F50623">
        <w:rPr>
          <w:rStyle w:val="Strong"/>
          <w:rFonts w:ascii="Calibri" w:hAnsi="Calibri"/>
          <w:b w:val="0"/>
          <w:sz w:val="22"/>
          <w:szCs w:val="22"/>
        </w:rPr>
        <w:t xml:space="preserve">UVic’s Generative Artificial Intelligence (GenAI) </w:t>
      </w:r>
      <w:r w:rsidRPr="00F50623">
        <w:rPr>
          <w:rStyle w:val="Strong"/>
          <w:rFonts w:asciiTheme="minorHAnsi" w:hAnsiTheme="minorHAnsi"/>
          <w:b w:val="0"/>
          <w:sz w:val="22"/>
          <w:szCs w:val="22"/>
        </w:rPr>
        <w:t>Position Statement</w:t>
      </w:r>
      <w:r w:rsidRPr="00F50623">
        <w:rPr>
          <w:rFonts w:asciiTheme="minorHAnsi" w:hAnsiTheme="minorHAnsi" w:cs="Arial"/>
          <w:sz w:val="22"/>
          <w:szCs w:val="22"/>
        </w:rPr>
        <w:t xml:space="preserve">: </w:t>
      </w:r>
    </w:p>
    <w:p w14:paraId="2A3A0174" w14:textId="3F9B79AD" w:rsidR="00F50623" w:rsidRPr="00127671" w:rsidRDefault="00F50623" w:rsidP="00127671">
      <w:pPr>
        <w:pStyle w:val="ListParagraph"/>
        <w:numPr>
          <w:ilvl w:val="0"/>
          <w:numId w:val="25"/>
        </w:numPr>
        <w:outlineLvl w:val="0"/>
        <w:rPr>
          <w:rFonts w:asciiTheme="minorHAnsi" w:hAnsiTheme="minorHAnsi"/>
          <w:b/>
          <w:bCs/>
          <w:i/>
          <w:kern w:val="36"/>
          <w:sz w:val="22"/>
          <w:szCs w:val="22"/>
        </w:rPr>
      </w:pPr>
      <w:r w:rsidRPr="00127671">
        <w:rPr>
          <w:rFonts w:asciiTheme="minorHAnsi" w:hAnsiTheme="minorHAnsi"/>
          <w:b/>
          <w:bCs/>
          <w:i/>
          <w:kern w:val="36"/>
          <w:sz w:val="22"/>
          <w:szCs w:val="22"/>
        </w:rPr>
        <w:t>Scholarly Use of AI tools</w:t>
      </w:r>
    </w:p>
    <w:p w14:paraId="1B879F46" w14:textId="773AEA43" w:rsidR="00FF6281" w:rsidRPr="00F50623" w:rsidRDefault="00F50623" w:rsidP="00F50623">
      <w:pPr>
        <w:rPr>
          <w:rFonts w:asciiTheme="minorHAnsi" w:hAnsiTheme="minorHAnsi" w:cs="Arial"/>
          <w:sz w:val="22"/>
          <w:szCs w:val="22"/>
        </w:rPr>
      </w:pPr>
      <w:hyperlink r:id="rId17" w:history="1">
        <w:r w:rsidRPr="00F50623">
          <w:rPr>
            <w:rStyle w:val="Hyperlink"/>
            <w:rFonts w:asciiTheme="minorHAnsi" w:hAnsiTheme="minorHAnsi" w:cs="Arial"/>
            <w:sz w:val="22"/>
            <w:szCs w:val="22"/>
          </w:rPr>
          <w:t>https://libguides.uvic.ca/c.php?g=734270&amp;p=5318205</w:t>
        </w:r>
      </w:hyperlink>
      <w:r w:rsidRPr="00F50623">
        <w:rPr>
          <w:rFonts w:asciiTheme="minorHAnsi" w:hAnsiTheme="minorHAnsi" w:cs="Arial"/>
          <w:sz w:val="22"/>
          <w:szCs w:val="22"/>
        </w:rPr>
        <w:t xml:space="preserve"> </w:t>
      </w:r>
    </w:p>
    <w:p w14:paraId="6CE43892" w14:textId="0A5B3280" w:rsidR="00F50623" w:rsidRPr="00127671" w:rsidRDefault="00F50623" w:rsidP="00127671">
      <w:pPr>
        <w:pStyle w:val="ListParagraph"/>
        <w:numPr>
          <w:ilvl w:val="0"/>
          <w:numId w:val="25"/>
        </w:numPr>
        <w:rPr>
          <w:rFonts w:asciiTheme="minorHAnsi" w:hAnsiTheme="minorHAnsi" w:cs="Arial"/>
          <w:sz w:val="22"/>
          <w:szCs w:val="22"/>
        </w:rPr>
      </w:pPr>
      <w:r w:rsidRPr="00127671">
        <w:rPr>
          <w:rStyle w:val="Strong"/>
          <w:rFonts w:ascii="Calibri" w:hAnsi="Calibri"/>
          <w:i/>
          <w:sz w:val="22"/>
          <w:szCs w:val="22"/>
        </w:rPr>
        <w:t>UVic’s Generative Artificial Intelligence (GenAI) Position Statement</w:t>
      </w:r>
      <w:r w:rsidRPr="00127671">
        <w:rPr>
          <w:rFonts w:ascii="Calibri" w:hAnsi="Calibri" w:cs="Arial"/>
          <w:sz w:val="22"/>
          <w:szCs w:val="22"/>
        </w:rPr>
        <w:t>:</w:t>
      </w:r>
    </w:p>
    <w:p w14:paraId="6ED93DD2" w14:textId="026907BB" w:rsidR="00F50623" w:rsidRDefault="00F50623" w:rsidP="00DB1821">
      <w:pPr>
        <w:rPr>
          <w:rFonts w:asciiTheme="minorHAnsi" w:hAnsiTheme="minorHAnsi" w:cs="Arial"/>
          <w:sz w:val="22"/>
          <w:szCs w:val="22"/>
        </w:rPr>
      </w:pPr>
      <w:hyperlink r:id="rId18" w:history="1">
        <w:r w:rsidRPr="001C5C2D">
          <w:rPr>
            <w:rStyle w:val="Hyperlink"/>
            <w:rFonts w:asciiTheme="minorHAnsi" w:hAnsiTheme="minorHAnsi" w:cs="Arial"/>
            <w:sz w:val="22"/>
            <w:szCs w:val="22"/>
          </w:rPr>
          <w:t>https://teachanywhere.uvic.ca/academic-integrity/genai-position-statement/#position-statement</w:t>
        </w:r>
      </w:hyperlink>
      <w:r>
        <w:rPr>
          <w:rFonts w:asciiTheme="minorHAnsi" w:hAnsiTheme="minorHAnsi" w:cs="Arial"/>
          <w:sz w:val="22"/>
          <w:szCs w:val="22"/>
        </w:rPr>
        <w:t xml:space="preserve"> </w:t>
      </w:r>
    </w:p>
    <w:p w14:paraId="2EA031D7" w14:textId="77777777" w:rsidR="00FF6281" w:rsidRPr="00FF6281" w:rsidRDefault="00FF6281" w:rsidP="00FF6281">
      <w:pPr>
        <w:spacing w:before="100" w:beforeAutospacing="1" w:after="100" w:afterAutospacing="1"/>
        <w:outlineLvl w:val="3"/>
        <w:rPr>
          <w:rFonts w:asciiTheme="minorHAnsi" w:hAnsiTheme="minorHAnsi"/>
          <w:b/>
          <w:bCs/>
          <w:sz w:val="22"/>
          <w:szCs w:val="22"/>
        </w:rPr>
      </w:pPr>
      <w:r w:rsidRPr="00FF6281">
        <w:rPr>
          <w:rFonts w:asciiTheme="minorHAnsi" w:hAnsiTheme="minorHAnsi"/>
          <w:b/>
          <w:bCs/>
          <w:sz w:val="22"/>
          <w:szCs w:val="22"/>
        </w:rPr>
        <w:t>Plagiarism</w:t>
      </w:r>
    </w:p>
    <w:p w14:paraId="52A4D50E"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A student commits plagiarism when he or she:</w:t>
      </w:r>
    </w:p>
    <w:p w14:paraId="188E4CA9" w14:textId="77777777" w:rsidR="00FF6281" w:rsidRPr="00FF6281" w:rsidRDefault="00FF6281" w:rsidP="00FF6281">
      <w:pPr>
        <w:numPr>
          <w:ilvl w:val="0"/>
          <w:numId w:val="23"/>
        </w:numPr>
        <w:spacing w:before="100" w:beforeAutospacing="1" w:after="100" w:afterAutospacing="1"/>
        <w:rPr>
          <w:rFonts w:asciiTheme="minorHAnsi" w:hAnsiTheme="minorHAnsi"/>
          <w:sz w:val="22"/>
          <w:szCs w:val="22"/>
        </w:rPr>
      </w:pPr>
      <w:r w:rsidRPr="00FF6281">
        <w:rPr>
          <w:rFonts w:asciiTheme="minorHAnsi" w:hAnsiTheme="minorHAnsi"/>
          <w:sz w:val="22"/>
          <w:szCs w:val="22"/>
        </w:rPr>
        <w:t>submits the work of another person in whole or in part as original work</w:t>
      </w:r>
    </w:p>
    <w:p w14:paraId="261FA951" w14:textId="77777777" w:rsidR="00FF6281" w:rsidRPr="00FF6281" w:rsidRDefault="00FF6281" w:rsidP="00FF6281">
      <w:pPr>
        <w:numPr>
          <w:ilvl w:val="0"/>
          <w:numId w:val="23"/>
        </w:numPr>
        <w:spacing w:before="100" w:beforeAutospacing="1" w:after="100" w:afterAutospacing="1"/>
        <w:rPr>
          <w:rFonts w:asciiTheme="minorHAnsi" w:hAnsiTheme="minorHAnsi"/>
          <w:sz w:val="22"/>
          <w:szCs w:val="22"/>
        </w:rPr>
      </w:pPr>
      <w:r w:rsidRPr="00FF6281">
        <w:rPr>
          <w:rFonts w:asciiTheme="minorHAnsi" w:hAnsiTheme="minorHAnsi"/>
          <w:sz w:val="22"/>
          <w:szCs w:val="22"/>
        </w:rPr>
        <w:t>gives inadequate attribution to an author or creator whose work is incorporated into the student’s work, including failing to indicate clearly (through accepted practices within the discipline, such as footnotes, internal references and the crediting of all verbatim passages through indentations of longer passages or the use of quotation marks) the inclusion of another individual’s work</w:t>
      </w:r>
    </w:p>
    <w:p w14:paraId="27AF4B90" w14:textId="77777777" w:rsidR="00FF6281" w:rsidRPr="00FF6281" w:rsidRDefault="00FF6281" w:rsidP="00FF6281">
      <w:pPr>
        <w:numPr>
          <w:ilvl w:val="0"/>
          <w:numId w:val="23"/>
        </w:numPr>
        <w:spacing w:before="100" w:beforeAutospacing="1" w:after="100" w:afterAutospacing="1"/>
        <w:rPr>
          <w:rFonts w:asciiTheme="minorHAnsi" w:hAnsiTheme="minorHAnsi"/>
          <w:sz w:val="22"/>
          <w:szCs w:val="22"/>
        </w:rPr>
      </w:pPr>
      <w:r w:rsidRPr="00FF6281">
        <w:rPr>
          <w:rFonts w:asciiTheme="minorHAnsi" w:hAnsiTheme="minorHAnsi"/>
          <w:sz w:val="22"/>
          <w:szCs w:val="22"/>
        </w:rPr>
        <w:t>paraphrases material from a source without sufficient acknowledgment as described above</w:t>
      </w:r>
    </w:p>
    <w:p w14:paraId="0AF2A390"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The university reserves the right to use plagiarism detection software programs to detect plagiarism in essays, term papers and other work.</w:t>
      </w:r>
    </w:p>
    <w:p w14:paraId="1E817FBF" w14:textId="77777777" w:rsidR="00127671" w:rsidRDefault="00127671">
      <w:pPr>
        <w:rPr>
          <w:rFonts w:asciiTheme="minorHAnsi" w:hAnsiTheme="minorHAnsi"/>
          <w:b/>
          <w:bCs/>
          <w:sz w:val="22"/>
          <w:szCs w:val="22"/>
        </w:rPr>
      </w:pPr>
      <w:r>
        <w:rPr>
          <w:rFonts w:asciiTheme="minorHAnsi" w:hAnsiTheme="minorHAnsi"/>
          <w:b/>
          <w:bCs/>
          <w:sz w:val="22"/>
          <w:szCs w:val="22"/>
        </w:rPr>
        <w:br w:type="page"/>
      </w:r>
    </w:p>
    <w:p w14:paraId="19799365" w14:textId="11E87948" w:rsidR="00FF6281" w:rsidRPr="00FF6281" w:rsidRDefault="00FF6281" w:rsidP="00FF6281">
      <w:pPr>
        <w:spacing w:before="100" w:beforeAutospacing="1" w:after="100" w:afterAutospacing="1"/>
        <w:outlineLvl w:val="3"/>
        <w:rPr>
          <w:rFonts w:asciiTheme="minorHAnsi" w:hAnsiTheme="minorHAnsi"/>
          <w:b/>
          <w:bCs/>
          <w:sz w:val="22"/>
          <w:szCs w:val="22"/>
        </w:rPr>
      </w:pPr>
      <w:r w:rsidRPr="00FF6281">
        <w:rPr>
          <w:rFonts w:asciiTheme="minorHAnsi" w:hAnsiTheme="minorHAnsi"/>
          <w:b/>
          <w:bCs/>
          <w:sz w:val="22"/>
          <w:szCs w:val="22"/>
        </w:rPr>
        <w:lastRenderedPageBreak/>
        <w:t>Unauthorized use of an editor</w:t>
      </w:r>
    </w:p>
    <w:p w14:paraId="6818597D"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An editor is an individual or service, other than the instructor or supervisory committee, who manipulates, revises, corrects or alters a student’s written or non-written work.</w:t>
      </w:r>
    </w:p>
    <w:p w14:paraId="092DFB69"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The use of an editor, whether paid or unpaid, is prohibited unless the instructor grants explicit written authorization. The instructor should specify the extent of editing that is being authorized.</w:t>
      </w:r>
    </w:p>
    <w:p w14:paraId="4412AD4E"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Review by fellow students and tutoring that do not include editing are normally permitted. In addition to consulting with their instructors, students are encouraged to seek review of and feedback on their work that prompts them to evaluate the work and make changes themselves.</w:t>
      </w:r>
    </w:p>
    <w:p w14:paraId="1B8F7217" w14:textId="77777777" w:rsidR="00FF6281" w:rsidRPr="00FF6281" w:rsidRDefault="00FF6281" w:rsidP="00FF6281">
      <w:pPr>
        <w:spacing w:before="100" w:beforeAutospacing="1" w:after="100" w:afterAutospacing="1"/>
        <w:outlineLvl w:val="3"/>
        <w:rPr>
          <w:rFonts w:asciiTheme="minorHAnsi" w:hAnsiTheme="minorHAnsi"/>
          <w:b/>
          <w:bCs/>
          <w:sz w:val="22"/>
          <w:szCs w:val="22"/>
        </w:rPr>
      </w:pPr>
      <w:r w:rsidRPr="00FF6281">
        <w:rPr>
          <w:rFonts w:asciiTheme="minorHAnsi" w:hAnsiTheme="minorHAnsi"/>
          <w:b/>
          <w:bCs/>
          <w:sz w:val="22"/>
          <w:szCs w:val="22"/>
        </w:rPr>
        <w:t>Multiple submission</w:t>
      </w:r>
    </w:p>
    <w:p w14:paraId="69188D48"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Multiple submission is the resubmission of work by a student that has been used in identical or similar form to fulfill any academic requirement at UVic or another institution. Students who do so without prior permission from their instructor are subject to penalty.</w:t>
      </w:r>
    </w:p>
    <w:p w14:paraId="6DF0F472" w14:textId="77777777" w:rsidR="00FF6281" w:rsidRPr="00FF6281" w:rsidRDefault="00FF6281" w:rsidP="00FF6281">
      <w:pPr>
        <w:spacing w:before="100" w:beforeAutospacing="1" w:after="100" w:afterAutospacing="1"/>
        <w:outlineLvl w:val="3"/>
        <w:rPr>
          <w:rFonts w:asciiTheme="minorHAnsi" w:hAnsiTheme="minorHAnsi"/>
          <w:b/>
          <w:bCs/>
          <w:sz w:val="22"/>
          <w:szCs w:val="22"/>
        </w:rPr>
      </w:pPr>
      <w:r w:rsidRPr="00FF6281">
        <w:rPr>
          <w:rFonts w:asciiTheme="minorHAnsi" w:hAnsiTheme="minorHAnsi"/>
          <w:b/>
          <w:bCs/>
          <w:sz w:val="22"/>
          <w:szCs w:val="22"/>
        </w:rPr>
        <w:t>Falsifying materials subject to academic evaluation</w:t>
      </w:r>
    </w:p>
    <w:p w14:paraId="4FDEABD4" w14:textId="77777777" w:rsidR="00FF6281" w:rsidRPr="00FF6281" w:rsidRDefault="00FF6281" w:rsidP="00FF6281">
      <w:pPr>
        <w:spacing w:before="100" w:beforeAutospacing="1" w:after="100" w:afterAutospacing="1"/>
        <w:rPr>
          <w:rFonts w:asciiTheme="minorHAnsi" w:hAnsiTheme="minorHAnsi"/>
          <w:sz w:val="22"/>
          <w:szCs w:val="22"/>
        </w:rPr>
      </w:pPr>
      <w:r w:rsidRPr="00FF6281">
        <w:rPr>
          <w:rFonts w:asciiTheme="minorHAnsi" w:hAnsiTheme="minorHAnsi"/>
          <w:sz w:val="22"/>
          <w:szCs w:val="22"/>
        </w:rPr>
        <w:t>Falsifying materials subject to academic evaluation includes, but is not limited to:</w:t>
      </w:r>
    </w:p>
    <w:p w14:paraId="2C72CBF1" w14:textId="77777777" w:rsidR="00FF6281" w:rsidRPr="00FF6281" w:rsidRDefault="00FF6281" w:rsidP="00FF6281">
      <w:pPr>
        <w:numPr>
          <w:ilvl w:val="0"/>
          <w:numId w:val="24"/>
        </w:numPr>
        <w:spacing w:before="100" w:beforeAutospacing="1" w:after="100" w:afterAutospacing="1"/>
        <w:rPr>
          <w:rFonts w:asciiTheme="minorHAnsi" w:hAnsiTheme="minorHAnsi"/>
          <w:sz w:val="22"/>
          <w:szCs w:val="22"/>
        </w:rPr>
      </w:pPr>
      <w:r w:rsidRPr="00FF6281">
        <w:rPr>
          <w:rFonts w:asciiTheme="minorHAnsi" w:hAnsiTheme="minorHAnsi"/>
          <w:sz w:val="22"/>
          <w:szCs w:val="22"/>
        </w:rPr>
        <w:t>fraudulently manipulating laboratory processes, electronic data or research data in order to achieve desired results</w:t>
      </w:r>
    </w:p>
    <w:p w14:paraId="4B06B3EB" w14:textId="77777777" w:rsidR="00FF6281" w:rsidRPr="00FF6281" w:rsidRDefault="00FF6281" w:rsidP="00FF6281">
      <w:pPr>
        <w:numPr>
          <w:ilvl w:val="0"/>
          <w:numId w:val="24"/>
        </w:numPr>
        <w:spacing w:before="100" w:beforeAutospacing="1" w:after="100" w:afterAutospacing="1"/>
        <w:rPr>
          <w:rFonts w:asciiTheme="minorHAnsi" w:hAnsiTheme="minorHAnsi"/>
          <w:sz w:val="22"/>
          <w:szCs w:val="22"/>
        </w:rPr>
      </w:pPr>
      <w:r w:rsidRPr="00FF6281">
        <w:rPr>
          <w:rFonts w:asciiTheme="minorHAnsi" w:hAnsiTheme="minorHAnsi"/>
          <w:sz w:val="22"/>
          <w:szCs w:val="22"/>
        </w:rPr>
        <w:t>using work prepared in whole or in part by someone else (e.g., commercially prepared essays) and submitting it as one’s own</w:t>
      </w:r>
    </w:p>
    <w:p w14:paraId="5B311044" w14:textId="77777777" w:rsidR="00FF6281" w:rsidRPr="00FF6281" w:rsidRDefault="00FF6281" w:rsidP="00FF6281">
      <w:pPr>
        <w:numPr>
          <w:ilvl w:val="0"/>
          <w:numId w:val="24"/>
        </w:numPr>
        <w:spacing w:before="100" w:beforeAutospacing="1" w:after="100" w:afterAutospacing="1"/>
        <w:rPr>
          <w:rFonts w:asciiTheme="minorHAnsi" w:hAnsiTheme="minorHAnsi"/>
          <w:sz w:val="22"/>
          <w:szCs w:val="22"/>
        </w:rPr>
      </w:pPr>
      <w:r w:rsidRPr="00FF6281">
        <w:rPr>
          <w:rFonts w:asciiTheme="minorHAnsi" w:hAnsiTheme="minorHAnsi"/>
          <w:sz w:val="22"/>
          <w:szCs w:val="22"/>
        </w:rPr>
        <w:t>citing a source from which material was not obtained</w:t>
      </w:r>
    </w:p>
    <w:p w14:paraId="0449EF00" w14:textId="77777777" w:rsidR="00FF6281" w:rsidRPr="00FF6281" w:rsidRDefault="00FF6281" w:rsidP="00FF6281">
      <w:pPr>
        <w:numPr>
          <w:ilvl w:val="0"/>
          <w:numId w:val="24"/>
        </w:numPr>
        <w:spacing w:before="100" w:beforeAutospacing="1" w:after="100" w:afterAutospacing="1"/>
        <w:rPr>
          <w:rFonts w:asciiTheme="minorHAnsi" w:hAnsiTheme="minorHAnsi"/>
          <w:sz w:val="22"/>
          <w:szCs w:val="22"/>
        </w:rPr>
      </w:pPr>
      <w:r w:rsidRPr="00FF6281">
        <w:rPr>
          <w:rFonts w:asciiTheme="minorHAnsi" w:hAnsiTheme="minorHAnsi"/>
          <w:sz w:val="22"/>
          <w:szCs w:val="22"/>
        </w:rPr>
        <w:t>using a quoted reference from a non-original source while implying reference to the original source</w:t>
      </w:r>
    </w:p>
    <w:p w14:paraId="12DFE72B" w14:textId="0B3A9F24" w:rsidR="00DB1821" w:rsidRPr="00127671" w:rsidRDefault="00FF6281" w:rsidP="00A0088B">
      <w:pPr>
        <w:numPr>
          <w:ilvl w:val="0"/>
          <w:numId w:val="24"/>
        </w:numPr>
        <w:spacing w:before="100" w:beforeAutospacing="1" w:after="100" w:afterAutospacing="1"/>
        <w:rPr>
          <w:rFonts w:asciiTheme="minorHAnsi" w:hAnsiTheme="minorHAnsi"/>
          <w:sz w:val="22"/>
          <w:szCs w:val="22"/>
        </w:rPr>
      </w:pPr>
      <w:r w:rsidRPr="00FF6281">
        <w:rPr>
          <w:rFonts w:asciiTheme="minorHAnsi" w:hAnsiTheme="minorHAnsi"/>
          <w:sz w:val="22"/>
          <w:szCs w:val="22"/>
        </w:rPr>
        <w:t>submitting false records, information or data, in writing or orally</w:t>
      </w:r>
    </w:p>
    <w:p w14:paraId="32B40C34" w14:textId="77777777" w:rsidR="009D734D" w:rsidRPr="002E20B5" w:rsidRDefault="009D734D" w:rsidP="009D734D">
      <w:pPr>
        <w:jc w:val="both"/>
        <w:rPr>
          <w:rFonts w:asciiTheme="minorHAnsi" w:hAnsiTheme="minorHAnsi" w:cs="Arial"/>
          <w:bCs/>
          <w:color w:val="000000"/>
          <w:sz w:val="22"/>
          <w:szCs w:val="22"/>
        </w:rPr>
      </w:pPr>
      <w:r w:rsidRPr="002E20B5">
        <w:rPr>
          <w:rStyle w:val="Strong"/>
          <w:rFonts w:asciiTheme="minorHAnsi" w:hAnsiTheme="minorHAnsi" w:cs="Arial"/>
          <w:caps/>
          <w:color w:val="000000"/>
          <w:sz w:val="22"/>
          <w:szCs w:val="22"/>
        </w:rPr>
        <w:t>ACCESSIBILITY</w:t>
      </w:r>
    </w:p>
    <w:p w14:paraId="4044E77B" w14:textId="77777777" w:rsidR="009D734D" w:rsidRPr="00B430D0" w:rsidRDefault="009D734D" w:rsidP="009D734D">
      <w:pPr>
        <w:jc w:val="both"/>
        <w:rPr>
          <w:rFonts w:asciiTheme="minorHAnsi" w:hAnsiTheme="minorHAnsi" w:cs="Arial"/>
          <w:bCs/>
          <w:color w:val="000000"/>
          <w:sz w:val="16"/>
          <w:szCs w:val="16"/>
        </w:rPr>
      </w:pPr>
    </w:p>
    <w:p w14:paraId="2E712331" w14:textId="77777777" w:rsidR="009D734D" w:rsidRPr="002E20B5" w:rsidRDefault="009D734D" w:rsidP="004D253B">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Students with diverse learning styles and needs are welcome in this course.  In particular, if you have a </w:t>
      </w:r>
      <w:r w:rsidR="00D243A2" w:rsidRPr="002E20B5">
        <w:rPr>
          <w:rFonts w:asciiTheme="minorHAnsi" w:hAnsiTheme="minorHAnsi" w:cs="Arial"/>
          <w:bCs/>
          <w:color w:val="000000"/>
          <w:sz w:val="22"/>
          <w:szCs w:val="22"/>
        </w:rPr>
        <w:t xml:space="preserve">documented </w:t>
      </w:r>
      <w:r w:rsidR="005053B2">
        <w:rPr>
          <w:rFonts w:asciiTheme="minorHAnsi" w:hAnsiTheme="minorHAnsi" w:cs="Arial"/>
          <w:bCs/>
          <w:color w:val="000000"/>
          <w:sz w:val="22"/>
          <w:szCs w:val="22"/>
        </w:rPr>
        <w:t xml:space="preserve">disability or </w:t>
      </w:r>
      <w:r w:rsidRPr="002E20B5">
        <w:rPr>
          <w:rFonts w:asciiTheme="minorHAnsi" w:hAnsiTheme="minorHAnsi" w:cs="Arial"/>
          <w:bCs/>
          <w:color w:val="000000"/>
          <w:sz w:val="22"/>
          <w:szCs w:val="22"/>
        </w:rPr>
        <w:t>health consideration that may require accommodations, please feel free to appro</w:t>
      </w:r>
      <w:r w:rsidR="005D2302">
        <w:rPr>
          <w:rFonts w:asciiTheme="minorHAnsi" w:hAnsiTheme="minorHAnsi" w:cs="Arial"/>
          <w:bCs/>
          <w:color w:val="000000"/>
          <w:sz w:val="22"/>
          <w:szCs w:val="22"/>
        </w:rPr>
        <w:t>ach me and/or the Centre for Accessible Learning (CAL</w:t>
      </w:r>
      <w:r w:rsidR="000C023C">
        <w:rPr>
          <w:rFonts w:asciiTheme="minorHAnsi" w:hAnsiTheme="minorHAnsi" w:cs="Arial"/>
          <w:bCs/>
          <w:color w:val="000000"/>
          <w:sz w:val="22"/>
          <w:szCs w:val="22"/>
        </w:rPr>
        <w:t>)</w:t>
      </w:r>
      <w:r w:rsidR="005D2302">
        <w:rPr>
          <w:rFonts w:asciiTheme="minorHAnsi" w:hAnsiTheme="minorHAnsi" w:cs="Arial"/>
          <w:bCs/>
          <w:color w:val="000000"/>
          <w:sz w:val="22"/>
          <w:szCs w:val="22"/>
        </w:rPr>
        <w:t xml:space="preserve"> </w:t>
      </w:r>
      <w:r w:rsidRPr="002E20B5">
        <w:rPr>
          <w:rFonts w:asciiTheme="minorHAnsi" w:hAnsiTheme="minorHAnsi" w:cs="Arial"/>
          <w:bCs/>
          <w:color w:val="000000"/>
          <w:sz w:val="22"/>
          <w:szCs w:val="22"/>
        </w:rPr>
        <w:t>as soon as possible</w:t>
      </w:r>
      <w:r w:rsidR="005D2302">
        <w:rPr>
          <w:rFonts w:asciiTheme="minorHAnsi" w:hAnsiTheme="minorHAnsi" w:cs="Arial"/>
          <w:bCs/>
          <w:color w:val="000000"/>
          <w:sz w:val="22"/>
          <w:szCs w:val="22"/>
        </w:rPr>
        <w:t xml:space="preserve"> </w:t>
      </w:r>
      <w:r w:rsidR="000C023C">
        <w:rPr>
          <w:rFonts w:asciiTheme="minorHAnsi" w:hAnsiTheme="minorHAnsi" w:cs="Arial"/>
          <w:bCs/>
          <w:color w:val="000000"/>
          <w:sz w:val="22"/>
          <w:szCs w:val="22"/>
        </w:rPr>
        <w:t>(</w:t>
      </w:r>
      <w:hyperlink r:id="rId19" w:history="1">
        <w:r w:rsidR="000C023C" w:rsidRPr="00660BBF">
          <w:rPr>
            <w:rStyle w:val="Hyperlink"/>
            <w:rFonts w:asciiTheme="minorHAnsi" w:hAnsiTheme="minorHAnsi" w:cs="Arial"/>
            <w:bCs/>
            <w:sz w:val="22"/>
            <w:szCs w:val="22"/>
          </w:rPr>
          <w:t>uvic.ca/services/cal/</w:t>
        </w:r>
      </w:hyperlink>
      <w:r w:rsidR="005D2302">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w:t>
      </w:r>
      <w:r w:rsidR="0045364E">
        <w:rPr>
          <w:rFonts w:asciiTheme="minorHAnsi" w:hAnsiTheme="minorHAnsi" w:cs="Arial"/>
          <w:bCs/>
          <w:color w:val="000000"/>
          <w:sz w:val="22"/>
          <w:szCs w:val="22"/>
        </w:rPr>
        <w:t>CAL</w:t>
      </w:r>
      <w:r w:rsidRPr="002E20B5">
        <w:rPr>
          <w:rFonts w:asciiTheme="minorHAnsi" w:hAnsiTheme="minorHAnsi" w:cs="Arial"/>
          <w:bCs/>
          <w:color w:val="000000"/>
          <w:sz w:val="22"/>
          <w:szCs w:val="22"/>
        </w:rPr>
        <w:t xml:space="preserve"> staff </w:t>
      </w:r>
      <w:r w:rsidR="005053B2">
        <w:rPr>
          <w:rFonts w:asciiTheme="minorHAnsi" w:hAnsiTheme="minorHAnsi" w:cs="Arial"/>
          <w:bCs/>
          <w:color w:val="000000"/>
          <w:sz w:val="22"/>
          <w:szCs w:val="22"/>
        </w:rPr>
        <w:t>is</w:t>
      </w:r>
      <w:r w:rsidRPr="002E20B5">
        <w:rPr>
          <w:rFonts w:asciiTheme="minorHAnsi" w:hAnsiTheme="minorHAnsi" w:cs="Arial"/>
          <w:bCs/>
          <w:color w:val="000000"/>
          <w:sz w:val="22"/>
          <w:szCs w:val="22"/>
        </w:rPr>
        <w:t xml:space="preserve"> available by appointment to assess specific needs, provide referrals</w:t>
      </w:r>
      <w:r w:rsidR="005053B2">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and arrange appropriate accommodations</w:t>
      </w:r>
      <w:r w:rsidR="005053B2">
        <w:rPr>
          <w:rFonts w:asciiTheme="minorHAnsi" w:hAnsiTheme="minorHAnsi" w:cs="Arial"/>
          <w:bCs/>
          <w:color w:val="000000"/>
          <w:sz w:val="22"/>
          <w:szCs w:val="22"/>
        </w:rPr>
        <w:t xml:space="preserve">. </w:t>
      </w:r>
      <w:r w:rsidRPr="002E20B5">
        <w:rPr>
          <w:rFonts w:asciiTheme="minorHAnsi" w:hAnsiTheme="minorHAnsi" w:cs="Arial"/>
          <w:bCs/>
          <w:color w:val="000000"/>
          <w:sz w:val="22"/>
          <w:szCs w:val="22"/>
        </w:rPr>
        <w:t>The sooner you let us know your needs</w:t>
      </w:r>
      <w:r w:rsidR="00E46E2D">
        <w:rPr>
          <w:rFonts w:asciiTheme="minorHAnsi" w:hAnsiTheme="minorHAnsi" w:cs="Arial"/>
          <w:bCs/>
          <w:color w:val="000000"/>
          <w:sz w:val="22"/>
          <w:szCs w:val="22"/>
        </w:rPr>
        <w:t>,</w:t>
      </w:r>
      <w:r w:rsidRPr="002E20B5">
        <w:rPr>
          <w:rFonts w:asciiTheme="minorHAnsi" w:hAnsiTheme="minorHAnsi" w:cs="Arial"/>
          <w:bCs/>
          <w:color w:val="000000"/>
          <w:sz w:val="22"/>
          <w:szCs w:val="22"/>
        </w:rPr>
        <w:t xml:space="preserve"> the quicker we can assist you in achieving your learning goals in this course.</w:t>
      </w:r>
    </w:p>
    <w:p w14:paraId="455FC98B" w14:textId="77777777" w:rsidR="009D734D" w:rsidRPr="002E20B5" w:rsidRDefault="009D734D" w:rsidP="004D253B">
      <w:pPr>
        <w:rPr>
          <w:rFonts w:asciiTheme="minorHAnsi" w:hAnsiTheme="minorHAnsi" w:cs="Arial"/>
          <w:bCs/>
          <w:color w:val="000000"/>
          <w:sz w:val="22"/>
          <w:szCs w:val="22"/>
        </w:rPr>
      </w:pPr>
    </w:p>
    <w:p w14:paraId="06C3C2ED" w14:textId="77777777" w:rsidR="009D734D" w:rsidRPr="002E20B5" w:rsidRDefault="009D734D" w:rsidP="004D253B">
      <w:pPr>
        <w:rPr>
          <w:rFonts w:asciiTheme="minorHAnsi" w:hAnsiTheme="minorHAnsi" w:cs="Arial"/>
          <w:b/>
          <w:bCs/>
          <w:color w:val="000000"/>
          <w:sz w:val="22"/>
          <w:szCs w:val="22"/>
        </w:rPr>
      </w:pPr>
      <w:r w:rsidRPr="002E20B5">
        <w:rPr>
          <w:rFonts w:asciiTheme="minorHAnsi" w:hAnsiTheme="minorHAnsi" w:cs="Arial"/>
          <w:b/>
          <w:bCs/>
          <w:color w:val="000000"/>
          <w:sz w:val="22"/>
          <w:szCs w:val="22"/>
        </w:rPr>
        <w:t>POSITIVITY AND SAFETY</w:t>
      </w:r>
    </w:p>
    <w:p w14:paraId="1F19A104" w14:textId="77777777" w:rsidR="009D734D" w:rsidRPr="00B430D0" w:rsidRDefault="009D734D" w:rsidP="004D253B">
      <w:pPr>
        <w:rPr>
          <w:rFonts w:asciiTheme="minorHAnsi" w:hAnsiTheme="minorHAnsi" w:cs="Arial"/>
          <w:bCs/>
          <w:color w:val="000000"/>
          <w:sz w:val="16"/>
          <w:szCs w:val="16"/>
        </w:rPr>
      </w:pPr>
    </w:p>
    <w:p w14:paraId="3542E2A8" w14:textId="77777777" w:rsidR="009D734D" w:rsidRDefault="009D734D" w:rsidP="00D243A2">
      <w:pPr>
        <w:rPr>
          <w:rFonts w:asciiTheme="minorHAnsi" w:hAnsiTheme="minorHAnsi" w:cs="Arial"/>
          <w:bCs/>
          <w:color w:val="000000"/>
          <w:sz w:val="22"/>
          <w:szCs w:val="22"/>
        </w:rPr>
      </w:pPr>
      <w:r w:rsidRPr="002E20B5">
        <w:rPr>
          <w:rFonts w:asciiTheme="minorHAnsi" w:hAnsiTheme="minorHAnsi" w:cs="Arial"/>
          <w:bCs/>
          <w:color w:val="000000"/>
          <w:sz w:val="22"/>
          <w:szCs w:val="22"/>
        </w:rPr>
        <w:t xml:space="preserve">The University of Victoria is committed to promoting, providing and protecting a positive and safe learning and working environment for all its members. </w:t>
      </w:r>
    </w:p>
    <w:p w14:paraId="61FE1674" w14:textId="77777777" w:rsidR="007C73AC" w:rsidRDefault="007C73AC" w:rsidP="00D243A2">
      <w:pPr>
        <w:rPr>
          <w:rFonts w:asciiTheme="minorHAnsi" w:hAnsiTheme="minorHAnsi" w:cs="Arial"/>
          <w:bCs/>
          <w:color w:val="000000"/>
          <w:sz w:val="22"/>
          <w:szCs w:val="22"/>
        </w:rPr>
      </w:pPr>
    </w:p>
    <w:p w14:paraId="65C68029" w14:textId="073CFA15" w:rsidR="00D753F3" w:rsidRPr="00127671" w:rsidRDefault="00D753F3" w:rsidP="00D753F3">
      <w:pPr>
        <w:rPr>
          <w:rFonts w:asciiTheme="minorHAnsi" w:hAnsiTheme="minorHAnsi" w:cs="Arial"/>
          <w:b/>
          <w:bCs/>
          <w:color w:val="000000"/>
          <w:sz w:val="22"/>
          <w:szCs w:val="22"/>
        </w:rPr>
      </w:pPr>
      <w:r w:rsidRPr="00D753F3">
        <w:rPr>
          <w:rFonts w:asciiTheme="minorHAnsi" w:hAnsiTheme="minorHAnsi" w:cs="Arial"/>
          <w:b/>
          <w:bCs/>
          <w:color w:val="000000"/>
          <w:sz w:val="22"/>
          <w:szCs w:val="22"/>
        </w:rPr>
        <w:t>SEXUALIZED VIOLENCE RESOURCE OFFICE (SVRO)</w:t>
      </w:r>
    </w:p>
    <w:p w14:paraId="0B2F8BED" w14:textId="77777777" w:rsidR="00D753F3" w:rsidRPr="00D753F3" w:rsidRDefault="00D753F3" w:rsidP="00D753F3">
      <w:pPr>
        <w:rPr>
          <w:rFonts w:asciiTheme="minorHAnsi" w:hAnsiTheme="minorHAnsi" w:cs="Arial"/>
          <w:bCs/>
          <w:color w:val="000000"/>
          <w:sz w:val="22"/>
          <w:szCs w:val="22"/>
        </w:rPr>
      </w:pPr>
      <w:r w:rsidRPr="00D753F3">
        <w:rPr>
          <w:rFonts w:asciiTheme="minorHAnsi" w:hAnsiTheme="minorHAnsi" w:cs="Arial"/>
          <w:bCs/>
          <w:color w:val="000000"/>
          <w:sz w:val="22"/>
          <w:szCs w:val="22"/>
        </w:rPr>
        <w:t xml:space="preserve">If you have been directly or indirectly impacted by sexualized violence, reach out to the SVRO for information, advice, resolution options (restorative and disciplinary) as well as support options and referrals. The SVRO is both survivor-centred and trauma-informed in their approach. </w:t>
      </w:r>
    </w:p>
    <w:p w14:paraId="615CFCF8" w14:textId="02A6C6E0" w:rsidR="00127671" w:rsidRDefault="00127671" w:rsidP="00127671">
      <w:pPr>
        <w:rPr>
          <w:rFonts w:asciiTheme="minorHAnsi" w:hAnsiTheme="minorHAnsi" w:cs="Arial"/>
          <w:bCs/>
          <w:color w:val="000000"/>
          <w:sz w:val="22"/>
          <w:szCs w:val="22"/>
        </w:rPr>
      </w:pPr>
      <w:r w:rsidRPr="00127671">
        <w:rPr>
          <w:rFonts w:asciiTheme="minorHAnsi" w:hAnsiTheme="minorHAnsi"/>
          <w:sz w:val="22"/>
          <w:szCs w:val="22"/>
        </w:rPr>
        <w:t>Equity and Human Rights Office</w:t>
      </w:r>
      <w:r w:rsidRPr="00127671">
        <w:rPr>
          <w:rFonts w:asciiTheme="minorHAnsi" w:hAnsiTheme="minorHAnsi" w:cs="Arial"/>
          <w:bCs/>
          <w:color w:val="000000"/>
          <w:sz w:val="22"/>
          <w:szCs w:val="22"/>
        </w:rPr>
        <w:t xml:space="preserve">, </w:t>
      </w:r>
      <w:r w:rsidRPr="00127671">
        <w:rPr>
          <w:rFonts w:asciiTheme="minorHAnsi" w:hAnsiTheme="minorHAnsi" w:cs="Arial"/>
          <w:bCs/>
          <w:color w:val="000000"/>
          <w:sz w:val="22"/>
          <w:szCs w:val="22"/>
        </w:rPr>
        <w:t>Sedgewick</w:t>
      </w:r>
      <w:r>
        <w:rPr>
          <w:rFonts w:asciiTheme="minorHAnsi" w:hAnsiTheme="minorHAnsi" w:cs="Arial"/>
          <w:bCs/>
          <w:color w:val="000000"/>
          <w:sz w:val="22"/>
          <w:szCs w:val="22"/>
        </w:rPr>
        <w:t xml:space="preserve"> Building, </w:t>
      </w:r>
      <w:r w:rsidRPr="00D753F3">
        <w:rPr>
          <w:rFonts w:asciiTheme="minorHAnsi" w:hAnsiTheme="minorHAnsi" w:cs="Arial"/>
          <w:bCs/>
          <w:color w:val="000000"/>
          <w:sz w:val="22"/>
          <w:szCs w:val="22"/>
        </w:rPr>
        <w:t>C Wing</w:t>
      </w:r>
      <w:r>
        <w:rPr>
          <w:rFonts w:asciiTheme="minorHAnsi" w:hAnsiTheme="minorHAnsi" w:cs="Arial"/>
          <w:bCs/>
          <w:color w:val="000000"/>
          <w:sz w:val="22"/>
          <w:szCs w:val="22"/>
        </w:rPr>
        <w:t>:</w:t>
      </w:r>
      <w:r>
        <w:rPr>
          <w:rStyle w:val="Hyperlink"/>
          <w:rFonts w:asciiTheme="minorHAnsi" w:hAnsiTheme="minorHAnsi" w:cs="Arial"/>
          <w:bCs/>
          <w:sz w:val="22"/>
          <w:szCs w:val="22"/>
        </w:rPr>
        <w:t xml:space="preserve"> </w:t>
      </w:r>
      <w:hyperlink r:id="rId20" w:history="1">
        <w:r w:rsidR="00D753F3" w:rsidRPr="0068050C">
          <w:rPr>
            <w:rStyle w:val="Hyperlink"/>
            <w:rFonts w:asciiTheme="minorHAnsi" w:hAnsiTheme="minorHAnsi" w:cs="Arial"/>
            <w:bCs/>
            <w:sz w:val="22"/>
            <w:szCs w:val="22"/>
          </w:rPr>
          <w:t>www.uvic.ca/svp</w:t>
        </w:r>
      </w:hyperlink>
      <w:r>
        <w:rPr>
          <w:rStyle w:val="Hyperlink"/>
          <w:rFonts w:asciiTheme="minorHAnsi" w:hAnsiTheme="minorHAnsi" w:cs="Arial"/>
          <w:bCs/>
          <w:sz w:val="22"/>
          <w:szCs w:val="22"/>
        </w:rPr>
        <w:t>:</w:t>
      </w:r>
      <w:r w:rsidRPr="00127671">
        <w:rPr>
          <w:rStyle w:val="Hyperlink"/>
          <w:rFonts w:asciiTheme="minorHAnsi" w:hAnsiTheme="minorHAnsi" w:cs="Arial"/>
          <w:bCs/>
          <w:color w:val="000000" w:themeColor="text1"/>
          <w:sz w:val="22"/>
          <w:szCs w:val="22"/>
          <w:u w:val="none"/>
        </w:rPr>
        <w:t xml:space="preserve"> E-mail: </w:t>
      </w:r>
      <w:r w:rsidR="00D753F3" w:rsidRPr="00127671">
        <w:rPr>
          <w:rFonts w:asciiTheme="minorHAnsi" w:hAnsiTheme="minorHAnsi" w:cs="Arial"/>
          <w:bCs/>
          <w:color w:val="000000" w:themeColor="text1"/>
          <w:sz w:val="22"/>
          <w:szCs w:val="22"/>
        </w:rPr>
        <w:t xml:space="preserve"> </w:t>
      </w:r>
      <w:hyperlink r:id="rId21" w:history="1">
        <w:r w:rsidRPr="0068050C">
          <w:rPr>
            <w:rStyle w:val="Hyperlink"/>
            <w:rFonts w:asciiTheme="minorHAnsi" w:hAnsiTheme="minorHAnsi" w:cs="Arial"/>
            <w:bCs/>
            <w:sz w:val="22"/>
            <w:szCs w:val="22"/>
          </w:rPr>
          <w:t>eqhr01@uvic.ca</w:t>
        </w:r>
      </w:hyperlink>
    </w:p>
    <w:p w14:paraId="239D373E" w14:textId="47619FD1" w:rsidR="00127671" w:rsidRPr="00D753F3" w:rsidRDefault="00127671" w:rsidP="00127671">
      <w:pPr>
        <w:rPr>
          <w:rFonts w:asciiTheme="minorHAnsi" w:hAnsiTheme="minorHAnsi" w:cs="Arial"/>
          <w:bCs/>
          <w:color w:val="000000"/>
          <w:sz w:val="22"/>
          <w:szCs w:val="22"/>
        </w:rPr>
      </w:pPr>
      <w:r w:rsidRPr="00127671">
        <w:rPr>
          <w:rStyle w:val="Hyperlink"/>
          <w:rFonts w:asciiTheme="minorHAnsi" w:hAnsiTheme="minorHAnsi" w:cs="Arial"/>
          <w:bCs/>
          <w:color w:val="000000" w:themeColor="text1"/>
          <w:sz w:val="22"/>
          <w:szCs w:val="22"/>
          <w:u w:val="none"/>
        </w:rPr>
        <w:t xml:space="preserve">Phone: </w:t>
      </w:r>
      <w:r w:rsidRPr="00127671">
        <w:rPr>
          <w:rFonts w:asciiTheme="minorHAnsi" w:hAnsiTheme="minorHAnsi"/>
          <w:color w:val="000000" w:themeColor="text1"/>
          <w:sz w:val="22"/>
          <w:szCs w:val="22"/>
        </w:rPr>
        <w:t>250-721-8488</w:t>
      </w:r>
    </w:p>
    <w:p w14:paraId="3288B8F6" w14:textId="245E9CC0" w:rsidR="00D753F3" w:rsidRPr="00D753F3" w:rsidRDefault="00D753F3" w:rsidP="00D753F3">
      <w:pPr>
        <w:rPr>
          <w:rFonts w:asciiTheme="minorHAnsi" w:hAnsiTheme="minorHAnsi" w:cs="Arial"/>
          <w:bCs/>
          <w:color w:val="000000"/>
          <w:sz w:val="22"/>
          <w:szCs w:val="22"/>
        </w:rPr>
      </w:pPr>
    </w:p>
    <w:p w14:paraId="422C7B20" w14:textId="77777777" w:rsidR="00D753F3" w:rsidRPr="00D753F3" w:rsidRDefault="00D753F3" w:rsidP="00D753F3">
      <w:pPr>
        <w:rPr>
          <w:rFonts w:asciiTheme="minorHAnsi" w:hAnsiTheme="minorHAnsi" w:cs="Arial"/>
          <w:b/>
          <w:bCs/>
          <w:color w:val="000000"/>
          <w:sz w:val="22"/>
          <w:szCs w:val="22"/>
        </w:rPr>
      </w:pPr>
    </w:p>
    <w:p w14:paraId="3F7C5896" w14:textId="77777777" w:rsidR="00D753F3" w:rsidRDefault="00D753F3" w:rsidP="00D753F3">
      <w:pPr>
        <w:rPr>
          <w:rFonts w:asciiTheme="minorHAnsi" w:hAnsiTheme="minorHAnsi" w:cs="Arial"/>
          <w:b/>
          <w:bCs/>
          <w:color w:val="000000"/>
          <w:sz w:val="22"/>
          <w:szCs w:val="22"/>
        </w:rPr>
      </w:pPr>
      <w:r w:rsidRPr="00D753F3">
        <w:rPr>
          <w:rFonts w:asciiTheme="minorHAnsi" w:hAnsiTheme="minorHAnsi" w:cs="Arial"/>
          <w:b/>
          <w:bCs/>
          <w:color w:val="000000"/>
          <w:sz w:val="22"/>
          <w:szCs w:val="22"/>
        </w:rPr>
        <w:t>EQUITY AND HUMAN RIGHTS (EQHR)</w:t>
      </w:r>
    </w:p>
    <w:p w14:paraId="205F43CB" w14:textId="77777777" w:rsidR="00D753F3" w:rsidRPr="00D753F3" w:rsidRDefault="00D753F3" w:rsidP="00D753F3">
      <w:pPr>
        <w:rPr>
          <w:rFonts w:asciiTheme="minorHAnsi" w:hAnsiTheme="minorHAnsi" w:cs="Arial"/>
          <w:b/>
          <w:bCs/>
          <w:color w:val="000000"/>
          <w:sz w:val="22"/>
          <w:szCs w:val="22"/>
        </w:rPr>
      </w:pPr>
    </w:p>
    <w:p w14:paraId="1D121514" w14:textId="1083216F" w:rsidR="00D753F3" w:rsidRPr="00D753F3" w:rsidRDefault="00D753F3" w:rsidP="00D753F3">
      <w:pPr>
        <w:rPr>
          <w:rFonts w:asciiTheme="minorHAnsi" w:hAnsiTheme="minorHAnsi" w:cs="Arial"/>
          <w:bCs/>
          <w:color w:val="000000"/>
          <w:sz w:val="22"/>
          <w:szCs w:val="22"/>
        </w:rPr>
      </w:pPr>
      <w:r>
        <w:rPr>
          <w:rFonts w:asciiTheme="minorHAnsi" w:hAnsiTheme="minorHAnsi" w:cs="Arial"/>
          <w:bCs/>
          <w:color w:val="000000"/>
          <w:sz w:val="22"/>
          <w:szCs w:val="22"/>
        </w:rPr>
        <w:t>UVic Equity and Human Rights i</w:t>
      </w:r>
      <w:r w:rsidRPr="00D753F3">
        <w:rPr>
          <w:rFonts w:asciiTheme="minorHAnsi" w:hAnsiTheme="minorHAnsi" w:cs="Arial"/>
          <w:bCs/>
          <w:color w:val="000000"/>
          <w:sz w:val="22"/>
          <w:szCs w:val="22"/>
        </w:rPr>
        <w:t>s a resource for students, staff and faculty who have experienced discrimination and harassment and are looking for informal and formal resolution options as well as advice, coaching and/or education. We are available for confidential consultations so that you can ask questions and learn your options.</w:t>
      </w:r>
    </w:p>
    <w:p w14:paraId="4032D599" w14:textId="77777777" w:rsidR="00127671" w:rsidRDefault="00127671" w:rsidP="00D753F3">
      <w:pPr>
        <w:rPr>
          <w:rStyle w:val="Hyperlink"/>
          <w:rFonts w:asciiTheme="minorHAnsi" w:hAnsiTheme="minorHAnsi" w:cs="Arial"/>
          <w:bCs/>
          <w:color w:val="000000" w:themeColor="text1"/>
          <w:sz w:val="22"/>
          <w:szCs w:val="22"/>
          <w:u w:val="none"/>
        </w:rPr>
      </w:pPr>
      <w:r w:rsidRPr="00127671">
        <w:rPr>
          <w:rFonts w:asciiTheme="minorHAnsi" w:hAnsiTheme="minorHAnsi"/>
          <w:sz w:val="22"/>
          <w:szCs w:val="22"/>
        </w:rPr>
        <w:t>Equity and Human Rights Office</w:t>
      </w:r>
      <w:r>
        <w:rPr>
          <w:rFonts w:asciiTheme="minorHAnsi" w:hAnsiTheme="minorHAnsi" w:cs="Arial"/>
          <w:bCs/>
          <w:color w:val="000000"/>
          <w:sz w:val="22"/>
          <w:szCs w:val="22"/>
        </w:rPr>
        <w:t xml:space="preserve">, </w:t>
      </w:r>
      <w:r w:rsidR="00D753F3" w:rsidRPr="00D753F3">
        <w:rPr>
          <w:rFonts w:asciiTheme="minorHAnsi" w:hAnsiTheme="minorHAnsi" w:cs="Arial"/>
          <w:bCs/>
          <w:color w:val="000000"/>
          <w:sz w:val="22"/>
          <w:szCs w:val="22"/>
        </w:rPr>
        <w:t xml:space="preserve">Sedgewick </w:t>
      </w:r>
      <w:r>
        <w:rPr>
          <w:rFonts w:asciiTheme="minorHAnsi" w:hAnsiTheme="minorHAnsi" w:cs="Arial"/>
          <w:bCs/>
          <w:color w:val="000000"/>
          <w:sz w:val="22"/>
          <w:szCs w:val="22"/>
        </w:rPr>
        <w:t xml:space="preserve">Building, </w:t>
      </w:r>
      <w:r w:rsidR="00D753F3" w:rsidRPr="00D753F3">
        <w:rPr>
          <w:rFonts w:asciiTheme="minorHAnsi" w:hAnsiTheme="minorHAnsi" w:cs="Arial"/>
          <w:bCs/>
          <w:color w:val="000000"/>
          <w:sz w:val="22"/>
          <w:szCs w:val="22"/>
        </w:rPr>
        <w:t>C Wing</w:t>
      </w:r>
      <w:r>
        <w:rPr>
          <w:rFonts w:asciiTheme="minorHAnsi" w:hAnsiTheme="minorHAnsi" w:cs="Arial"/>
          <w:bCs/>
          <w:color w:val="000000"/>
          <w:sz w:val="22"/>
          <w:szCs w:val="22"/>
        </w:rPr>
        <w:t xml:space="preserve">: </w:t>
      </w:r>
      <w:hyperlink r:id="rId22" w:history="1">
        <w:r w:rsidR="00D753F3" w:rsidRPr="00D753F3">
          <w:rPr>
            <w:rStyle w:val="Hyperlink"/>
            <w:rFonts w:asciiTheme="minorHAnsi" w:hAnsiTheme="minorHAnsi" w:cs="Arial"/>
            <w:bCs/>
            <w:sz w:val="22"/>
            <w:szCs w:val="22"/>
          </w:rPr>
          <w:t>www.uvic.ca/equity</w:t>
        </w:r>
      </w:hyperlink>
      <w:r>
        <w:rPr>
          <w:rStyle w:val="Hyperlink"/>
          <w:rFonts w:asciiTheme="minorHAnsi" w:hAnsiTheme="minorHAnsi" w:cs="Arial"/>
          <w:bCs/>
          <w:sz w:val="22"/>
          <w:szCs w:val="22"/>
        </w:rPr>
        <w:t>;</w:t>
      </w:r>
      <w:r w:rsidRPr="00127671">
        <w:rPr>
          <w:rStyle w:val="Hyperlink"/>
          <w:rFonts w:asciiTheme="minorHAnsi" w:hAnsiTheme="minorHAnsi" w:cs="Arial"/>
          <w:bCs/>
          <w:color w:val="000000" w:themeColor="text1"/>
          <w:sz w:val="22"/>
          <w:szCs w:val="22"/>
          <w:u w:val="none"/>
        </w:rPr>
        <w:t xml:space="preserve"> </w:t>
      </w:r>
    </w:p>
    <w:p w14:paraId="1DD10B70" w14:textId="77777777" w:rsidR="00127671" w:rsidRDefault="00127671" w:rsidP="00D753F3">
      <w:pPr>
        <w:rPr>
          <w:rFonts w:asciiTheme="minorHAnsi" w:hAnsiTheme="minorHAnsi" w:cs="Arial"/>
          <w:bCs/>
          <w:color w:val="000000"/>
          <w:sz w:val="22"/>
          <w:szCs w:val="22"/>
        </w:rPr>
      </w:pPr>
      <w:r>
        <w:rPr>
          <w:rStyle w:val="Hyperlink"/>
          <w:rFonts w:asciiTheme="minorHAnsi" w:hAnsiTheme="minorHAnsi" w:cs="Arial"/>
          <w:bCs/>
          <w:color w:val="000000" w:themeColor="text1"/>
          <w:sz w:val="22"/>
          <w:szCs w:val="22"/>
          <w:u w:val="none"/>
        </w:rPr>
        <w:t xml:space="preserve">E-mail: </w:t>
      </w:r>
      <w:hyperlink r:id="rId23" w:history="1">
        <w:r w:rsidRPr="0068050C">
          <w:rPr>
            <w:rStyle w:val="Hyperlink"/>
            <w:rFonts w:asciiTheme="minorHAnsi" w:hAnsiTheme="minorHAnsi" w:cs="Arial"/>
            <w:bCs/>
            <w:sz w:val="22"/>
            <w:szCs w:val="22"/>
          </w:rPr>
          <w:t>eqhr01@uvic.ca</w:t>
        </w:r>
      </w:hyperlink>
      <w:r>
        <w:rPr>
          <w:rFonts w:asciiTheme="minorHAnsi" w:hAnsiTheme="minorHAnsi" w:cs="Arial"/>
          <w:bCs/>
          <w:color w:val="000000"/>
          <w:sz w:val="22"/>
          <w:szCs w:val="22"/>
        </w:rPr>
        <w:t xml:space="preserve"> </w:t>
      </w:r>
    </w:p>
    <w:p w14:paraId="1F580208" w14:textId="77B094EF" w:rsidR="009D734D" w:rsidRPr="00D753F3" w:rsidRDefault="00127671" w:rsidP="00D753F3">
      <w:pPr>
        <w:rPr>
          <w:rFonts w:asciiTheme="minorHAnsi" w:hAnsiTheme="minorHAnsi" w:cs="Arial"/>
          <w:bCs/>
          <w:color w:val="000000"/>
          <w:sz w:val="22"/>
          <w:szCs w:val="22"/>
        </w:rPr>
      </w:pPr>
      <w:r w:rsidRPr="00127671">
        <w:rPr>
          <w:rStyle w:val="Hyperlink"/>
          <w:rFonts w:asciiTheme="minorHAnsi" w:hAnsiTheme="minorHAnsi" w:cs="Arial"/>
          <w:bCs/>
          <w:color w:val="000000" w:themeColor="text1"/>
          <w:sz w:val="22"/>
          <w:szCs w:val="22"/>
          <w:u w:val="none"/>
        </w:rPr>
        <w:t xml:space="preserve">Phone: </w:t>
      </w:r>
      <w:r w:rsidRPr="00127671">
        <w:rPr>
          <w:rFonts w:asciiTheme="minorHAnsi" w:hAnsiTheme="minorHAnsi"/>
          <w:color w:val="000000" w:themeColor="text1"/>
          <w:sz w:val="22"/>
          <w:szCs w:val="22"/>
        </w:rPr>
        <w:t>250-721-8488</w:t>
      </w:r>
    </w:p>
    <w:p w14:paraId="0E52B8AA" w14:textId="77777777" w:rsidR="00D753F3" w:rsidRPr="002E20B5" w:rsidRDefault="00D753F3" w:rsidP="00D753F3">
      <w:pPr>
        <w:rPr>
          <w:rFonts w:asciiTheme="minorHAnsi" w:hAnsiTheme="minorHAnsi" w:cs="Arial"/>
          <w:b/>
          <w:sz w:val="22"/>
          <w:szCs w:val="22"/>
        </w:rPr>
      </w:pPr>
    </w:p>
    <w:p w14:paraId="1682F760" w14:textId="77777777" w:rsidR="004D03CF" w:rsidRDefault="004D03CF" w:rsidP="004D03CF">
      <w:pPr>
        <w:rPr>
          <w:rFonts w:asciiTheme="minorHAnsi" w:hAnsiTheme="minorHAnsi" w:cs="Arial"/>
          <w:b/>
          <w:bCs/>
          <w:sz w:val="22"/>
          <w:szCs w:val="22"/>
        </w:rPr>
      </w:pPr>
      <w:r w:rsidRPr="004D03CF">
        <w:rPr>
          <w:rFonts w:asciiTheme="minorHAnsi" w:hAnsiTheme="minorHAnsi" w:cs="Arial"/>
          <w:b/>
          <w:bCs/>
          <w:sz w:val="22"/>
          <w:szCs w:val="22"/>
        </w:rPr>
        <w:t>R</w:t>
      </w:r>
      <w:r>
        <w:rPr>
          <w:rFonts w:asciiTheme="minorHAnsi" w:hAnsiTheme="minorHAnsi" w:cs="Arial"/>
          <w:b/>
          <w:bCs/>
          <w:sz w:val="22"/>
          <w:szCs w:val="22"/>
        </w:rPr>
        <w:t>ESOURCES FOR INTERNATIONAL STUDENTS</w:t>
      </w:r>
    </w:p>
    <w:p w14:paraId="3958D865" w14:textId="77777777" w:rsidR="004D03CF" w:rsidRPr="004D03CF" w:rsidRDefault="004D03CF" w:rsidP="004D03CF">
      <w:pPr>
        <w:rPr>
          <w:rFonts w:asciiTheme="minorHAnsi" w:hAnsiTheme="minorHAnsi" w:cs="Arial"/>
          <w:b/>
          <w:sz w:val="22"/>
          <w:szCs w:val="22"/>
        </w:rPr>
      </w:pPr>
    </w:p>
    <w:p w14:paraId="20726F36" w14:textId="77777777" w:rsidR="004D03CF" w:rsidRPr="004D03CF" w:rsidRDefault="004D03CF" w:rsidP="00A36A9A">
      <w:pPr>
        <w:jc w:val="both"/>
        <w:rPr>
          <w:rFonts w:asciiTheme="minorHAnsi" w:hAnsiTheme="minorHAnsi" w:cs="Arial"/>
          <w:sz w:val="22"/>
          <w:szCs w:val="22"/>
        </w:rPr>
      </w:pPr>
      <w:r w:rsidRPr="004D03CF">
        <w:rPr>
          <w:rFonts w:asciiTheme="minorHAnsi" w:hAnsiTheme="minorHAnsi" w:cs="Arial"/>
          <w:sz w:val="22"/>
          <w:szCs w:val="22"/>
        </w:rPr>
        <w:t xml:space="preserve">The University of Victoria offers a number of resources to support international students as they pursue their studies. UVic’s </w:t>
      </w:r>
      <w:hyperlink r:id="rId24" w:tgtFrame="_blank" w:tooltip="Original URL:&#10;https://www.uvic.ca/international-experiences/index.php&#10;&#10;Click to follow link." w:history="1">
        <w:r w:rsidRPr="004D03CF">
          <w:rPr>
            <w:rStyle w:val="Hyperlink"/>
            <w:rFonts w:asciiTheme="minorHAnsi" w:hAnsiTheme="minorHAnsi" w:cs="Arial"/>
            <w:sz w:val="22"/>
            <w:szCs w:val="22"/>
          </w:rPr>
          <w:t>International Centre for Students</w:t>
        </w:r>
      </w:hyperlink>
      <w:r w:rsidRPr="004D03CF">
        <w:rPr>
          <w:rFonts w:asciiTheme="minorHAnsi" w:hAnsiTheme="minorHAnsi" w:cs="Arial"/>
          <w:sz w:val="22"/>
          <w:szCs w:val="22"/>
        </w:rPr>
        <w:t xml:space="preserve"> is the primary office supporting international students on campus at the university-wide level and provides various supportive program through the </w:t>
      </w:r>
      <w:hyperlink r:id="rId25" w:tgtFrame="_blank" w:history="1">
        <w:r w:rsidRPr="004D03CF">
          <w:rPr>
            <w:rStyle w:val="Hyperlink"/>
            <w:rFonts w:asciiTheme="minorHAnsi" w:hAnsiTheme="minorHAnsi" w:cs="Arial"/>
            <w:sz w:val="22"/>
            <w:szCs w:val="22"/>
          </w:rPr>
          <w:t>UVic Global Community Initiative</w:t>
        </w:r>
      </w:hyperlink>
      <w:r w:rsidRPr="004D03CF">
        <w:rPr>
          <w:rFonts w:asciiTheme="minorHAnsi" w:hAnsiTheme="minorHAnsi" w:cs="Arial"/>
          <w:sz w:val="22"/>
          <w:szCs w:val="22"/>
        </w:rPr>
        <w:t>, including a Mentorship Program and Conversation Partner Program. For academic advising-related questions, students in the Geography Department are also encouraged to meet with the Geography Undergraduate Advisor (</w:t>
      </w:r>
      <w:r>
        <w:rPr>
          <w:rFonts w:asciiTheme="minorHAnsi" w:hAnsiTheme="minorHAnsi" w:cs="Arial"/>
          <w:sz w:val="22"/>
          <w:szCs w:val="22"/>
        </w:rPr>
        <w:t>geogadvising@uvic.ca</w:t>
      </w:r>
      <w:r w:rsidRPr="004D03CF">
        <w:rPr>
          <w:rFonts w:asciiTheme="minorHAnsi" w:hAnsiTheme="minorHAnsi" w:cs="Arial"/>
          <w:sz w:val="22"/>
          <w:szCs w:val="22"/>
        </w:rPr>
        <w:t>) as well as an academic advisor in the </w:t>
      </w:r>
      <w:hyperlink r:id="rId26" w:tgtFrame="_blank" w:tooltip="https://can01.safelinks.protection.outlook.com/?url=https%3A%2F%2Fwww.uvic.ca%2Fservices%2Fadvising%2Findex.php&amp;data=05%7C01%7Csoscasdn%40uvic.ca%7C24d4241453f24a9781fa08db8a379fdb%7C9c61d3779894427cb13b1d6a51662b4e%7C0%7C0%7C638255743726045764%7CUnknown%" w:history="1">
        <w:r w:rsidRPr="004D03CF">
          <w:rPr>
            <w:rStyle w:val="Hyperlink"/>
            <w:rFonts w:asciiTheme="minorHAnsi" w:hAnsiTheme="minorHAnsi" w:cs="Arial"/>
            <w:sz w:val="22"/>
            <w:szCs w:val="22"/>
          </w:rPr>
          <w:t>Academic Advising Centre</w:t>
        </w:r>
      </w:hyperlink>
      <w:r w:rsidRPr="004D03CF">
        <w:rPr>
          <w:rFonts w:asciiTheme="minorHAnsi" w:hAnsiTheme="minorHAnsi" w:cs="Arial"/>
          <w:sz w:val="22"/>
          <w:szCs w:val="22"/>
        </w:rPr>
        <w:t xml:space="preserve"> early in their studies to help map out a plan to declare a major and complete university program requirements. Other resources include the </w:t>
      </w:r>
      <w:hyperlink r:id="rId27" w:tgtFrame="_blank" w:history="1">
        <w:r w:rsidRPr="004D03CF">
          <w:rPr>
            <w:rStyle w:val="Hyperlink"/>
            <w:rFonts w:asciiTheme="minorHAnsi" w:hAnsiTheme="minorHAnsi" w:cs="Arial"/>
            <w:sz w:val="22"/>
            <w:szCs w:val="22"/>
          </w:rPr>
          <w:t>Centre for Academic Communication</w:t>
        </w:r>
      </w:hyperlink>
      <w:r w:rsidRPr="004D03CF">
        <w:rPr>
          <w:rFonts w:asciiTheme="minorHAnsi" w:hAnsiTheme="minorHAnsi" w:cs="Arial"/>
          <w:sz w:val="22"/>
          <w:szCs w:val="22"/>
        </w:rPr>
        <w:t xml:space="preserve"> and the </w:t>
      </w:r>
      <w:hyperlink r:id="rId28" w:tgtFrame="_blank" w:history="1">
        <w:r w:rsidRPr="004D03CF">
          <w:rPr>
            <w:rStyle w:val="Hyperlink"/>
            <w:rFonts w:asciiTheme="minorHAnsi" w:hAnsiTheme="minorHAnsi" w:cs="Arial"/>
            <w:sz w:val="22"/>
            <w:szCs w:val="22"/>
          </w:rPr>
          <w:t>Math and Stats Assistance Centre</w:t>
        </w:r>
      </w:hyperlink>
      <w:r w:rsidRPr="004D03CF">
        <w:rPr>
          <w:rFonts w:asciiTheme="minorHAnsi" w:hAnsiTheme="minorHAnsi" w:cs="Arial"/>
          <w:sz w:val="22"/>
          <w:szCs w:val="22"/>
        </w:rPr>
        <w:t xml:space="preserve">. International students are also encouraged to contact the International Student Liaison in Geography (Prof. CindyAnn Rose-Redwood, </w:t>
      </w:r>
      <w:hyperlink r:id="rId29" w:history="1">
        <w:r w:rsidRPr="004D03CF">
          <w:rPr>
            <w:rStyle w:val="Hyperlink"/>
            <w:rFonts w:asciiTheme="minorHAnsi" w:hAnsiTheme="minorHAnsi" w:cs="Arial"/>
            <w:sz w:val="22"/>
            <w:szCs w:val="22"/>
          </w:rPr>
          <w:t>cindyann@uvic.ca</w:t>
        </w:r>
      </w:hyperlink>
      <w:r w:rsidRPr="004D03CF">
        <w:rPr>
          <w:rFonts w:asciiTheme="minorHAnsi" w:hAnsiTheme="minorHAnsi" w:cs="Arial"/>
          <w:sz w:val="22"/>
          <w:szCs w:val="22"/>
        </w:rPr>
        <w:t>), who can assist in making connections with other international and domestic students in the Geography Department and share opportunities for getting involved in departmental activities more broadly.</w:t>
      </w:r>
    </w:p>
    <w:p w14:paraId="61214042" w14:textId="77777777" w:rsidR="004D03CF" w:rsidRDefault="004D03CF" w:rsidP="00051081">
      <w:pPr>
        <w:rPr>
          <w:rFonts w:asciiTheme="minorHAnsi" w:hAnsiTheme="minorHAnsi" w:cs="Arial"/>
          <w:b/>
          <w:sz w:val="22"/>
          <w:szCs w:val="22"/>
        </w:rPr>
      </w:pPr>
    </w:p>
    <w:p w14:paraId="53AB156B" w14:textId="77777777" w:rsidR="00051081" w:rsidRDefault="002E20B5" w:rsidP="00051081">
      <w:pPr>
        <w:rPr>
          <w:rFonts w:asciiTheme="minorHAnsi" w:hAnsiTheme="minorHAnsi" w:cs="Arial"/>
          <w:b/>
          <w:sz w:val="22"/>
          <w:szCs w:val="22"/>
        </w:rPr>
      </w:pPr>
      <w:r>
        <w:rPr>
          <w:rFonts w:asciiTheme="minorHAnsi" w:hAnsiTheme="minorHAnsi" w:cs="Arial"/>
          <w:b/>
          <w:sz w:val="22"/>
          <w:szCs w:val="22"/>
        </w:rPr>
        <w:t>COURSE EXPERIENCE SURVEY</w:t>
      </w:r>
      <w:r w:rsidR="00051081" w:rsidRPr="002E20B5">
        <w:rPr>
          <w:rFonts w:asciiTheme="minorHAnsi" w:hAnsiTheme="minorHAnsi" w:cs="Arial"/>
          <w:b/>
          <w:sz w:val="22"/>
          <w:szCs w:val="22"/>
        </w:rPr>
        <w:t xml:space="preserve"> (CES)</w:t>
      </w:r>
    </w:p>
    <w:p w14:paraId="656183DC" w14:textId="77777777" w:rsidR="002E20B5" w:rsidRPr="002E20B5" w:rsidRDefault="002E20B5" w:rsidP="00051081">
      <w:pPr>
        <w:rPr>
          <w:rFonts w:asciiTheme="minorHAnsi" w:hAnsiTheme="minorHAnsi" w:cs="Arial"/>
          <w:b/>
          <w:sz w:val="22"/>
          <w:szCs w:val="22"/>
        </w:rPr>
      </w:pPr>
    </w:p>
    <w:p w14:paraId="690C6E87" w14:textId="77777777" w:rsidR="009D734D" w:rsidRPr="002E20B5" w:rsidRDefault="00051081" w:rsidP="004D253B">
      <w:pPr>
        <w:rPr>
          <w:rFonts w:asciiTheme="minorHAnsi" w:hAnsiTheme="minorHAnsi" w:cs="Arial"/>
          <w:sz w:val="22"/>
          <w:szCs w:val="22"/>
        </w:rPr>
      </w:pPr>
      <w:r w:rsidRPr="002E20B5">
        <w:rPr>
          <w:rFonts w:asciiTheme="minorHAnsi" w:hAnsiTheme="minorHAnsi" w:cs="Arial"/>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w:t>
      </w:r>
      <w:r w:rsidR="00946FAC">
        <w:rPr>
          <w:rFonts w:asciiTheme="minorHAnsi" w:hAnsiTheme="minorHAnsi" w:cs="Arial"/>
          <w:sz w:val="22"/>
          <w:szCs w:val="22"/>
        </w:rPr>
        <w:t>online</w:t>
      </w:r>
      <w:r w:rsidRPr="002E20B5">
        <w:rPr>
          <w:rFonts w:asciiTheme="minorHAnsi" w:hAnsiTheme="minorHAnsi" w:cs="Arial"/>
          <w:sz w:val="22"/>
          <w:szCs w:val="22"/>
        </w:rPr>
        <w:t xml:space="preserve"> and can be done on your laptop, tablet, or mobile device. I will remind you and provide you with more detailed information nearer the time but please be thinking about this important activity during the course.</w:t>
      </w:r>
    </w:p>
    <w:p w14:paraId="1CF9288E" w14:textId="77777777" w:rsidR="009D734D" w:rsidRPr="002E20B5" w:rsidRDefault="009D734D" w:rsidP="009D734D">
      <w:pPr>
        <w:rPr>
          <w:rFonts w:asciiTheme="minorHAnsi" w:hAnsiTheme="minorHAnsi" w:cs="Arial"/>
          <w:b/>
          <w:sz w:val="22"/>
          <w:szCs w:val="22"/>
        </w:rPr>
      </w:pPr>
    </w:p>
    <w:p w14:paraId="1D959E90" w14:textId="5D0F535E" w:rsidR="009D734D" w:rsidRPr="002E20B5" w:rsidRDefault="009D734D" w:rsidP="002E20B5">
      <w:pPr>
        <w:rPr>
          <w:rFonts w:asciiTheme="minorHAnsi" w:hAnsiTheme="minorHAnsi" w:cs="Arial"/>
          <w:b/>
          <w:sz w:val="22"/>
          <w:szCs w:val="22"/>
        </w:rPr>
      </w:pPr>
      <w:r w:rsidRPr="002E20B5">
        <w:rPr>
          <w:rFonts w:asciiTheme="minorHAnsi" w:hAnsiTheme="minorHAnsi" w:cs="Arial"/>
          <w:b/>
          <w:sz w:val="22"/>
          <w:szCs w:val="22"/>
        </w:rPr>
        <w:t>CALENDAR</w:t>
      </w:r>
      <w:r w:rsidR="00A36A9A">
        <w:rPr>
          <w:rFonts w:asciiTheme="minorHAnsi" w:hAnsiTheme="minorHAnsi" w:cs="Arial"/>
          <w:b/>
          <w:sz w:val="22"/>
          <w:szCs w:val="22"/>
        </w:rPr>
        <w:t xml:space="preserve"> </w:t>
      </w:r>
      <w:r w:rsidR="00A36A9A" w:rsidRPr="00A36A9A">
        <w:rPr>
          <w:rFonts w:asciiTheme="minorHAnsi" w:hAnsiTheme="minorHAnsi" w:cs="Arial"/>
          <w:b/>
          <w:caps/>
          <w:sz w:val="22"/>
          <w:szCs w:val="22"/>
        </w:rPr>
        <w:t>for Important Dates</w:t>
      </w:r>
    </w:p>
    <w:p w14:paraId="0FF0BF06" w14:textId="0AA0CDFD" w:rsidR="0038146F" w:rsidRPr="00946FAC" w:rsidRDefault="00FE0281" w:rsidP="002C66F8">
      <w:pPr>
        <w:rPr>
          <w:rFonts w:asciiTheme="minorHAnsi" w:hAnsiTheme="minorHAnsi" w:cs="Arial"/>
          <w:color w:val="FF0000"/>
          <w:sz w:val="22"/>
          <w:szCs w:val="22"/>
          <w:highlight w:val="yellow"/>
        </w:rPr>
      </w:pPr>
      <w:r w:rsidRPr="007143E1">
        <w:rPr>
          <w:rFonts w:asciiTheme="minorHAnsi" w:hAnsiTheme="minorHAnsi" w:cs="Arial"/>
          <w:color w:val="000000" w:themeColor="text1"/>
          <w:sz w:val="22"/>
          <w:szCs w:val="22"/>
        </w:rPr>
        <w:t>Note</w:t>
      </w:r>
      <w:r w:rsidR="0038146F" w:rsidRPr="007143E1">
        <w:rPr>
          <w:rFonts w:asciiTheme="minorHAnsi" w:hAnsiTheme="minorHAnsi" w:cs="Arial"/>
          <w:color w:val="000000" w:themeColor="text1"/>
          <w:sz w:val="22"/>
          <w:szCs w:val="22"/>
        </w:rPr>
        <w:t xml:space="preserve">: </w:t>
      </w:r>
      <w:r w:rsidR="002C66F8" w:rsidRPr="007143E1">
        <w:rPr>
          <w:rFonts w:asciiTheme="minorHAnsi" w:hAnsiTheme="minorHAnsi" w:cs="Arial"/>
          <w:color w:val="000000" w:themeColor="text1"/>
          <w:sz w:val="22"/>
          <w:szCs w:val="22"/>
        </w:rPr>
        <w:t xml:space="preserve">Important dates are </w:t>
      </w:r>
      <w:r w:rsidRPr="007143E1">
        <w:rPr>
          <w:rFonts w:asciiTheme="minorHAnsi" w:hAnsiTheme="minorHAnsi" w:cs="Arial"/>
          <w:color w:val="000000" w:themeColor="text1"/>
          <w:sz w:val="22"/>
          <w:szCs w:val="22"/>
        </w:rPr>
        <w:t xml:space="preserve">also </w:t>
      </w:r>
      <w:r w:rsidR="002C66F8" w:rsidRPr="007143E1">
        <w:rPr>
          <w:rFonts w:asciiTheme="minorHAnsi" w:hAnsiTheme="minorHAnsi" w:cs="Arial"/>
          <w:color w:val="000000" w:themeColor="text1"/>
          <w:sz w:val="22"/>
          <w:szCs w:val="22"/>
        </w:rPr>
        <w:t>here:</w:t>
      </w:r>
      <w:r w:rsidR="0038146F" w:rsidRPr="007143E1">
        <w:rPr>
          <w:rFonts w:asciiTheme="minorHAnsi" w:hAnsiTheme="minorHAnsi" w:cs="Arial"/>
          <w:color w:val="FF0000"/>
          <w:sz w:val="22"/>
          <w:szCs w:val="22"/>
        </w:rPr>
        <w:t xml:space="preserve"> </w:t>
      </w:r>
      <w:hyperlink r:id="rId30" w:history="1">
        <w:r w:rsidR="00946FAC" w:rsidRPr="007143E1">
          <w:rPr>
            <w:rStyle w:val="Hyperlink"/>
            <w:rFonts w:asciiTheme="minorHAnsi" w:hAnsiTheme="minorHAnsi" w:cs="Arial"/>
            <w:sz w:val="22"/>
            <w:szCs w:val="22"/>
          </w:rPr>
          <w:t>https://www.uvic.ca/calendar/dates/</w:t>
        </w:r>
      </w:hyperlink>
      <w:r w:rsidR="00946FAC" w:rsidRPr="00946FAC">
        <w:rPr>
          <w:rFonts w:asciiTheme="minorHAnsi" w:hAnsiTheme="minorHAnsi" w:cs="Arial"/>
          <w:color w:val="FF0000"/>
          <w:sz w:val="22"/>
          <w:szCs w:val="22"/>
          <w:highlight w:val="yellow"/>
        </w:rPr>
        <w:t xml:space="preserve"> </w:t>
      </w:r>
    </w:p>
    <w:p w14:paraId="21DD1250" w14:textId="31CF699B" w:rsidR="00215CF3" w:rsidRPr="002E20B5" w:rsidRDefault="00215CF3" w:rsidP="00215CF3">
      <w:pPr>
        <w:rPr>
          <w:rFonts w:asciiTheme="minorHAnsi" w:hAnsiTheme="minorHAnsi" w:cs="Arial"/>
          <w:b/>
          <w:sz w:val="22"/>
          <w:szCs w:val="22"/>
        </w:rPr>
      </w:pPr>
    </w:p>
    <w:tbl>
      <w:tblPr>
        <w:tblW w:w="91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6487"/>
      </w:tblGrid>
      <w:tr w:rsidR="00B17E0D" w:rsidRPr="002E20B5" w14:paraId="53F94D7E" w14:textId="77777777" w:rsidTr="00A36A9A">
        <w:tc>
          <w:tcPr>
            <w:tcW w:w="2684" w:type="dxa"/>
            <w:vAlign w:val="center"/>
          </w:tcPr>
          <w:p w14:paraId="59B47F2E" w14:textId="77777777" w:rsidR="00B17E0D" w:rsidRPr="002E20B5" w:rsidRDefault="00B17E0D" w:rsidP="009D734D">
            <w:pPr>
              <w:rPr>
                <w:rFonts w:asciiTheme="minorHAnsi" w:hAnsiTheme="minorHAnsi" w:cs="Arial"/>
                <w:b/>
                <w:sz w:val="22"/>
                <w:szCs w:val="22"/>
              </w:rPr>
            </w:pPr>
            <w:r w:rsidRPr="002E20B5">
              <w:rPr>
                <w:rFonts w:asciiTheme="minorHAnsi" w:hAnsiTheme="minorHAnsi" w:cs="Arial"/>
                <w:b/>
                <w:sz w:val="22"/>
                <w:szCs w:val="22"/>
              </w:rPr>
              <w:t>DATE</w:t>
            </w:r>
          </w:p>
        </w:tc>
        <w:tc>
          <w:tcPr>
            <w:tcW w:w="6487" w:type="dxa"/>
            <w:vAlign w:val="center"/>
          </w:tcPr>
          <w:p w14:paraId="7C7FF57A" w14:textId="46CE534E" w:rsidR="00B17E0D" w:rsidRPr="002E20B5" w:rsidRDefault="00B17E0D" w:rsidP="009D734D">
            <w:pPr>
              <w:rPr>
                <w:rFonts w:asciiTheme="minorHAnsi" w:hAnsiTheme="minorHAnsi" w:cs="Arial"/>
                <w:b/>
                <w:sz w:val="22"/>
                <w:szCs w:val="22"/>
              </w:rPr>
            </w:pPr>
            <w:r>
              <w:rPr>
                <w:rFonts w:asciiTheme="minorHAnsi" w:hAnsiTheme="minorHAnsi" w:cs="Arial"/>
                <w:b/>
                <w:sz w:val="22"/>
                <w:szCs w:val="22"/>
              </w:rPr>
              <w:t>Scholar/Academic Activity</w:t>
            </w:r>
          </w:p>
        </w:tc>
      </w:tr>
      <w:tr w:rsidR="00B17E0D" w:rsidRPr="002E20B5" w14:paraId="5E7AD5A7" w14:textId="77777777" w:rsidTr="00A36A9A">
        <w:trPr>
          <w:trHeight w:val="390"/>
        </w:trPr>
        <w:tc>
          <w:tcPr>
            <w:tcW w:w="2684" w:type="dxa"/>
            <w:vAlign w:val="center"/>
          </w:tcPr>
          <w:p w14:paraId="1D65214B" w14:textId="67F38929" w:rsidR="00B17E0D" w:rsidRPr="002E20B5" w:rsidRDefault="00B17E0D" w:rsidP="009D734D">
            <w:pPr>
              <w:rPr>
                <w:rFonts w:asciiTheme="minorHAnsi" w:hAnsiTheme="minorHAnsi" w:cs="Arial"/>
                <w:sz w:val="22"/>
                <w:szCs w:val="22"/>
              </w:rPr>
            </w:pPr>
            <w:r>
              <w:rPr>
                <w:rFonts w:asciiTheme="minorHAnsi" w:hAnsiTheme="minorHAnsi" w:cs="Arial"/>
                <w:b/>
                <w:sz w:val="22"/>
                <w:szCs w:val="22"/>
              </w:rPr>
              <w:t>January 6</w:t>
            </w:r>
            <w:r w:rsidRPr="00C57DE4">
              <w:rPr>
                <w:rFonts w:asciiTheme="minorHAnsi" w:hAnsiTheme="minorHAnsi" w:cs="Arial"/>
                <w:b/>
                <w:sz w:val="22"/>
                <w:szCs w:val="22"/>
                <w:vertAlign w:val="superscript"/>
              </w:rPr>
              <w:t>th</w:t>
            </w:r>
          </w:p>
        </w:tc>
        <w:tc>
          <w:tcPr>
            <w:tcW w:w="6487" w:type="dxa"/>
            <w:vAlign w:val="center"/>
          </w:tcPr>
          <w:p w14:paraId="4BBAF5F7" w14:textId="386E4DD8" w:rsidR="00B17E0D" w:rsidRPr="00D87422" w:rsidRDefault="00B17E0D" w:rsidP="00D87422">
            <w:pPr>
              <w:spacing w:before="100" w:beforeAutospacing="1" w:after="100" w:afterAutospacing="1"/>
              <w:outlineLvl w:val="3"/>
              <w:rPr>
                <w:rFonts w:asciiTheme="minorHAnsi" w:hAnsiTheme="minorHAnsi"/>
                <w:bCs/>
                <w:sz w:val="22"/>
                <w:szCs w:val="22"/>
              </w:rPr>
            </w:pPr>
            <w:r w:rsidRPr="00D87422">
              <w:rPr>
                <w:rFonts w:asciiTheme="minorHAnsi" w:hAnsiTheme="minorHAnsi"/>
                <w:bCs/>
                <w:sz w:val="22"/>
                <w:szCs w:val="22"/>
              </w:rPr>
              <w:t>Second term classes begin for all faculties</w:t>
            </w:r>
          </w:p>
        </w:tc>
      </w:tr>
      <w:tr w:rsidR="00A36A9A" w:rsidRPr="002E20B5" w14:paraId="613EDAC0" w14:textId="77777777" w:rsidTr="00A36A9A">
        <w:trPr>
          <w:trHeight w:val="390"/>
        </w:trPr>
        <w:tc>
          <w:tcPr>
            <w:tcW w:w="2684" w:type="dxa"/>
            <w:vAlign w:val="center"/>
          </w:tcPr>
          <w:p w14:paraId="28F25CAB" w14:textId="79349CAA" w:rsidR="00A36A9A" w:rsidRDefault="00A36A9A" w:rsidP="009D734D">
            <w:pPr>
              <w:rPr>
                <w:rFonts w:asciiTheme="minorHAnsi" w:hAnsiTheme="minorHAnsi" w:cs="Arial"/>
                <w:b/>
                <w:sz w:val="22"/>
                <w:szCs w:val="22"/>
              </w:rPr>
            </w:pPr>
            <w:r>
              <w:rPr>
                <w:rFonts w:asciiTheme="minorHAnsi" w:hAnsiTheme="minorHAnsi" w:cs="Arial"/>
                <w:b/>
                <w:sz w:val="22"/>
                <w:szCs w:val="22"/>
              </w:rPr>
              <w:t xml:space="preserve">Wednesday, </w:t>
            </w:r>
            <w:r>
              <w:rPr>
                <w:rFonts w:asciiTheme="minorHAnsi" w:hAnsiTheme="minorHAnsi" w:cs="Arial"/>
                <w:b/>
                <w:sz w:val="22"/>
                <w:szCs w:val="22"/>
              </w:rPr>
              <w:t xml:space="preserve">January </w:t>
            </w:r>
            <w:r>
              <w:rPr>
                <w:rFonts w:asciiTheme="minorHAnsi" w:hAnsiTheme="minorHAnsi" w:cs="Arial"/>
                <w:b/>
                <w:sz w:val="22"/>
                <w:szCs w:val="22"/>
              </w:rPr>
              <w:t>8</w:t>
            </w:r>
            <w:r w:rsidRPr="00C57DE4">
              <w:rPr>
                <w:rFonts w:asciiTheme="minorHAnsi" w:hAnsiTheme="minorHAnsi" w:cs="Arial"/>
                <w:b/>
                <w:sz w:val="22"/>
                <w:szCs w:val="22"/>
                <w:vertAlign w:val="superscript"/>
              </w:rPr>
              <w:t>th</w:t>
            </w:r>
          </w:p>
        </w:tc>
        <w:tc>
          <w:tcPr>
            <w:tcW w:w="6487" w:type="dxa"/>
            <w:vAlign w:val="center"/>
          </w:tcPr>
          <w:p w14:paraId="74D9C3F1" w14:textId="4D4F6077" w:rsidR="00A36A9A" w:rsidRDefault="00A36A9A" w:rsidP="009D734D">
            <w:pPr>
              <w:rPr>
                <w:rFonts w:asciiTheme="minorHAnsi" w:hAnsiTheme="minorHAnsi" w:cs="Arial"/>
                <w:sz w:val="22"/>
                <w:szCs w:val="22"/>
              </w:rPr>
            </w:pPr>
            <w:r>
              <w:rPr>
                <w:rFonts w:asciiTheme="minorHAnsi" w:hAnsiTheme="minorHAnsi" w:cs="Arial"/>
                <w:sz w:val="22"/>
                <w:szCs w:val="22"/>
              </w:rPr>
              <w:t>First Day of Classes for GEOG 491–A01</w:t>
            </w:r>
          </w:p>
        </w:tc>
      </w:tr>
      <w:tr w:rsidR="00B17E0D" w:rsidRPr="002E20B5" w14:paraId="40AF1C61" w14:textId="77777777" w:rsidTr="00A36A9A">
        <w:trPr>
          <w:trHeight w:val="390"/>
        </w:trPr>
        <w:tc>
          <w:tcPr>
            <w:tcW w:w="2684" w:type="dxa"/>
            <w:vAlign w:val="center"/>
          </w:tcPr>
          <w:p w14:paraId="7DDE121F" w14:textId="4909213A" w:rsidR="00B17E0D" w:rsidRPr="002E20B5" w:rsidRDefault="00B17E0D" w:rsidP="009D734D">
            <w:pPr>
              <w:rPr>
                <w:rFonts w:asciiTheme="minorHAnsi" w:hAnsiTheme="minorHAnsi" w:cs="Arial"/>
                <w:b/>
                <w:sz w:val="22"/>
                <w:szCs w:val="22"/>
              </w:rPr>
            </w:pPr>
            <w:r>
              <w:rPr>
                <w:rFonts w:asciiTheme="minorHAnsi" w:hAnsiTheme="minorHAnsi" w:cs="Arial"/>
                <w:b/>
                <w:sz w:val="22"/>
                <w:szCs w:val="22"/>
              </w:rPr>
              <w:t>January 19</w:t>
            </w:r>
            <w:r w:rsidRPr="00C57DE4">
              <w:rPr>
                <w:rFonts w:asciiTheme="minorHAnsi" w:hAnsiTheme="minorHAnsi" w:cs="Arial"/>
                <w:b/>
                <w:sz w:val="22"/>
                <w:szCs w:val="22"/>
                <w:vertAlign w:val="superscript"/>
              </w:rPr>
              <w:t>th</w:t>
            </w:r>
          </w:p>
        </w:tc>
        <w:tc>
          <w:tcPr>
            <w:tcW w:w="6487" w:type="dxa"/>
            <w:vAlign w:val="center"/>
          </w:tcPr>
          <w:p w14:paraId="4B6A1B88" w14:textId="75488965" w:rsidR="00B17E0D" w:rsidRPr="002E20B5" w:rsidRDefault="00B17E0D" w:rsidP="009D734D">
            <w:pPr>
              <w:rPr>
                <w:rFonts w:asciiTheme="minorHAnsi" w:hAnsiTheme="minorHAnsi" w:cs="Arial"/>
                <w:sz w:val="22"/>
                <w:szCs w:val="22"/>
              </w:rPr>
            </w:pPr>
            <w:r>
              <w:rPr>
                <w:rFonts w:asciiTheme="minorHAnsi" w:hAnsiTheme="minorHAnsi" w:cs="Arial"/>
                <w:sz w:val="22"/>
                <w:szCs w:val="22"/>
              </w:rPr>
              <w:t>Last day for 100% reduction of second term fees for dropped courses</w:t>
            </w:r>
          </w:p>
        </w:tc>
      </w:tr>
      <w:tr w:rsidR="00B17E0D" w:rsidRPr="002E20B5" w14:paraId="6FC69C93" w14:textId="77777777" w:rsidTr="00A36A9A">
        <w:trPr>
          <w:trHeight w:val="390"/>
        </w:trPr>
        <w:tc>
          <w:tcPr>
            <w:tcW w:w="2684" w:type="dxa"/>
            <w:vAlign w:val="center"/>
          </w:tcPr>
          <w:p w14:paraId="786534E0" w14:textId="39D92BF7" w:rsidR="00B17E0D" w:rsidRPr="002E20B5" w:rsidRDefault="00B17E0D" w:rsidP="009D734D">
            <w:pPr>
              <w:rPr>
                <w:rFonts w:asciiTheme="minorHAnsi" w:hAnsiTheme="minorHAnsi" w:cs="Arial"/>
                <w:b/>
                <w:sz w:val="22"/>
                <w:szCs w:val="22"/>
              </w:rPr>
            </w:pPr>
            <w:r>
              <w:rPr>
                <w:rFonts w:asciiTheme="minorHAnsi" w:hAnsiTheme="minorHAnsi" w:cs="Arial"/>
                <w:b/>
                <w:sz w:val="22"/>
                <w:szCs w:val="22"/>
              </w:rPr>
              <w:t>January 22</w:t>
            </w:r>
            <w:r w:rsidRPr="00C57DE4">
              <w:rPr>
                <w:rFonts w:asciiTheme="minorHAnsi" w:hAnsiTheme="minorHAnsi" w:cs="Arial"/>
                <w:b/>
                <w:sz w:val="22"/>
                <w:szCs w:val="22"/>
                <w:vertAlign w:val="superscript"/>
              </w:rPr>
              <w:t>nd</w:t>
            </w:r>
          </w:p>
        </w:tc>
        <w:tc>
          <w:tcPr>
            <w:tcW w:w="6487" w:type="dxa"/>
            <w:vAlign w:val="center"/>
          </w:tcPr>
          <w:p w14:paraId="5DAA77E6" w14:textId="1D7D88BE" w:rsidR="00B17E0D" w:rsidRPr="002E20B5" w:rsidRDefault="00B17E0D" w:rsidP="009D734D">
            <w:pPr>
              <w:rPr>
                <w:rFonts w:asciiTheme="minorHAnsi" w:hAnsiTheme="minorHAnsi" w:cs="Arial"/>
                <w:sz w:val="22"/>
                <w:szCs w:val="22"/>
              </w:rPr>
            </w:pPr>
            <w:r>
              <w:rPr>
                <w:rFonts w:asciiTheme="minorHAnsi" w:hAnsiTheme="minorHAnsi" w:cs="Arial"/>
                <w:sz w:val="22"/>
                <w:szCs w:val="22"/>
              </w:rPr>
              <w:t>Last day for adding courses that begin in the second term</w:t>
            </w:r>
          </w:p>
        </w:tc>
      </w:tr>
      <w:tr w:rsidR="00A36A9A" w:rsidRPr="002E20B5" w14:paraId="3F098128" w14:textId="77777777" w:rsidTr="00A36A9A">
        <w:trPr>
          <w:trHeight w:val="390"/>
        </w:trPr>
        <w:tc>
          <w:tcPr>
            <w:tcW w:w="2684" w:type="dxa"/>
            <w:vAlign w:val="center"/>
          </w:tcPr>
          <w:p w14:paraId="0BDE3E22" w14:textId="40EF4966" w:rsidR="00A36A9A" w:rsidRDefault="00A36A9A" w:rsidP="00A36A9A">
            <w:pPr>
              <w:rPr>
                <w:rFonts w:asciiTheme="minorHAnsi" w:hAnsiTheme="minorHAnsi" w:cs="Arial"/>
                <w:b/>
                <w:sz w:val="22"/>
                <w:szCs w:val="22"/>
              </w:rPr>
            </w:pPr>
            <w:r w:rsidRPr="00A36A9A">
              <w:rPr>
                <w:rFonts w:asciiTheme="minorHAnsi" w:hAnsiTheme="minorHAnsi"/>
                <w:b/>
                <w:bCs/>
                <w:sz w:val="22"/>
                <w:szCs w:val="22"/>
              </w:rPr>
              <w:t>Friday, January 31st</w:t>
            </w:r>
          </w:p>
        </w:tc>
        <w:tc>
          <w:tcPr>
            <w:tcW w:w="6487" w:type="dxa"/>
            <w:vAlign w:val="center"/>
          </w:tcPr>
          <w:p w14:paraId="680265D5" w14:textId="36DF9F21" w:rsidR="00A36A9A" w:rsidRPr="00A36A9A" w:rsidRDefault="00A36A9A" w:rsidP="00A36A9A">
            <w:pPr>
              <w:rPr>
                <w:rFonts w:asciiTheme="minorHAnsi" w:hAnsiTheme="minorHAnsi" w:cs="Arial"/>
                <w:sz w:val="22"/>
                <w:szCs w:val="22"/>
              </w:rPr>
            </w:pPr>
            <w:r w:rsidRPr="00A36A9A">
              <w:rPr>
                <w:rFonts w:asciiTheme="minorHAnsi" w:hAnsiTheme="minorHAnsi"/>
                <w:color w:val="000000" w:themeColor="text1"/>
                <w:sz w:val="22"/>
                <w:szCs w:val="22"/>
              </w:rPr>
              <w:t>Last day for paying second term fees without penalty</w:t>
            </w:r>
          </w:p>
        </w:tc>
      </w:tr>
      <w:tr w:rsidR="00B17E0D" w:rsidRPr="002E20B5" w14:paraId="12ED408C" w14:textId="77777777" w:rsidTr="00A36A9A">
        <w:trPr>
          <w:trHeight w:val="390"/>
        </w:trPr>
        <w:tc>
          <w:tcPr>
            <w:tcW w:w="2684" w:type="dxa"/>
            <w:vAlign w:val="center"/>
          </w:tcPr>
          <w:p w14:paraId="0B8127D5" w14:textId="329276AC" w:rsidR="00B17E0D" w:rsidRPr="002E20B5" w:rsidRDefault="00B17E0D" w:rsidP="009D734D">
            <w:pPr>
              <w:rPr>
                <w:rFonts w:asciiTheme="minorHAnsi" w:hAnsiTheme="minorHAnsi" w:cs="Arial"/>
                <w:sz w:val="22"/>
                <w:szCs w:val="22"/>
              </w:rPr>
            </w:pPr>
            <w:r>
              <w:rPr>
                <w:rFonts w:asciiTheme="minorHAnsi" w:hAnsiTheme="minorHAnsi" w:cs="Arial"/>
                <w:b/>
                <w:bCs/>
                <w:sz w:val="22"/>
                <w:szCs w:val="22"/>
              </w:rPr>
              <w:t>February 17</w:t>
            </w:r>
            <w:r w:rsidRPr="00C57DE4">
              <w:rPr>
                <w:rFonts w:asciiTheme="minorHAnsi" w:hAnsiTheme="minorHAnsi" w:cs="Arial"/>
                <w:b/>
                <w:bCs/>
                <w:sz w:val="22"/>
                <w:szCs w:val="22"/>
                <w:vertAlign w:val="superscript"/>
              </w:rPr>
              <w:t>th</w:t>
            </w:r>
          </w:p>
        </w:tc>
        <w:tc>
          <w:tcPr>
            <w:tcW w:w="6487" w:type="dxa"/>
            <w:vAlign w:val="center"/>
          </w:tcPr>
          <w:p w14:paraId="74E1BBC4" w14:textId="2F5F691C" w:rsidR="00B17E0D" w:rsidRPr="00D87422" w:rsidRDefault="00B17E0D" w:rsidP="00D87422">
            <w:pPr>
              <w:pStyle w:val="Heading4"/>
              <w:rPr>
                <w:rFonts w:asciiTheme="minorHAnsi" w:hAnsiTheme="minorHAnsi"/>
                <w:b w:val="0"/>
                <w:sz w:val="22"/>
                <w:szCs w:val="22"/>
              </w:rPr>
            </w:pPr>
            <w:r w:rsidRPr="00D87422">
              <w:rPr>
                <w:rFonts w:asciiTheme="minorHAnsi" w:hAnsiTheme="minorHAnsi"/>
                <w:b w:val="0"/>
                <w:color w:val="000000" w:themeColor="text1"/>
                <w:sz w:val="22"/>
                <w:szCs w:val="22"/>
              </w:rPr>
              <w:t>University Closed (Family Day)</w:t>
            </w:r>
          </w:p>
        </w:tc>
      </w:tr>
      <w:tr w:rsidR="00B17E0D" w:rsidRPr="002E20B5" w14:paraId="0BFA26C0" w14:textId="77777777" w:rsidTr="00A36A9A">
        <w:trPr>
          <w:trHeight w:val="390"/>
        </w:trPr>
        <w:tc>
          <w:tcPr>
            <w:tcW w:w="2684" w:type="dxa"/>
            <w:vAlign w:val="center"/>
          </w:tcPr>
          <w:p w14:paraId="3BC51E80" w14:textId="5A7665E7" w:rsidR="00B17E0D" w:rsidRPr="00B17E0D" w:rsidRDefault="00B17E0D" w:rsidP="00B17E0D">
            <w:pPr>
              <w:pStyle w:val="Heading5"/>
              <w:rPr>
                <w:rFonts w:asciiTheme="minorHAnsi" w:hAnsiTheme="minorHAnsi"/>
                <w:b/>
                <w:color w:val="000000" w:themeColor="text1"/>
                <w:sz w:val="22"/>
                <w:szCs w:val="22"/>
              </w:rPr>
            </w:pPr>
            <w:r w:rsidRPr="00D87422">
              <w:rPr>
                <w:rFonts w:asciiTheme="minorHAnsi" w:hAnsiTheme="minorHAnsi"/>
                <w:b/>
                <w:color w:val="000000" w:themeColor="text1"/>
                <w:sz w:val="22"/>
                <w:szCs w:val="22"/>
              </w:rPr>
              <w:lastRenderedPageBreak/>
              <w:t>Monday, February 17th - Friday, February 21st</w:t>
            </w:r>
          </w:p>
        </w:tc>
        <w:tc>
          <w:tcPr>
            <w:tcW w:w="6487" w:type="dxa"/>
            <w:vAlign w:val="center"/>
          </w:tcPr>
          <w:p w14:paraId="19392349" w14:textId="77777777" w:rsidR="00B17E0D" w:rsidRPr="00D87422" w:rsidRDefault="00B17E0D" w:rsidP="00D87422">
            <w:pPr>
              <w:pStyle w:val="Heading4"/>
              <w:rPr>
                <w:rFonts w:asciiTheme="minorHAnsi" w:hAnsiTheme="minorHAnsi"/>
                <w:b w:val="0"/>
                <w:color w:val="000000" w:themeColor="text1"/>
                <w:sz w:val="22"/>
                <w:szCs w:val="22"/>
              </w:rPr>
            </w:pPr>
            <w:r w:rsidRPr="00D87422">
              <w:rPr>
                <w:rFonts w:asciiTheme="minorHAnsi" w:hAnsiTheme="minorHAnsi"/>
                <w:b w:val="0"/>
                <w:color w:val="000000" w:themeColor="text1"/>
                <w:sz w:val="22"/>
                <w:szCs w:val="22"/>
              </w:rPr>
              <w:t>Reading Break for all faculties</w:t>
            </w:r>
          </w:p>
          <w:p w14:paraId="142FE1E7" w14:textId="220F6429" w:rsidR="00B17E0D" w:rsidRPr="002E20B5" w:rsidRDefault="00B17E0D" w:rsidP="009D734D">
            <w:pPr>
              <w:rPr>
                <w:rFonts w:asciiTheme="minorHAnsi" w:hAnsiTheme="minorHAnsi" w:cs="Arial"/>
                <w:sz w:val="22"/>
                <w:szCs w:val="22"/>
              </w:rPr>
            </w:pPr>
          </w:p>
        </w:tc>
      </w:tr>
      <w:tr w:rsidR="00B17E0D" w:rsidRPr="002E20B5" w14:paraId="45FA8401" w14:textId="77777777" w:rsidTr="00A36A9A">
        <w:trPr>
          <w:trHeight w:val="390"/>
        </w:trPr>
        <w:tc>
          <w:tcPr>
            <w:tcW w:w="2684" w:type="dxa"/>
            <w:vAlign w:val="center"/>
          </w:tcPr>
          <w:p w14:paraId="296577BD" w14:textId="507728FA" w:rsidR="00B17E0D" w:rsidRDefault="00B17E0D" w:rsidP="00D87422">
            <w:pPr>
              <w:rPr>
                <w:rFonts w:asciiTheme="minorHAnsi" w:hAnsiTheme="minorHAnsi" w:cs="Arial"/>
                <w:b/>
                <w:bCs/>
                <w:sz w:val="22"/>
                <w:szCs w:val="22"/>
              </w:rPr>
            </w:pPr>
            <w:r>
              <w:rPr>
                <w:rFonts w:asciiTheme="minorHAnsi" w:hAnsiTheme="minorHAnsi" w:cs="Arial"/>
                <w:b/>
                <w:bCs/>
                <w:sz w:val="22"/>
                <w:szCs w:val="22"/>
              </w:rPr>
              <w:t>February 28</w:t>
            </w:r>
            <w:r w:rsidRPr="00C57DE4">
              <w:rPr>
                <w:rFonts w:asciiTheme="minorHAnsi" w:hAnsiTheme="minorHAnsi" w:cs="Arial"/>
                <w:b/>
                <w:bCs/>
                <w:sz w:val="22"/>
                <w:szCs w:val="22"/>
                <w:vertAlign w:val="superscript"/>
              </w:rPr>
              <w:t>th</w:t>
            </w:r>
          </w:p>
        </w:tc>
        <w:tc>
          <w:tcPr>
            <w:tcW w:w="6487" w:type="dxa"/>
            <w:vAlign w:val="center"/>
          </w:tcPr>
          <w:p w14:paraId="34AF591D" w14:textId="066BF177" w:rsidR="00B17E0D" w:rsidRDefault="00B17E0D" w:rsidP="00D87422">
            <w:pPr>
              <w:rPr>
                <w:rFonts w:asciiTheme="minorHAnsi" w:hAnsiTheme="minorHAnsi" w:cs="Arial"/>
                <w:sz w:val="22"/>
                <w:szCs w:val="22"/>
              </w:rPr>
            </w:pPr>
            <w:r>
              <w:rPr>
                <w:rFonts w:asciiTheme="minorHAnsi" w:hAnsiTheme="minorHAnsi" w:cs="Arial"/>
                <w:sz w:val="22"/>
                <w:szCs w:val="22"/>
              </w:rPr>
              <w:t xml:space="preserve">Last day for withdrawing from full year and second term courses without penalty of failure </w:t>
            </w:r>
          </w:p>
        </w:tc>
      </w:tr>
      <w:tr w:rsidR="00B17E0D" w:rsidRPr="002E20B5" w14:paraId="64961D14" w14:textId="77777777" w:rsidTr="00A36A9A">
        <w:trPr>
          <w:trHeight w:val="390"/>
        </w:trPr>
        <w:tc>
          <w:tcPr>
            <w:tcW w:w="2684" w:type="dxa"/>
            <w:vAlign w:val="center"/>
          </w:tcPr>
          <w:p w14:paraId="0F89D9A5" w14:textId="36929F83" w:rsidR="00B17E0D" w:rsidRPr="00B17E0D" w:rsidRDefault="00B17E0D" w:rsidP="009D734D">
            <w:pPr>
              <w:rPr>
                <w:rFonts w:asciiTheme="minorHAnsi" w:hAnsiTheme="minorHAnsi" w:cs="Arial"/>
                <w:b/>
                <w:sz w:val="22"/>
                <w:szCs w:val="22"/>
              </w:rPr>
            </w:pPr>
            <w:r>
              <w:rPr>
                <w:rFonts w:asciiTheme="minorHAnsi" w:hAnsiTheme="minorHAnsi" w:cs="Arial"/>
                <w:b/>
                <w:sz w:val="22"/>
                <w:szCs w:val="22"/>
              </w:rPr>
              <w:t xml:space="preserve">Monday, </w:t>
            </w:r>
            <w:r w:rsidRPr="00B17E0D">
              <w:rPr>
                <w:rFonts w:asciiTheme="minorHAnsi" w:hAnsiTheme="minorHAnsi" w:cs="Arial"/>
                <w:b/>
                <w:sz w:val="22"/>
                <w:szCs w:val="22"/>
              </w:rPr>
              <w:t>March 10</w:t>
            </w:r>
            <w:r w:rsidRPr="00B17E0D">
              <w:rPr>
                <w:rFonts w:asciiTheme="minorHAnsi" w:hAnsiTheme="minorHAnsi" w:cs="Arial"/>
                <w:b/>
                <w:sz w:val="22"/>
                <w:szCs w:val="22"/>
                <w:vertAlign w:val="superscript"/>
              </w:rPr>
              <w:t>th</w:t>
            </w:r>
          </w:p>
        </w:tc>
        <w:tc>
          <w:tcPr>
            <w:tcW w:w="6487" w:type="dxa"/>
            <w:vAlign w:val="center"/>
          </w:tcPr>
          <w:p w14:paraId="366F3D79" w14:textId="36EB9CD3" w:rsidR="00B17E0D" w:rsidRPr="00B17E0D" w:rsidRDefault="00B17E0D" w:rsidP="00B17E0D">
            <w:pPr>
              <w:pStyle w:val="Heading4"/>
              <w:rPr>
                <w:rFonts w:asciiTheme="minorHAnsi" w:hAnsiTheme="minorHAnsi"/>
                <w:b w:val="0"/>
                <w:color w:val="000000" w:themeColor="text1"/>
                <w:sz w:val="22"/>
                <w:szCs w:val="22"/>
              </w:rPr>
            </w:pPr>
            <w:r w:rsidRPr="00B17E0D">
              <w:rPr>
                <w:rFonts w:asciiTheme="minorHAnsi" w:hAnsiTheme="minorHAnsi"/>
                <w:b w:val="0"/>
                <w:color w:val="000000" w:themeColor="text1"/>
                <w:sz w:val="22"/>
                <w:szCs w:val="22"/>
              </w:rPr>
              <w:t>First registration date for Summer Session 2025</w:t>
            </w:r>
          </w:p>
        </w:tc>
      </w:tr>
      <w:tr w:rsidR="00B17E0D" w:rsidRPr="002E20B5" w14:paraId="1C8585FB" w14:textId="77777777" w:rsidTr="00A36A9A">
        <w:trPr>
          <w:trHeight w:val="390"/>
        </w:trPr>
        <w:tc>
          <w:tcPr>
            <w:tcW w:w="2684" w:type="dxa"/>
            <w:vAlign w:val="center"/>
          </w:tcPr>
          <w:p w14:paraId="55494005" w14:textId="77777777" w:rsidR="00B17E0D" w:rsidRPr="00B17E0D" w:rsidRDefault="00B17E0D" w:rsidP="00B17E0D">
            <w:pPr>
              <w:pStyle w:val="Heading5"/>
              <w:rPr>
                <w:rFonts w:asciiTheme="minorHAnsi" w:hAnsiTheme="minorHAnsi"/>
                <w:b/>
                <w:color w:val="000000" w:themeColor="text1"/>
                <w:sz w:val="22"/>
                <w:szCs w:val="22"/>
              </w:rPr>
            </w:pPr>
            <w:r w:rsidRPr="00B17E0D">
              <w:rPr>
                <w:rFonts w:asciiTheme="minorHAnsi" w:hAnsiTheme="minorHAnsi"/>
                <w:b/>
                <w:color w:val="000000" w:themeColor="text1"/>
                <w:sz w:val="22"/>
                <w:szCs w:val="22"/>
              </w:rPr>
              <w:t>Friday, April 4th</w:t>
            </w:r>
          </w:p>
          <w:p w14:paraId="3AC1724F" w14:textId="77777777" w:rsidR="00B17E0D" w:rsidRPr="002E20B5" w:rsidRDefault="00B17E0D" w:rsidP="009D734D">
            <w:pPr>
              <w:rPr>
                <w:rFonts w:asciiTheme="minorHAnsi" w:hAnsiTheme="minorHAnsi" w:cs="Arial"/>
                <w:sz w:val="22"/>
                <w:szCs w:val="22"/>
              </w:rPr>
            </w:pPr>
          </w:p>
        </w:tc>
        <w:tc>
          <w:tcPr>
            <w:tcW w:w="6487" w:type="dxa"/>
            <w:vAlign w:val="center"/>
          </w:tcPr>
          <w:p w14:paraId="2A4B0EDA" w14:textId="745EA3E9" w:rsidR="00B17E0D" w:rsidRPr="00B17E0D" w:rsidRDefault="00B17E0D" w:rsidP="00B17E0D">
            <w:pPr>
              <w:pStyle w:val="Heading4"/>
              <w:rPr>
                <w:rFonts w:asciiTheme="minorHAnsi" w:hAnsiTheme="minorHAnsi"/>
                <w:b w:val="0"/>
                <w:color w:val="000000" w:themeColor="text1"/>
                <w:sz w:val="22"/>
                <w:szCs w:val="22"/>
              </w:rPr>
            </w:pPr>
            <w:r w:rsidRPr="00B17E0D">
              <w:rPr>
                <w:rFonts w:asciiTheme="minorHAnsi" w:hAnsiTheme="minorHAnsi"/>
                <w:b w:val="0"/>
                <w:color w:val="000000" w:themeColor="text1"/>
                <w:sz w:val="22"/>
                <w:szCs w:val="22"/>
              </w:rPr>
              <w:t>Last day of classes for all faculties</w:t>
            </w:r>
          </w:p>
        </w:tc>
      </w:tr>
      <w:tr w:rsidR="00B17E0D" w:rsidRPr="002E20B5" w14:paraId="21DC195C" w14:textId="77777777" w:rsidTr="00A36A9A">
        <w:trPr>
          <w:trHeight w:val="593"/>
        </w:trPr>
        <w:tc>
          <w:tcPr>
            <w:tcW w:w="2684" w:type="dxa"/>
            <w:vAlign w:val="center"/>
          </w:tcPr>
          <w:p w14:paraId="2B9DB0AA" w14:textId="076FB6DC" w:rsidR="00B17E0D" w:rsidRPr="00B17E0D" w:rsidRDefault="00B17E0D" w:rsidP="00B17E0D">
            <w:pPr>
              <w:pStyle w:val="Heading5"/>
              <w:rPr>
                <w:rFonts w:asciiTheme="minorHAnsi" w:hAnsiTheme="minorHAnsi"/>
                <w:b/>
                <w:color w:val="000000" w:themeColor="text1"/>
                <w:sz w:val="22"/>
                <w:szCs w:val="22"/>
              </w:rPr>
            </w:pPr>
            <w:r w:rsidRPr="00B17E0D">
              <w:rPr>
                <w:rFonts w:asciiTheme="minorHAnsi" w:hAnsiTheme="minorHAnsi"/>
                <w:b/>
                <w:color w:val="000000" w:themeColor="text1"/>
                <w:sz w:val="22"/>
                <w:szCs w:val="22"/>
              </w:rPr>
              <w:t>Saturday, April 5th and Sunday, April 6th</w:t>
            </w:r>
          </w:p>
        </w:tc>
        <w:tc>
          <w:tcPr>
            <w:tcW w:w="6487" w:type="dxa"/>
            <w:vAlign w:val="center"/>
          </w:tcPr>
          <w:p w14:paraId="5B8F41CC" w14:textId="07EC2518" w:rsidR="00B17E0D" w:rsidRPr="00B17E0D" w:rsidRDefault="00B17E0D" w:rsidP="00B17E0D">
            <w:pPr>
              <w:pStyle w:val="Heading4"/>
              <w:rPr>
                <w:rFonts w:asciiTheme="minorHAnsi" w:hAnsiTheme="minorHAnsi"/>
                <w:b w:val="0"/>
                <w:color w:val="000000" w:themeColor="text1"/>
                <w:sz w:val="22"/>
                <w:szCs w:val="22"/>
              </w:rPr>
            </w:pPr>
            <w:r w:rsidRPr="00B17E0D">
              <w:rPr>
                <w:rFonts w:asciiTheme="minorHAnsi" w:hAnsiTheme="minorHAnsi"/>
                <w:b w:val="0"/>
                <w:color w:val="000000" w:themeColor="text1"/>
                <w:sz w:val="22"/>
                <w:szCs w:val="22"/>
              </w:rPr>
              <w:t>S.E.L. days (Student Experience of Learning survey)</w:t>
            </w:r>
          </w:p>
        </w:tc>
      </w:tr>
      <w:tr w:rsidR="00B17E0D" w:rsidRPr="002E20B5" w14:paraId="58099FE5" w14:textId="77777777" w:rsidTr="00A36A9A">
        <w:trPr>
          <w:trHeight w:val="390"/>
        </w:trPr>
        <w:tc>
          <w:tcPr>
            <w:tcW w:w="2684" w:type="dxa"/>
            <w:vAlign w:val="center"/>
          </w:tcPr>
          <w:p w14:paraId="20BC90B9" w14:textId="63C6B8FD" w:rsidR="00B17E0D" w:rsidRPr="00B17E0D" w:rsidRDefault="00B17E0D" w:rsidP="00B17E0D">
            <w:pPr>
              <w:pStyle w:val="Heading5"/>
              <w:rPr>
                <w:rFonts w:asciiTheme="minorHAnsi" w:hAnsiTheme="minorHAnsi"/>
                <w:b/>
                <w:color w:val="000000" w:themeColor="text1"/>
                <w:sz w:val="22"/>
                <w:szCs w:val="22"/>
              </w:rPr>
            </w:pPr>
            <w:r w:rsidRPr="00B17E0D">
              <w:rPr>
                <w:rFonts w:asciiTheme="minorHAnsi" w:hAnsiTheme="minorHAnsi"/>
                <w:b/>
                <w:color w:val="000000" w:themeColor="text1"/>
                <w:sz w:val="22"/>
                <w:szCs w:val="22"/>
              </w:rPr>
              <w:t>Friday, April 18th</w:t>
            </w:r>
          </w:p>
        </w:tc>
        <w:tc>
          <w:tcPr>
            <w:tcW w:w="6487" w:type="dxa"/>
            <w:vAlign w:val="center"/>
          </w:tcPr>
          <w:p w14:paraId="7D08DCC0" w14:textId="6DC313E8" w:rsidR="00B17E0D" w:rsidRPr="00B17E0D" w:rsidRDefault="00B17E0D" w:rsidP="00B17E0D">
            <w:pPr>
              <w:pStyle w:val="Heading4"/>
              <w:rPr>
                <w:rFonts w:asciiTheme="minorHAnsi" w:hAnsiTheme="minorHAnsi"/>
                <w:b w:val="0"/>
                <w:color w:val="000000" w:themeColor="text1"/>
                <w:sz w:val="22"/>
                <w:szCs w:val="22"/>
              </w:rPr>
            </w:pPr>
            <w:r w:rsidRPr="00B17E0D">
              <w:rPr>
                <w:rFonts w:asciiTheme="minorHAnsi" w:hAnsiTheme="minorHAnsi"/>
                <w:b w:val="0"/>
                <w:color w:val="000000" w:themeColor="text1"/>
                <w:sz w:val="22"/>
                <w:szCs w:val="22"/>
              </w:rPr>
              <w:t>University Closed (Good Friday)</w:t>
            </w:r>
          </w:p>
        </w:tc>
      </w:tr>
      <w:tr w:rsidR="00B17E0D" w:rsidRPr="002E20B5" w14:paraId="0E238633" w14:textId="77777777" w:rsidTr="00A36A9A">
        <w:trPr>
          <w:trHeight w:val="390"/>
        </w:trPr>
        <w:tc>
          <w:tcPr>
            <w:tcW w:w="2684" w:type="dxa"/>
            <w:vAlign w:val="center"/>
          </w:tcPr>
          <w:p w14:paraId="5F621B64" w14:textId="59B39C0C" w:rsidR="00B17E0D" w:rsidRPr="00B17E0D" w:rsidRDefault="00B17E0D" w:rsidP="00B17E0D">
            <w:pPr>
              <w:pStyle w:val="Heading5"/>
              <w:rPr>
                <w:rFonts w:asciiTheme="minorHAnsi" w:hAnsiTheme="minorHAnsi"/>
                <w:b/>
                <w:color w:val="000000" w:themeColor="text1"/>
                <w:sz w:val="22"/>
                <w:szCs w:val="22"/>
              </w:rPr>
            </w:pPr>
            <w:r w:rsidRPr="00B17E0D">
              <w:rPr>
                <w:rFonts w:asciiTheme="minorHAnsi" w:hAnsiTheme="minorHAnsi"/>
                <w:b/>
                <w:color w:val="000000" w:themeColor="text1"/>
                <w:sz w:val="22"/>
                <w:szCs w:val="22"/>
              </w:rPr>
              <w:t>Monday, April 21st</w:t>
            </w:r>
          </w:p>
        </w:tc>
        <w:tc>
          <w:tcPr>
            <w:tcW w:w="6487" w:type="dxa"/>
            <w:vAlign w:val="center"/>
          </w:tcPr>
          <w:p w14:paraId="51C1AD55" w14:textId="6FDFABA1" w:rsidR="00B17E0D" w:rsidRPr="00B17E0D" w:rsidRDefault="00B17E0D" w:rsidP="00B17E0D">
            <w:pPr>
              <w:pStyle w:val="Heading4"/>
              <w:rPr>
                <w:rFonts w:asciiTheme="minorHAnsi" w:hAnsiTheme="minorHAnsi"/>
                <w:b w:val="0"/>
                <w:color w:val="000000" w:themeColor="text1"/>
                <w:sz w:val="22"/>
                <w:szCs w:val="22"/>
              </w:rPr>
            </w:pPr>
            <w:r w:rsidRPr="00B17E0D">
              <w:rPr>
                <w:rFonts w:asciiTheme="minorHAnsi" w:hAnsiTheme="minorHAnsi"/>
                <w:b w:val="0"/>
                <w:color w:val="000000" w:themeColor="text1"/>
                <w:sz w:val="22"/>
                <w:szCs w:val="22"/>
              </w:rPr>
              <w:t>University Closed (Easter Monday)</w:t>
            </w:r>
          </w:p>
        </w:tc>
      </w:tr>
    </w:tbl>
    <w:p w14:paraId="0447EEA2" w14:textId="77777777" w:rsidR="009D734D" w:rsidRDefault="009D734D" w:rsidP="000C6A9D">
      <w:pPr>
        <w:rPr>
          <w:rFonts w:asciiTheme="minorHAnsi" w:hAnsiTheme="minorHAnsi" w:cs="Arial"/>
          <w:b/>
          <w:sz w:val="22"/>
          <w:szCs w:val="22"/>
        </w:rPr>
      </w:pPr>
    </w:p>
    <w:p w14:paraId="569A798B" w14:textId="77777777" w:rsidR="00215CF3" w:rsidRDefault="00215CF3" w:rsidP="000C6A9D">
      <w:pPr>
        <w:rPr>
          <w:rFonts w:asciiTheme="minorHAnsi" w:hAnsiTheme="minorHAnsi" w:cs="Arial"/>
          <w:b/>
          <w:sz w:val="22"/>
          <w:szCs w:val="22"/>
        </w:rPr>
      </w:pPr>
      <w:r>
        <w:rPr>
          <w:rFonts w:asciiTheme="minorHAnsi" w:hAnsiTheme="minorHAnsi" w:cs="Arial"/>
          <w:b/>
          <w:sz w:val="22"/>
          <w:szCs w:val="22"/>
        </w:rPr>
        <w:t>DISCLAIMER</w:t>
      </w:r>
    </w:p>
    <w:p w14:paraId="7F35A847" w14:textId="77777777" w:rsidR="00215CF3" w:rsidRDefault="00215CF3" w:rsidP="000C6A9D">
      <w:pPr>
        <w:rPr>
          <w:rFonts w:asciiTheme="minorHAnsi" w:hAnsiTheme="minorHAnsi" w:cs="Arial"/>
          <w:b/>
          <w:sz w:val="22"/>
          <w:szCs w:val="22"/>
        </w:rPr>
      </w:pPr>
    </w:p>
    <w:p w14:paraId="4885A361" w14:textId="77777777" w:rsidR="00215CF3" w:rsidRDefault="00215CF3" w:rsidP="000C6A9D">
      <w:pPr>
        <w:rPr>
          <w:rFonts w:asciiTheme="minorHAnsi" w:hAnsiTheme="minorHAnsi" w:cs="Arial"/>
          <w:sz w:val="22"/>
          <w:szCs w:val="22"/>
        </w:rPr>
      </w:pPr>
      <w:r w:rsidRPr="00215CF3">
        <w:rPr>
          <w:rFonts w:asciiTheme="minorHAnsi" w:hAnsiTheme="minorHAnsi" w:cs="Arial"/>
          <w:sz w:val="22"/>
          <w:szCs w:val="22"/>
        </w:rPr>
        <w:t>The above schedule, policies, procedures, and assignments in this course are subject to change in the event of extenuating circumstances.</w:t>
      </w:r>
    </w:p>
    <w:p w14:paraId="49D9962E" w14:textId="77777777" w:rsidR="00114777" w:rsidRDefault="00114777" w:rsidP="000C6A9D">
      <w:pPr>
        <w:rPr>
          <w:rFonts w:asciiTheme="minorHAnsi" w:hAnsiTheme="minorHAnsi" w:cs="Arial"/>
          <w:sz w:val="22"/>
          <w:szCs w:val="22"/>
        </w:rPr>
      </w:pPr>
    </w:p>
    <w:p w14:paraId="3B6349AA" w14:textId="77777777" w:rsidR="00114777" w:rsidRPr="00114777" w:rsidRDefault="00114777" w:rsidP="000C6A9D">
      <w:pPr>
        <w:rPr>
          <w:rFonts w:asciiTheme="minorHAnsi" w:hAnsiTheme="minorHAnsi" w:cs="Arial"/>
          <w:b/>
          <w:sz w:val="22"/>
          <w:szCs w:val="22"/>
        </w:rPr>
      </w:pPr>
      <w:r w:rsidRPr="00114777">
        <w:rPr>
          <w:rFonts w:asciiTheme="minorHAnsi" w:hAnsiTheme="minorHAnsi" w:cs="Arial"/>
          <w:b/>
          <w:sz w:val="22"/>
          <w:szCs w:val="22"/>
        </w:rPr>
        <w:t>NOTE:</w:t>
      </w:r>
    </w:p>
    <w:p w14:paraId="6B0DC843" w14:textId="77777777" w:rsidR="00114777" w:rsidRPr="007C73AC" w:rsidRDefault="00114777"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alone.</w:t>
      </w:r>
    </w:p>
    <w:p w14:paraId="0AC89373" w14:textId="77777777" w:rsidR="00114777" w:rsidRPr="007C73AC" w:rsidRDefault="00114777"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Counselling Services - </w:t>
      </w:r>
      <w:r w:rsidRPr="007C73AC">
        <w:rPr>
          <w:rFonts w:asciiTheme="minorHAnsi" w:hAnsiTheme="minorHAnsi"/>
          <w:i/>
          <w:iCs/>
          <w:color w:val="333333"/>
          <w:sz w:val="22"/>
          <w:szCs w:val="22"/>
        </w:rPr>
        <w:t>Counselling Services can help you make the most of your university experience.</w:t>
      </w:r>
      <w:r w:rsidRPr="007C73AC">
        <w:rPr>
          <w:rStyle w:val="Emphasis"/>
          <w:rFonts w:asciiTheme="minorHAnsi" w:hAnsiTheme="minorHAnsi"/>
          <w:i w:val="0"/>
          <w:iCs w:val="0"/>
          <w:color w:val="333333"/>
          <w:sz w:val="22"/>
          <w:szCs w:val="22"/>
        </w:rPr>
        <w:t> </w:t>
      </w:r>
      <w:r w:rsidRPr="007C73AC">
        <w:rPr>
          <w:rFonts w:asciiTheme="minorHAnsi" w:hAnsiTheme="minorHAnsi"/>
          <w:i/>
          <w:iCs/>
          <w:color w:val="333333"/>
          <w:sz w:val="22"/>
          <w:szCs w:val="22"/>
        </w:rPr>
        <w:t>They offer free professional, confidential, inclusive support to currently registered UVic students.</w:t>
      </w:r>
      <w:r w:rsidRPr="007C73AC">
        <w:rPr>
          <w:rFonts w:asciiTheme="minorHAnsi" w:hAnsiTheme="minorHAnsi"/>
          <w:color w:val="333333"/>
          <w:sz w:val="22"/>
          <w:szCs w:val="22"/>
        </w:rPr>
        <w:t xml:space="preserve">  </w:t>
      </w:r>
      <w:hyperlink r:id="rId31" w:history="1">
        <w:r w:rsidRPr="007C73AC">
          <w:rPr>
            <w:rStyle w:val="Hyperlink"/>
            <w:rFonts w:asciiTheme="minorHAnsi" w:hAnsiTheme="minorHAnsi"/>
            <w:sz w:val="22"/>
            <w:szCs w:val="22"/>
          </w:rPr>
          <w:t>uvic.ca/services/counselling/</w:t>
        </w:r>
      </w:hyperlink>
      <w:r w:rsidRPr="007C73AC">
        <w:rPr>
          <w:rFonts w:asciiTheme="minorHAnsi" w:hAnsiTheme="minorHAnsi"/>
          <w:color w:val="333333"/>
          <w:sz w:val="22"/>
          <w:szCs w:val="22"/>
        </w:rPr>
        <w:t xml:space="preserve"> </w:t>
      </w:r>
    </w:p>
    <w:p w14:paraId="4BCD65D6" w14:textId="77777777" w:rsidR="00114777" w:rsidRPr="007C73AC" w:rsidRDefault="00114777" w:rsidP="00114777">
      <w:pPr>
        <w:spacing w:before="100" w:beforeAutospacing="1" w:after="100" w:afterAutospacing="1" w:line="270" w:lineRule="atLeast"/>
        <w:rPr>
          <w:rFonts w:asciiTheme="minorHAnsi" w:hAnsiTheme="minorHAnsi"/>
          <w:color w:val="333333"/>
          <w:sz w:val="22"/>
          <w:szCs w:val="22"/>
        </w:rPr>
      </w:pPr>
      <w:r w:rsidRPr="007C73AC">
        <w:rPr>
          <w:rFonts w:asciiTheme="minorHAnsi" w:hAnsiTheme="minorHAnsi"/>
          <w:color w:val="333333"/>
          <w:sz w:val="22"/>
          <w:szCs w:val="22"/>
        </w:rPr>
        <w:t xml:space="preserve">Health Services - </w:t>
      </w:r>
      <w:r w:rsidRPr="007C73AC">
        <w:rPr>
          <w:rFonts w:asciiTheme="minorHAnsi" w:hAnsiTheme="minorHAnsi"/>
          <w:i/>
          <w:iCs/>
          <w:color w:val="333333"/>
          <w:sz w:val="22"/>
          <w:szCs w:val="22"/>
        </w:rPr>
        <w:t>University Health Services (UHS) provides a full service primary health clinic for students, and coordinates healthy student and campus initiatives.</w:t>
      </w:r>
      <w:r w:rsidRPr="007C73AC">
        <w:rPr>
          <w:rFonts w:asciiTheme="minorHAnsi" w:hAnsiTheme="minorHAnsi"/>
          <w:color w:val="333333"/>
          <w:sz w:val="22"/>
          <w:szCs w:val="22"/>
        </w:rPr>
        <w:t xml:space="preserve"> </w:t>
      </w:r>
      <w:hyperlink r:id="rId32" w:history="1">
        <w:r w:rsidRPr="007C73AC">
          <w:rPr>
            <w:rStyle w:val="Hyperlink"/>
            <w:rFonts w:asciiTheme="minorHAnsi" w:hAnsiTheme="minorHAnsi"/>
            <w:sz w:val="22"/>
            <w:szCs w:val="22"/>
          </w:rPr>
          <w:t>uvic.ca/services/health/</w:t>
        </w:r>
      </w:hyperlink>
    </w:p>
    <w:p w14:paraId="21C8B263" w14:textId="77777777" w:rsidR="00114777" w:rsidRPr="007C73AC" w:rsidRDefault="00114777" w:rsidP="00114777">
      <w:pPr>
        <w:spacing w:before="100" w:beforeAutospacing="1" w:after="100" w:afterAutospacing="1" w:line="270" w:lineRule="atLeast"/>
        <w:rPr>
          <w:rFonts w:asciiTheme="minorHAnsi" w:hAnsiTheme="minorHAnsi"/>
          <w:i/>
          <w:iCs/>
          <w:color w:val="333333"/>
          <w:sz w:val="22"/>
          <w:szCs w:val="22"/>
        </w:rPr>
      </w:pPr>
      <w:r w:rsidRPr="007C73AC">
        <w:rPr>
          <w:rFonts w:asciiTheme="minorHAnsi" w:hAnsiTheme="minorHAnsi"/>
          <w:color w:val="333333"/>
          <w:sz w:val="22"/>
          <w:szCs w:val="22"/>
        </w:rPr>
        <w:t xml:space="preserve">Centre for Accessible Learning - </w:t>
      </w:r>
      <w:r w:rsidRPr="007C73AC">
        <w:rPr>
          <w:rFonts w:asciiTheme="minorHAnsi" w:hAnsiTheme="minorHAnsi"/>
          <w:i/>
          <w:iCs/>
          <w:color w:val="333333"/>
          <w:sz w:val="22"/>
          <w:szCs w:val="22"/>
        </w:rPr>
        <w:t>The CAL staff are available by appointment to assess specific needs, provide referrals and arrange appropriate accommodations</w:t>
      </w:r>
      <w:r w:rsidRPr="007C73AC">
        <w:rPr>
          <w:rFonts w:asciiTheme="minorHAnsi" w:hAnsiTheme="minorHAnsi"/>
          <w:i/>
          <w:iCs/>
          <w:sz w:val="22"/>
          <w:szCs w:val="22"/>
        </w:rPr>
        <w:t xml:space="preserve"> </w:t>
      </w:r>
      <w:hyperlink r:id="rId33" w:history="1">
        <w:r w:rsidRPr="007C73AC">
          <w:rPr>
            <w:rStyle w:val="Hyperlink"/>
            <w:rFonts w:asciiTheme="minorHAnsi" w:hAnsiTheme="minorHAnsi"/>
            <w:sz w:val="22"/>
            <w:szCs w:val="22"/>
          </w:rPr>
          <w:t>uvic.ca/services/cal/</w:t>
        </w:r>
      </w:hyperlink>
      <w:r w:rsidRPr="007C73AC">
        <w:rPr>
          <w:rFonts w:asciiTheme="minorHAnsi" w:hAnsiTheme="minorHAnsi"/>
          <w:i/>
          <w:iCs/>
          <w:sz w:val="22"/>
          <w:szCs w:val="22"/>
        </w:rPr>
        <w:t xml:space="preserve">. </w:t>
      </w:r>
      <w:r w:rsidRPr="007C73AC">
        <w:rPr>
          <w:rFonts w:asciiTheme="minorHAnsi" w:hAnsiTheme="minorHAnsi"/>
          <w:i/>
          <w:iCs/>
          <w:color w:val="333333"/>
          <w:sz w:val="22"/>
          <w:szCs w:val="22"/>
        </w:rPr>
        <w:t xml:space="preserve">The sooner you let us know your needs the quicker we can assist you in achieving your learning goals in this course.  </w:t>
      </w:r>
    </w:p>
    <w:p w14:paraId="2B704C2B" w14:textId="77777777" w:rsidR="00114777" w:rsidRPr="007C73AC" w:rsidRDefault="00114777" w:rsidP="00114777">
      <w:pPr>
        <w:rPr>
          <w:rFonts w:asciiTheme="minorHAnsi" w:hAnsiTheme="minorHAnsi"/>
          <w:i/>
          <w:iCs/>
          <w:color w:val="333333"/>
          <w:sz w:val="22"/>
          <w:szCs w:val="22"/>
        </w:rPr>
      </w:pPr>
      <w:r w:rsidRPr="007C73AC">
        <w:rPr>
          <w:rFonts w:asciiTheme="minorHAnsi" w:hAnsiTheme="minorHAnsi"/>
          <w:color w:val="333333"/>
          <w:sz w:val="22"/>
          <w:szCs w:val="22"/>
        </w:rPr>
        <w:t xml:space="preserve">Elders' Voices - </w:t>
      </w:r>
      <w:r w:rsidRPr="007C73AC">
        <w:rPr>
          <w:rFonts w:asciiTheme="minorHAnsi" w:hAnsi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34" w:history="1">
        <w:r w:rsidRPr="007C73AC">
          <w:rPr>
            <w:rStyle w:val="Hyperlink"/>
            <w:rFonts w:asciiTheme="minorHAnsi" w:hAnsiTheme="minorHAnsi"/>
            <w:i/>
            <w:iCs/>
            <w:sz w:val="22"/>
            <w:szCs w:val="22"/>
          </w:rPr>
          <w:t>uvic.ca/services/indigenous/students/programming/elders/index.php</w:t>
        </w:r>
      </w:hyperlink>
    </w:p>
    <w:p w14:paraId="0E26DD0C" w14:textId="77777777" w:rsidR="00114777" w:rsidRPr="00215CF3" w:rsidRDefault="00114777" w:rsidP="000C6A9D">
      <w:pPr>
        <w:rPr>
          <w:rFonts w:asciiTheme="minorHAnsi" w:hAnsiTheme="minorHAnsi" w:cs="Arial"/>
          <w:sz w:val="22"/>
          <w:szCs w:val="22"/>
        </w:rPr>
      </w:pPr>
    </w:p>
    <w:sectPr w:rsidR="00114777" w:rsidRPr="00215CF3" w:rsidSect="009D734D">
      <w:headerReference w:type="default" r:id="rId35"/>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A7D56" w14:textId="77777777" w:rsidR="0085025F" w:rsidRDefault="0085025F">
      <w:r>
        <w:separator/>
      </w:r>
    </w:p>
  </w:endnote>
  <w:endnote w:type="continuationSeparator" w:id="0">
    <w:p w14:paraId="1646AA4A" w14:textId="77777777" w:rsidR="0085025F" w:rsidRDefault="0085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0F41" w14:textId="77777777" w:rsidR="002E4C0C" w:rsidRPr="00DC3A47" w:rsidRDefault="002E4C0C" w:rsidP="009D734D">
    <w:pPr>
      <w:pStyle w:val="Footer"/>
      <w:jc w:val="center"/>
      <w:rPr>
        <w:rFonts w:ascii="Century Gothic" w:hAnsi="Century Gothic"/>
        <w:sz w:val="18"/>
        <w:szCs w:val="18"/>
      </w:rPr>
    </w:pPr>
    <w:r w:rsidRPr="00DC3A47">
      <w:rPr>
        <w:rFonts w:ascii="Century Gothic" w:hAnsi="Century Gothic"/>
        <w:sz w:val="18"/>
        <w:szCs w:val="18"/>
      </w:rPr>
      <w:t xml:space="preserve">Page </w:t>
    </w:r>
    <w:r w:rsidRPr="00DC3A47">
      <w:rPr>
        <w:rFonts w:ascii="Century Gothic" w:hAnsi="Century Gothic"/>
        <w:sz w:val="18"/>
        <w:szCs w:val="18"/>
      </w:rPr>
      <w:fldChar w:fldCharType="begin"/>
    </w:r>
    <w:r w:rsidRPr="00DC3A47">
      <w:rPr>
        <w:rFonts w:ascii="Century Gothic" w:hAnsi="Century Gothic"/>
        <w:sz w:val="18"/>
        <w:szCs w:val="18"/>
      </w:rPr>
      <w:instrText xml:space="preserve"> PAGE </w:instrText>
    </w:r>
    <w:r w:rsidRPr="00DC3A47">
      <w:rPr>
        <w:rFonts w:ascii="Century Gothic" w:hAnsi="Century Gothic"/>
        <w:sz w:val="18"/>
        <w:szCs w:val="18"/>
      </w:rPr>
      <w:fldChar w:fldCharType="separate"/>
    </w:r>
    <w:r w:rsidR="00E85AB8">
      <w:rPr>
        <w:rFonts w:ascii="Century Gothic" w:hAnsi="Century Gothic"/>
        <w:noProof/>
        <w:sz w:val="18"/>
        <w:szCs w:val="18"/>
      </w:rPr>
      <w:t>1</w:t>
    </w:r>
    <w:r w:rsidRPr="00DC3A47">
      <w:rPr>
        <w:rFonts w:ascii="Century Gothic" w:hAnsi="Century Gothic"/>
        <w:sz w:val="18"/>
        <w:szCs w:val="18"/>
      </w:rPr>
      <w:fldChar w:fldCharType="end"/>
    </w:r>
    <w:r w:rsidRPr="00DC3A47">
      <w:rPr>
        <w:rFonts w:ascii="Century Gothic" w:hAnsi="Century Gothic"/>
        <w:sz w:val="18"/>
        <w:szCs w:val="18"/>
      </w:rPr>
      <w:t xml:space="preserve"> of </w:t>
    </w:r>
    <w:r w:rsidRPr="00DC3A47">
      <w:rPr>
        <w:rFonts w:ascii="Century Gothic" w:hAnsi="Century Gothic"/>
        <w:sz w:val="18"/>
        <w:szCs w:val="18"/>
      </w:rPr>
      <w:fldChar w:fldCharType="begin"/>
    </w:r>
    <w:r w:rsidRPr="00DC3A47">
      <w:rPr>
        <w:rFonts w:ascii="Century Gothic" w:hAnsi="Century Gothic"/>
        <w:sz w:val="18"/>
        <w:szCs w:val="18"/>
      </w:rPr>
      <w:instrText xml:space="preserve"> NUMPAGES </w:instrText>
    </w:r>
    <w:r w:rsidRPr="00DC3A47">
      <w:rPr>
        <w:rFonts w:ascii="Century Gothic" w:hAnsi="Century Gothic"/>
        <w:sz w:val="18"/>
        <w:szCs w:val="18"/>
      </w:rPr>
      <w:fldChar w:fldCharType="separate"/>
    </w:r>
    <w:r w:rsidR="00E85AB8">
      <w:rPr>
        <w:rFonts w:ascii="Century Gothic" w:hAnsi="Century Gothic"/>
        <w:noProof/>
        <w:sz w:val="18"/>
        <w:szCs w:val="18"/>
      </w:rPr>
      <w:t>7</w:t>
    </w:r>
    <w:r w:rsidRPr="00DC3A47">
      <w:rPr>
        <w:rFonts w:ascii="Century Gothic" w:hAnsi="Century Gothi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A6A19" w14:textId="77777777" w:rsidR="0085025F" w:rsidRDefault="0085025F">
      <w:r>
        <w:separator/>
      </w:r>
    </w:p>
  </w:footnote>
  <w:footnote w:type="continuationSeparator" w:id="0">
    <w:p w14:paraId="1AB60C45" w14:textId="77777777" w:rsidR="0085025F" w:rsidRDefault="0085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D5C1" w14:textId="77777777" w:rsidR="002E4C0C" w:rsidRPr="006749B7" w:rsidRDefault="002E4C0C">
    <w:pPr>
      <w:pStyle w:val="Header"/>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557CC"/>
    <w:multiLevelType w:val="hybridMultilevel"/>
    <w:tmpl w:val="E8826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FF9224B"/>
    <w:multiLevelType w:val="multilevel"/>
    <w:tmpl w:val="BD7E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4544F"/>
    <w:multiLevelType w:val="multilevel"/>
    <w:tmpl w:val="3760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6FCD6DCA"/>
    <w:multiLevelType w:val="hybridMultilevel"/>
    <w:tmpl w:val="36FA9A4C"/>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0"/>
  </w:num>
  <w:num w:numId="4">
    <w:abstractNumId w:val="2"/>
  </w:num>
  <w:num w:numId="5">
    <w:abstractNumId w:val="1"/>
  </w:num>
  <w:num w:numId="6">
    <w:abstractNumId w:val="6"/>
  </w:num>
  <w:num w:numId="7">
    <w:abstractNumId w:val="10"/>
  </w:num>
  <w:num w:numId="8">
    <w:abstractNumId w:val="18"/>
  </w:num>
  <w:num w:numId="9">
    <w:abstractNumId w:val="22"/>
  </w:num>
  <w:num w:numId="10">
    <w:abstractNumId w:val="23"/>
  </w:num>
  <w:num w:numId="11">
    <w:abstractNumId w:val="17"/>
  </w:num>
  <w:num w:numId="12">
    <w:abstractNumId w:val="4"/>
  </w:num>
  <w:num w:numId="13">
    <w:abstractNumId w:val="14"/>
  </w:num>
  <w:num w:numId="14">
    <w:abstractNumId w:val="24"/>
  </w:num>
  <w:num w:numId="15">
    <w:abstractNumId w:val="12"/>
  </w:num>
  <w:num w:numId="16">
    <w:abstractNumId w:val="15"/>
  </w:num>
  <w:num w:numId="17">
    <w:abstractNumId w:val="13"/>
  </w:num>
  <w:num w:numId="18">
    <w:abstractNumId w:val="7"/>
  </w:num>
  <w:num w:numId="19">
    <w:abstractNumId w:val="5"/>
  </w:num>
  <w:num w:numId="20">
    <w:abstractNumId w:val="19"/>
  </w:num>
  <w:num w:numId="21">
    <w:abstractNumId w:val="0"/>
  </w:num>
  <w:num w:numId="22">
    <w:abstractNumId w:val="8"/>
  </w:num>
  <w:num w:numId="23">
    <w:abstractNumId w:val="11"/>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13"/>
    <w:rsid w:val="00010AF1"/>
    <w:rsid w:val="00051081"/>
    <w:rsid w:val="00054B47"/>
    <w:rsid w:val="00064709"/>
    <w:rsid w:val="00087B01"/>
    <w:rsid w:val="000B06BD"/>
    <w:rsid w:val="000B23C4"/>
    <w:rsid w:val="000C023C"/>
    <w:rsid w:val="000C0E87"/>
    <w:rsid w:val="000C6A9D"/>
    <w:rsid w:val="000C6E0F"/>
    <w:rsid w:val="000D42BE"/>
    <w:rsid w:val="00103881"/>
    <w:rsid w:val="00114777"/>
    <w:rsid w:val="00120858"/>
    <w:rsid w:val="00127671"/>
    <w:rsid w:val="001369DC"/>
    <w:rsid w:val="00142989"/>
    <w:rsid w:val="00173424"/>
    <w:rsid w:val="00184343"/>
    <w:rsid w:val="001A03F2"/>
    <w:rsid w:val="001B10DE"/>
    <w:rsid w:val="001B275D"/>
    <w:rsid w:val="001D7F19"/>
    <w:rsid w:val="00201ADD"/>
    <w:rsid w:val="00202FAE"/>
    <w:rsid w:val="00215CF3"/>
    <w:rsid w:val="002355E3"/>
    <w:rsid w:val="00255D5E"/>
    <w:rsid w:val="002A52B6"/>
    <w:rsid w:val="002C66F8"/>
    <w:rsid w:val="002D0882"/>
    <w:rsid w:val="002E20B5"/>
    <w:rsid w:val="002E4C0C"/>
    <w:rsid w:val="002F0366"/>
    <w:rsid w:val="002F2692"/>
    <w:rsid w:val="003136CD"/>
    <w:rsid w:val="00354A9F"/>
    <w:rsid w:val="00356BC8"/>
    <w:rsid w:val="003803D0"/>
    <w:rsid w:val="0038146F"/>
    <w:rsid w:val="00381FAE"/>
    <w:rsid w:val="003A1D1A"/>
    <w:rsid w:val="003C4988"/>
    <w:rsid w:val="003C4BA9"/>
    <w:rsid w:val="003C6D4F"/>
    <w:rsid w:val="003D50F4"/>
    <w:rsid w:val="003D6742"/>
    <w:rsid w:val="003F0A49"/>
    <w:rsid w:val="0040593C"/>
    <w:rsid w:val="004222B9"/>
    <w:rsid w:val="0045364E"/>
    <w:rsid w:val="00463163"/>
    <w:rsid w:val="004A2BB3"/>
    <w:rsid w:val="004A4EF8"/>
    <w:rsid w:val="004B4E96"/>
    <w:rsid w:val="004C4273"/>
    <w:rsid w:val="004D03CF"/>
    <w:rsid w:val="004D253B"/>
    <w:rsid w:val="004E640E"/>
    <w:rsid w:val="005053B2"/>
    <w:rsid w:val="00562488"/>
    <w:rsid w:val="00564E48"/>
    <w:rsid w:val="0059231F"/>
    <w:rsid w:val="005B326A"/>
    <w:rsid w:val="005B5379"/>
    <w:rsid w:val="005D2302"/>
    <w:rsid w:val="005F0B48"/>
    <w:rsid w:val="00604C7E"/>
    <w:rsid w:val="00635A3E"/>
    <w:rsid w:val="0069254D"/>
    <w:rsid w:val="006B5170"/>
    <w:rsid w:val="006C248B"/>
    <w:rsid w:val="006D3553"/>
    <w:rsid w:val="00711EA9"/>
    <w:rsid w:val="007143E1"/>
    <w:rsid w:val="00777B43"/>
    <w:rsid w:val="007856D2"/>
    <w:rsid w:val="007A2980"/>
    <w:rsid w:val="007C73AC"/>
    <w:rsid w:val="007D14B9"/>
    <w:rsid w:val="007E4DE2"/>
    <w:rsid w:val="00822E23"/>
    <w:rsid w:val="00824FA7"/>
    <w:rsid w:val="0085025F"/>
    <w:rsid w:val="00851C85"/>
    <w:rsid w:val="00870A1B"/>
    <w:rsid w:val="0089149E"/>
    <w:rsid w:val="0089378D"/>
    <w:rsid w:val="00893DB0"/>
    <w:rsid w:val="00897481"/>
    <w:rsid w:val="008C3E34"/>
    <w:rsid w:val="008E42F1"/>
    <w:rsid w:val="00923FB7"/>
    <w:rsid w:val="009423DB"/>
    <w:rsid w:val="00946FAC"/>
    <w:rsid w:val="00961E82"/>
    <w:rsid w:val="00974A40"/>
    <w:rsid w:val="00981B09"/>
    <w:rsid w:val="00987CF6"/>
    <w:rsid w:val="009A4146"/>
    <w:rsid w:val="009A49CE"/>
    <w:rsid w:val="009B47BE"/>
    <w:rsid w:val="009B4F07"/>
    <w:rsid w:val="009C06C5"/>
    <w:rsid w:val="009D734D"/>
    <w:rsid w:val="009E7312"/>
    <w:rsid w:val="009F2AD8"/>
    <w:rsid w:val="00A0088B"/>
    <w:rsid w:val="00A06FB5"/>
    <w:rsid w:val="00A36A9A"/>
    <w:rsid w:val="00A8127D"/>
    <w:rsid w:val="00A819F4"/>
    <w:rsid w:val="00A93C8F"/>
    <w:rsid w:val="00B17E0D"/>
    <w:rsid w:val="00B430D0"/>
    <w:rsid w:val="00B5169F"/>
    <w:rsid w:val="00B51998"/>
    <w:rsid w:val="00B8391B"/>
    <w:rsid w:val="00BC49CA"/>
    <w:rsid w:val="00C223BD"/>
    <w:rsid w:val="00C54530"/>
    <w:rsid w:val="00C57DE4"/>
    <w:rsid w:val="00C856D4"/>
    <w:rsid w:val="00C924C7"/>
    <w:rsid w:val="00CA04D3"/>
    <w:rsid w:val="00CC42C0"/>
    <w:rsid w:val="00CC5740"/>
    <w:rsid w:val="00CD376E"/>
    <w:rsid w:val="00CD4B21"/>
    <w:rsid w:val="00CD5CBB"/>
    <w:rsid w:val="00D16F19"/>
    <w:rsid w:val="00D23FFD"/>
    <w:rsid w:val="00D243A2"/>
    <w:rsid w:val="00D62B7A"/>
    <w:rsid w:val="00D740C0"/>
    <w:rsid w:val="00D753F3"/>
    <w:rsid w:val="00D813E8"/>
    <w:rsid w:val="00D82EA6"/>
    <w:rsid w:val="00D87422"/>
    <w:rsid w:val="00D919C2"/>
    <w:rsid w:val="00DA1F95"/>
    <w:rsid w:val="00DA4847"/>
    <w:rsid w:val="00DB11A7"/>
    <w:rsid w:val="00DB1821"/>
    <w:rsid w:val="00DD0451"/>
    <w:rsid w:val="00DD6974"/>
    <w:rsid w:val="00E02613"/>
    <w:rsid w:val="00E17274"/>
    <w:rsid w:val="00E46E2D"/>
    <w:rsid w:val="00E5309E"/>
    <w:rsid w:val="00E57FEA"/>
    <w:rsid w:val="00E65280"/>
    <w:rsid w:val="00E85AB8"/>
    <w:rsid w:val="00EA2CF7"/>
    <w:rsid w:val="00EB4C31"/>
    <w:rsid w:val="00EC3ABE"/>
    <w:rsid w:val="00EC47DD"/>
    <w:rsid w:val="00EC671F"/>
    <w:rsid w:val="00EE1E63"/>
    <w:rsid w:val="00EE47EC"/>
    <w:rsid w:val="00EF7EAF"/>
    <w:rsid w:val="00F07EEB"/>
    <w:rsid w:val="00F274D9"/>
    <w:rsid w:val="00F27503"/>
    <w:rsid w:val="00F50623"/>
    <w:rsid w:val="00F56949"/>
    <w:rsid w:val="00F6279D"/>
    <w:rsid w:val="00F763AF"/>
    <w:rsid w:val="00F84BAF"/>
    <w:rsid w:val="00FA31B0"/>
    <w:rsid w:val="00FA5DCA"/>
    <w:rsid w:val="00FB00CD"/>
    <w:rsid w:val="00FB09DF"/>
    <w:rsid w:val="00FB2083"/>
    <w:rsid w:val="00FD1C8B"/>
    <w:rsid w:val="00FE0281"/>
    <w:rsid w:val="00FE1636"/>
    <w:rsid w:val="00FE2216"/>
    <w:rsid w:val="00FE41DC"/>
    <w:rsid w:val="00FF6281"/>
    <w:rsid w:val="00FF7DF7"/>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 fillcolor="black" stroke="f">
      <v:fill color="black" color2="black"/>
      <v:stroke weight="0" on="f"/>
    </o:shapedefaults>
    <o:shapelayout v:ext="edit">
      <o:idmap v:ext="edit" data="1"/>
    </o:shapelayout>
  </w:shapeDefaults>
  <w:doNotEmbedSmartTags/>
  <w:decimalSymbol w:val="."/>
  <w:listSeparator w:val=","/>
  <w14:docId w14:val="70997764"/>
  <w15:docId w15:val="{EC9D1F75-61A8-4BCB-899D-215DA4D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iPriority="9"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81"/>
    <w:rPr>
      <w:sz w:val="24"/>
      <w:szCs w:val="24"/>
    </w:rPr>
  </w:style>
  <w:style w:type="paragraph" w:styleId="Heading1">
    <w:name w:val="heading 1"/>
    <w:basedOn w:val="Normal"/>
    <w:next w:val="Normal"/>
    <w:link w:val="Heading1Char"/>
    <w:uiPriority w:val="9"/>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
    <w:qFormat/>
    <w:rsid w:val="00BC616E"/>
    <w:pPr>
      <w:spacing w:before="100" w:after="100"/>
      <w:outlineLvl w:val="3"/>
    </w:pPr>
    <w:rPr>
      <w:rFonts w:ascii="Verdana" w:hAnsi="Verdana"/>
      <w:b/>
      <w:color w:val="800000"/>
      <w:szCs w:val="20"/>
    </w:rPr>
  </w:style>
  <w:style w:type="paragraph" w:styleId="Heading5">
    <w:name w:val="heading 5"/>
    <w:basedOn w:val="Normal"/>
    <w:next w:val="Normal"/>
    <w:link w:val="Heading5Char"/>
    <w:uiPriority w:val="9"/>
    <w:unhideWhenUsed/>
    <w:qFormat/>
    <w:rsid w:val="00D874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jc w:val="both"/>
    </w:pPr>
    <w:rPr>
      <w:rFonts w:ascii="Verdana" w:hAnsi="Verdana"/>
      <w:color w:val="000080"/>
      <w:sz w:val="18"/>
      <w:szCs w:val="20"/>
    </w:rPr>
  </w:style>
  <w:style w:type="paragraph" w:styleId="BodyText">
    <w:name w:val="Body Text"/>
    <w:basedOn w:val="Normal"/>
    <w:rsid w:val="00463A3B"/>
    <w:pPr>
      <w:spacing w:after="120"/>
    </w:pPr>
    <w:rPr>
      <w:rFonts w:ascii="Verdana" w:hAnsi="Verdana"/>
      <w:color w:val="000080"/>
      <w:sz w:val="20"/>
      <w:szCs w:val="20"/>
    </w:rPr>
  </w:style>
  <w:style w:type="paragraph" w:styleId="NormalWeb">
    <w:name w:val="Normal (Web)"/>
    <w:basedOn w:val="Normal"/>
    <w:uiPriority w:val="99"/>
    <w:rsid w:val="005F1D77"/>
    <w:pPr>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character" w:styleId="Emphasis">
    <w:name w:val="Emphasis"/>
    <w:basedOn w:val="DefaultParagraphFont"/>
    <w:uiPriority w:val="20"/>
    <w:qFormat/>
    <w:rsid w:val="00114777"/>
    <w:rPr>
      <w:i/>
      <w:iCs/>
    </w:rPr>
  </w:style>
  <w:style w:type="character" w:customStyle="1" w:styleId="Heading4Char">
    <w:name w:val="Heading 4 Char"/>
    <w:basedOn w:val="DefaultParagraphFont"/>
    <w:link w:val="Heading4"/>
    <w:uiPriority w:val="9"/>
    <w:rsid w:val="00FF6281"/>
    <w:rPr>
      <w:rFonts w:ascii="Verdana" w:hAnsi="Verdana"/>
      <w:b/>
      <w:color w:val="800000"/>
      <w:sz w:val="24"/>
      <w:lang w:val="en-US" w:eastAsia="en-US"/>
    </w:rPr>
  </w:style>
  <w:style w:type="paragraph" w:styleId="ListParagraph">
    <w:name w:val="List Paragraph"/>
    <w:basedOn w:val="Normal"/>
    <w:qFormat/>
    <w:rsid w:val="00F50623"/>
    <w:pPr>
      <w:ind w:left="720"/>
      <w:contextualSpacing/>
    </w:pPr>
  </w:style>
  <w:style w:type="character" w:customStyle="1" w:styleId="Heading1Char">
    <w:name w:val="Heading 1 Char"/>
    <w:basedOn w:val="DefaultParagraphFont"/>
    <w:link w:val="Heading1"/>
    <w:uiPriority w:val="9"/>
    <w:rsid w:val="00F50623"/>
    <w:rPr>
      <w:rFonts w:ascii="Arial" w:hAnsi="Arial" w:cs="Arial"/>
      <w:b/>
      <w:bCs/>
      <w:kern w:val="32"/>
      <w:sz w:val="32"/>
      <w:szCs w:val="32"/>
    </w:rPr>
  </w:style>
  <w:style w:type="character" w:customStyle="1" w:styleId="Heading5Char">
    <w:name w:val="Heading 5 Char"/>
    <w:basedOn w:val="DefaultParagraphFont"/>
    <w:link w:val="Heading5"/>
    <w:uiPriority w:val="9"/>
    <w:rsid w:val="00D87422"/>
    <w:rPr>
      <w:rFonts w:asciiTheme="majorHAnsi" w:eastAsiaTheme="majorEastAsia" w:hAnsiTheme="majorHAnsi" w:cstheme="majorBidi"/>
      <w:color w:val="365F91" w:themeColor="accent1" w:themeShade="BF"/>
      <w:sz w:val="24"/>
      <w:szCs w:val="24"/>
    </w:rPr>
  </w:style>
  <w:style w:type="character" w:customStyle="1" w:styleId="tooltip-row">
    <w:name w:val="tooltip-row"/>
    <w:basedOn w:val="DefaultParagraphFont"/>
    <w:rsid w:val="0018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8651">
      <w:bodyDiv w:val="1"/>
      <w:marLeft w:val="0"/>
      <w:marRight w:val="0"/>
      <w:marTop w:val="0"/>
      <w:marBottom w:val="0"/>
      <w:divBdr>
        <w:top w:val="none" w:sz="0" w:space="0" w:color="auto"/>
        <w:left w:val="none" w:sz="0" w:space="0" w:color="auto"/>
        <w:bottom w:val="none" w:sz="0" w:space="0" w:color="auto"/>
        <w:right w:val="none" w:sz="0" w:space="0" w:color="auto"/>
      </w:divBdr>
    </w:div>
    <w:div w:id="175004324">
      <w:bodyDiv w:val="1"/>
      <w:marLeft w:val="0"/>
      <w:marRight w:val="0"/>
      <w:marTop w:val="0"/>
      <w:marBottom w:val="0"/>
      <w:divBdr>
        <w:top w:val="none" w:sz="0" w:space="0" w:color="auto"/>
        <w:left w:val="none" w:sz="0" w:space="0" w:color="auto"/>
        <w:bottom w:val="none" w:sz="0" w:space="0" w:color="auto"/>
        <w:right w:val="none" w:sz="0" w:space="0" w:color="auto"/>
      </w:divBdr>
    </w:div>
    <w:div w:id="189026584">
      <w:bodyDiv w:val="1"/>
      <w:marLeft w:val="0"/>
      <w:marRight w:val="0"/>
      <w:marTop w:val="0"/>
      <w:marBottom w:val="0"/>
      <w:divBdr>
        <w:top w:val="none" w:sz="0" w:space="0" w:color="auto"/>
        <w:left w:val="none" w:sz="0" w:space="0" w:color="auto"/>
        <w:bottom w:val="none" w:sz="0" w:space="0" w:color="auto"/>
        <w:right w:val="none" w:sz="0" w:space="0" w:color="auto"/>
      </w:divBdr>
    </w:div>
    <w:div w:id="263347223">
      <w:bodyDiv w:val="1"/>
      <w:marLeft w:val="0"/>
      <w:marRight w:val="0"/>
      <w:marTop w:val="0"/>
      <w:marBottom w:val="0"/>
      <w:divBdr>
        <w:top w:val="none" w:sz="0" w:space="0" w:color="auto"/>
        <w:left w:val="none" w:sz="0" w:space="0" w:color="auto"/>
        <w:bottom w:val="none" w:sz="0" w:space="0" w:color="auto"/>
        <w:right w:val="none" w:sz="0" w:space="0" w:color="auto"/>
      </w:divBdr>
    </w:div>
    <w:div w:id="327370752">
      <w:bodyDiv w:val="1"/>
      <w:marLeft w:val="0"/>
      <w:marRight w:val="0"/>
      <w:marTop w:val="0"/>
      <w:marBottom w:val="0"/>
      <w:divBdr>
        <w:top w:val="none" w:sz="0" w:space="0" w:color="auto"/>
        <w:left w:val="none" w:sz="0" w:space="0" w:color="auto"/>
        <w:bottom w:val="none" w:sz="0" w:space="0" w:color="auto"/>
        <w:right w:val="none" w:sz="0" w:space="0" w:color="auto"/>
      </w:divBdr>
    </w:div>
    <w:div w:id="359622592">
      <w:bodyDiv w:val="1"/>
      <w:marLeft w:val="0"/>
      <w:marRight w:val="0"/>
      <w:marTop w:val="0"/>
      <w:marBottom w:val="0"/>
      <w:divBdr>
        <w:top w:val="none" w:sz="0" w:space="0" w:color="auto"/>
        <w:left w:val="none" w:sz="0" w:space="0" w:color="auto"/>
        <w:bottom w:val="none" w:sz="0" w:space="0" w:color="auto"/>
        <w:right w:val="none" w:sz="0" w:space="0" w:color="auto"/>
      </w:divBdr>
    </w:div>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436027375">
      <w:bodyDiv w:val="1"/>
      <w:marLeft w:val="0"/>
      <w:marRight w:val="0"/>
      <w:marTop w:val="0"/>
      <w:marBottom w:val="0"/>
      <w:divBdr>
        <w:top w:val="none" w:sz="0" w:space="0" w:color="auto"/>
        <w:left w:val="none" w:sz="0" w:space="0" w:color="auto"/>
        <w:bottom w:val="none" w:sz="0" w:space="0" w:color="auto"/>
        <w:right w:val="none" w:sz="0" w:space="0" w:color="auto"/>
      </w:divBdr>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909652975">
      <w:bodyDiv w:val="1"/>
      <w:marLeft w:val="0"/>
      <w:marRight w:val="0"/>
      <w:marTop w:val="0"/>
      <w:marBottom w:val="0"/>
      <w:divBdr>
        <w:top w:val="none" w:sz="0" w:space="0" w:color="auto"/>
        <w:left w:val="none" w:sz="0" w:space="0" w:color="auto"/>
        <w:bottom w:val="none" w:sz="0" w:space="0" w:color="auto"/>
        <w:right w:val="none" w:sz="0" w:space="0" w:color="auto"/>
      </w:divBdr>
    </w:div>
    <w:div w:id="95428819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61710714">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294410644">
      <w:bodyDiv w:val="1"/>
      <w:marLeft w:val="0"/>
      <w:marRight w:val="0"/>
      <w:marTop w:val="0"/>
      <w:marBottom w:val="0"/>
      <w:divBdr>
        <w:top w:val="none" w:sz="0" w:space="0" w:color="auto"/>
        <w:left w:val="none" w:sz="0" w:space="0" w:color="auto"/>
        <w:bottom w:val="none" w:sz="0" w:space="0" w:color="auto"/>
        <w:right w:val="none" w:sz="0" w:space="0" w:color="auto"/>
      </w:divBdr>
    </w:div>
    <w:div w:id="1368678772">
      <w:bodyDiv w:val="1"/>
      <w:marLeft w:val="0"/>
      <w:marRight w:val="0"/>
      <w:marTop w:val="0"/>
      <w:marBottom w:val="0"/>
      <w:divBdr>
        <w:top w:val="none" w:sz="0" w:space="0" w:color="auto"/>
        <w:left w:val="none" w:sz="0" w:space="0" w:color="auto"/>
        <w:bottom w:val="none" w:sz="0" w:space="0" w:color="auto"/>
        <w:right w:val="none" w:sz="0" w:space="0" w:color="auto"/>
      </w:divBdr>
    </w:div>
    <w:div w:id="1462729004">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1535271040">
      <w:bodyDiv w:val="1"/>
      <w:marLeft w:val="0"/>
      <w:marRight w:val="0"/>
      <w:marTop w:val="0"/>
      <w:marBottom w:val="0"/>
      <w:divBdr>
        <w:top w:val="none" w:sz="0" w:space="0" w:color="auto"/>
        <w:left w:val="none" w:sz="0" w:space="0" w:color="auto"/>
        <w:bottom w:val="none" w:sz="0" w:space="0" w:color="auto"/>
        <w:right w:val="none" w:sz="0" w:space="0" w:color="auto"/>
      </w:divBdr>
      <w:divsChild>
        <w:div w:id="997151022">
          <w:marLeft w:val="0"/>
          <w:marRight w:val="0"/>
          <w:marTop w:val="0"/>
          <w:marBottom w:val="0"/>
          <w:divBdr>
            <w:top w:val="none" w:sz="0" w:space="0" w:color="auto"/>
            <w:left w:val="none" w:sz="0" w:space="0" w:color="auto"/>
            <w:bottom w:val="none" w:sz="0" w:space="0" w:color="auto"/>
            <w:right w:val="none" w:sz="0" w:space="0" w:color="auto"/>
          </w:divBdr>
        </w:div>
        <w:div w:id="47997367">
          <w:marLeft w:val="0"/>
          <w:marRight w:val="0"/>
          <w:marTop w:val="0"/>
          <w:marBottom w:val="0"/>
          <w:divBdr>
            <w:top w:val="none" w:sz="0" w:space="0" w:color="auto"/>
            <w:left w:val="none" w:sz="0" w:space="0" w:color="auto"/>
            <w:bottom w:val="none" w:sz="0" w:space="0" w:color="auto"/>
            <w:right w:val="none" w:sz="0" w:space="0" w:color="auto"/>
          </w:divBdr>
        </w:div>
      </w:divsChild>
    </w:div>
    <w:div w:id="1580942514">
      <w:bodyDiv w:val="1"/>
      <w:marLeft w:val="0"/>
      <w:marRight w:val="0"/>
      <w:marTop w:val="0"/>
      <w:marBottom w:val="0"/>
      <w:divBdr>
        <w:top w:val="none" w:sz="0" w:space="0" w:color="auto"/>
        <w:left w:val="none" w:sz="0" w:space="0" w:color="auto"/>
        <w:bottom w:val="none" w:sz="0" w:space="0" w:color="auto"/>
        <w:right w:val="none" w:sz="0" w:space="0" w:color="auto"/>
      </w:divBdr>
    </w:div>
    <w:div w:id="1607038840">
      <w:bodyDiv w:val="1"/>
      <w:marLeft w:val="0"/>
      <w:marRight w:val="0"/>
      <w:marTop w:val="0"/>
      <w:marBottom w:val="0"/>
      <w:divBdr>
        <w:top w:val="none" w:sz="0" w:space="0" w:color="auto"/>
        <w:left w:val="none" w:sz="0" w:space="0" w:color="auto"/>
        <w:bottom w:val="none" w:sz="0" w:space="0" w:color="auto"/>
        <w:right w:val="none" w:sz="0" w:space="0" w:color="auto"/>
      </w:divBdr>
    </w:div>
    <w:div w:id="1674838517">
      <w:bodyDiv w:val="1"/>
      <w:marLeft w:val="0"/>
      <w:marRight w:val="0"/>
      <w:marTop w:val="0"/>
      <w:marBottom w:val="0"/>
      <w:divBdr>
        <w:top w:val="none" w:sz="0" w:space="0" w:color="auto"/>
        <w:left w:val="none" w:sz="0" w:space="0" w:color="auto"/>
        <w:bottom w:val="none" w:sz="0" w:space="0" w:color="auto"/>
        <w:right w:val="none" w:sz="0" w:space="0" w:color="auto"/>
      </w:divBdr>
    </w:div>
    <w:div w:id="1962682775">
      <w:bodyDiv w:val="1"/>
      <w:marLeft w:val="0"/>
      <w:marRight w:val="0"/>
      <w:marTop w:val="0"/>
      <w:marBottom w:val="0"/>
      <w:divBdr>
        <w:top w:val="none" w:sz="0" w:space="0" w:color="auto"/>
        <w:left w:val="none" w:sz="0" w:space="0" w:color="auto"/>
        <w:bottom w:val="none" w:sz="0" w:space="0" w:color="auto"/>
        <w:right w:val="none" w:sz="0" w:space="0" w:color="auto"/>
      </w:divBdr>
    </w:div>
    <w:div w:id="1989242640">
      <w:bodyDiv w:val="1"/>
      <w:marLeft w:val="0"/>
      <w:marRight w:val="0"/>
      <w:marTop w:val="0"/>
      <w:marBottom w:val="0"/>
      <w:divBdr>
        <w:top w:val="none" w:sz="0" w:space="0" w:color="auto"/>
        <w:left w:val="none" w:sz="0" w:space="0" w:color="auto"/>
        <w:bottom w:val="none" w:sz="0" w:space="0" w:color="auto"/>
        <w:right w:val="none" w:sz="0" w:space="0" w:color="auto"/>
      </w:divBdr>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lava@uvic.ca" TargetMode="External"/><Relationship Id="rId13" Type="http://schemas.openxmlformats.org/officeDocument/2006/relationships/hyperlink" Target="mailto:geogchair@uvic.ca" TargetMode="External"/><Relationship Id="rId18" Type="http://schemas.openxmlformats.org/officeDocument/2006/relationships/hyperlink" Target="https://teachanywhere.uvic.ca/academic-integrity/genai-position-statement/#position-statement" TargetMode="External"/><Relationship Id="rId26" Type="http://schemas.openxmlformats.org/officeDocument/2006/relationships/hyperlink" Target="https://can01.safelinks.protection.outlook.com/?url=https%3A%2F%2Fwww.uvic.ca%2Fservices%2Fadvising%2Findex.php&amp;data=05%7C01%7Csoscasdn%40uvic.ca%7C24d4241453f24a9781fa08db8a379fdb%7C9c61d3779894427cb13b1d6a51662b4e%7C0%7C0%7C638255743726045764%7CUnknown%7CTWFpbGZsb3d8eyJWIjoiMC4wLjAwMDAiLCJQIjoiV2luMzIiLCJBTiI6Ik1haWwiLCJXVCI6Mn0%3D%7C3000%7C%7C%7C&amp;sdata=OGPDqik90Pm6BPynFK8IuLX6xdx7kSq5RE3yICUQj%2B4%3D&amp;reserved=0" TargetMode="External"/><Relationship Id="rId3" Type="http://schemas.openxmlformats.org/officeDocument/2006/relationships/settings" Target="settings.xml"/><Relationship Id="rId21" Type="http://schemas.openxmlformats.org/officeDocument/2006/relationships/hyperlink" Target="mailto:eqhr01@uvic.ca" TargetMode="External"/><Relationship Id="rId34" Type="http://schemas.openxmlformats.org/officeDocument/2006/relationships/hyperlink" Target="https://www.uvic.ca/services/indigenous/students/programming/elders/index.php" TargetMode="External"/><Relationship Id="rId7" Type="http://schemas.openxmlformats.org/officeDocument/2006/relationships/image" Target="media/image1.jpeg"/><Relationship Id="rId12" Type="http://schemas.openxmlformats.org/officeDocument/2006/relationships/hyperlink" Target="https://www.uvic.ca/socialsciences/geography/" TargetMode="External"/><Relationship Id="rId17" Type="http://schemas.openxmlformats.org/officeDocument/2006/relationships/hyperlink" Target="https://libguides.uvic.ca/c.php?g=734270&amp;p=5318205" TargetMode="External"/><Relationship Id="rId25" Type="http://schemas.openxmlformats.org/officeDocument/2006/relationships/hyperlink" Target="https://www.uvic.ca/international-experiences/get-involved/uvic-global-community/index.php" TargetMode="External"/><Relationship Id="rId33" Type="http://schemas.openxmlformats.org/officeDocument/2006/relationships/hyperlink" Target="https://www.uvic.ca/services/cal/" TargetMode="External"/><Relationship Id="rId2" Type="http://schemas.openxmlformats.org/officeDocument/2006/relationships/styles" Target="styles.xml"/><Relationship Id="rId16" Type="http://schemas.openxmlformats.org/officeDocument/2006/relationships/hyperlink" Target="https://www.uvic.ca/learningandteaching/cac/index.php" TargetMode="External"/><Relationship Id="rId20" Type="http://schemas.openxmlformats.org/officeDocument/2006/relationships/hyperlink" Target="http://www.uvic.ca/svp" TargetMode="External"/><Relationship Id="rId29" Type="http://schemas.openxmlformats.org/officeDocument/2006/relationships/hyperlink" Target="mailto:cindyann@uvi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royalbcmuseum.bc.ca/product/marine-mammals-of-british-columbia/" TargetMode="External"/><Relationship Id="rId24" Type="http://schemas.openxmlformats.org/officeDocument/2006/relationships/hyperlink" Target="https://can01.safelinks.protection.outlook.com/?url=https%3A%2F%2Fwww.uvic.ca%2Finternational-experiences%2Findex.php&amp;data=05%7C01%7Csoscasdn%40uvic.ca%7C24d4241453f24a9781fa08db8a379fdb%7C9c61d3779894427cb13b1d6a51662b4e%7C0%7C0%7C638255743726045764%7CUnknown%7CTWFpbGZsb3d8eyJWIjoiMC4wLjAwMDAiLCJQIjoiV2luMzIiLCJBTiI6Ik1haWwiLCJXVCI6Mn0%3D%7C3000%7C%7C%7C&amp;sdata=shQtSBjZ0pyEtGVRHmcwrMX7Wc%2BKjryQ80crJP0NmMc%3D&amp;reserved=0" TargetMode="External"/><Relationship Id="rId32" Type="http://schemas.openxmlformats.org/officeDocument/2006/relationships/hyperlink" Target="http://www.uvic.ca/services/healt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eb.uvic.ca/calendar/undergrad/info/regulations/academic-integrity.html" TargetMode="External"/><Relationship Id="rId23" Type="http://schemas.openxmlformats.org/officeDocument/2006/relationships/hyperlink" Target="mailto:eqhr01@uvic.ca" TargetMode="External"/><Relationship Id="rId28" Type="http://schemas.openxmlformats.org/officeDocument/2006/relationships/hyperlink" Target="https://www.uvic.ca/science/math-statistics/current-students/undergraduate/msac/"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uvic.ca/services/cal/" TargetMode="External"/><Relationship Id="rId31" Type="http://schemas.openxmlformats.org/officeDocument/2006/relationships/hyperlink" Target="https://www.uvic.ca/services/counselling/%20" TargetMode="External"/><Relationship Id="rId4" Type="http://schemas.openxmlformats.org/officeDocument/2006/relationships/webSettings" Target="webSettings.xml"/><Relationship Id="rId9" Type="http://schemas.openxmlformats.org/officeDocument/2006/relationships/hyperlink" Target="mailto:j.alava@oceans.ubc.ca" TargetMode="External"/><Relationship Id="rId14" Type="http://schemas.openxmlformats.org/officeDocument/2006/relationships/hyperlink" Target="mailto:geogadvising@uvic.ca" TargetMode="External"/><Relationship Id="rId22" Type="http://schemas.openxmlformats.org/officeDocument/2006/relationships/hyperlink" Target="http://www.uvic.ca/equity" TargetMode="External"/><Relationship Id="rId27" Type="http://schemas.openxmlformats.org/officeDocument/2006/relationships/hyperlink" Target="https://www.uvic.ca/learningandteaching/cac/index.php" TargetMode="External"/><Relationship Id="rId30" Type="http://schemas.openxmlformats.org/officeDocument/2006/relationships/hyperlink" Target="https://www.uvic.ca/calendar/dat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TotalTime>
  <Pages>7</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17725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Juan Jose Alava</cp:lastModifiedBy>
  <cp:revision>27</cp:revision>
  <cp:lastPrinted>2014-12-08T23:42:00Z</cp:lastPrinted>
  <dcterms:created xsi:type="dcterms:W3CDTF">2024-12-26T20:01:00Z</dcterms:created>
  <dcterms:modified xsi:type="dcterms:W3CDTF">2024-12-30T18:57:00Z</dcterms:modified>
</cp:coreProperties>
</file>