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075BF" w14:textId="2BD44D1E" w:rsidR="00F94CA6" w:rsidRPr="00F94CA6" w:rsidRDefault="00F94CA6" w:rsidP="00F94CA6">
      <w:pPr>
        <w:pStyle w:val="Title"/>
      </w:pPr>
      <w:r w:rsidRPr="00F94CA6">
        <w:t xml:space="preserve">English </w:t>
      </w:r>
    </w:p>
    <w:p w14:paraId="0617E532" w14:textId="474F073B" w:rsidR="00F94CA6" w:rsidRDefault="00F94CA6" w:rsidP="00F94CA6">
      <w:pPr>
        <w:pStyle w:val="Heading1"/>
      </w:pPr>
      <w:r>
        <w:t>About sexualized violence, boundaries, consent, supports and resources at UVic</w:t>
      </w:r>
    </w:p>
    <w:p w14:paraId="792921FB" w14:textId="77777777" w:rsidR="008252C1" w:rsidRDefault="008252C1" w:rsidP="00933D12"/>
    <w:p w14:paraId="06F7ACA5" w14:textId="018E766B" w:rsidR="0067786F" w:rsidRPr="00DA5447" w:rsidRDefault="0067786F" w:rsidP="0067786F">
      <w:pPr>
        <w:pStyle w:val="Heading2"/>
      </w:pPr>
      <w:r w:rsidRPr="00DA5447">
        <w:t>UVic is here for you</w:t>
      </w:r>
    </w:p>
    <w:p w14:paraId="66A6ED89" w14:textId="77777777" w:rsidR="0067786F" w:rsidRPr="00DA5447" w:rsidRDefault="0067786F" w:rsidP="0067786F">
      <w:r w:rsidRPr="00DA5447">
        <w:t xml:space="preserve">UVic is committed to the prevention of </w:t>
      </w:r>
      <w:hyperlink r:id="rId8" w:history="1">
        <w:r w:rsidRPr="00DA5447">
          <w:rPr>
            <w:rStyle w:val="Hyperlink"/>
          </w:rPr>
          <w:t>sexualized violence</w:t>
        </w:r>
      </w:hyperlink>
      <w:r w:rsidRPr="00DA5447">
        <w:t xml:space="preserve"> on our campus. We want everyone to know what education, resources, and support options are available. The Sexualized Violence Resource Office (SVRO), located in Equity and Human Rights, offers support and options to all students, staff and faculty impacted by sexualized violence. </w:t>
      </w:r>
    </w:p>
    <w:p w14:paraId="11FC133D" w14:textId="77777777" w:rsidR="008252C1" w:rsidRPr="0067786F" w:rsidRDefault="008252C1" w:rsidP="00933D12"/>
    <w:p w14:paraId="4D0C1732" w14:textId="71A82143" w:rsidR="00D3099C" w:rsidRPr="00DA5447" w:rsidRDefault="00D3099C" w:rsidP="00A6736C">
      <w:pPr>
        <w:pStyle w:val="Heading2"/>
      </w:pPr>
      <w:r w:rsidRPr="00DA5447">
        <w:t xml:space="preserve">UVic’s </w:t>
      </w:r>
      <w:r>
        <w:t>e</w:t>
      </w:r>
      <w:r w:rsidRPr="00DA5447">
        <w:t>xpectations</w:t>
      </w:r>
    </w:p>
    <w:p w14:paraId="0DAEBFDF" w14:textId="17869512" w:rsidR="00D3099C" w:rsidRPr="00D3099C" w:rsidRDefault="00D3099C" w:rsidP="00D3099C">
      <w:r w:rsidRPr="00DA5447">
        <w:t xml:space="preserve">We want UVic to feel safe and inclusive. To achieve this, everyone must be aware of, and understand, UVic’s </w:t>
      </w:r>
      <w:hyperlink r:id="rId9">
        <w:r w:rsidRPr="00DA5447">
          <w:rPr>
            <w:rStyle w:val="Hyperlink"/>
          </w:rPr>
          <w:t>Sexualized Violence</w:t>
        </w:r>
      </w:hyperlink>
      <w:r w:rsidRPr="00DA5447">
        <w:t xml:space="preserve"> Prevention and Response </w:t>
      </w:r>
      <w:hyperlink r:id="rId10" w:history="1">
        <w:r w:rsidRPr="00DA5447">
          <w:rPr>
            <w:rStyle w:val="Hyperlink"/>
          </w:rPr>
          <w:t>policy</w:t>
        </w:r>
      </w:hyperlink>
      <w:r w:rsidRPr="00DA5447">
        <w:t xml:space="preserve"> as well as related </w:t>
      </w:r>
      <w:hyperlink r:id="rId11">
        <w:r w:rsidRPr="00DA5447">
          <w:rPr>
            <w:rStyle w:val="Hyperlink"/>
          </w:rPr>
          <w:t>Canadian laws</w:t>
        </w:r>
      </w:hyperlink>
      <w:r w:rsidRPr="00DA5447">
        <w:t xml:space="preserve">. </w:t>
      </w:r>
    </w:p>
    <w:p w14:paraId="223734E9" w14:textId="13B59152" w:rsidR="006F42C4" w:rsidRDefault="00D3099C" w:rsidP="00C85968">
      <w:r w:rsidRPr="00DA5447">
        <w:rPr>
          <w:bCs/>
        </w:rPr>
        <w:t>We know that sexualized violence takes many forms and is a societal concern in Canada and elsewhere around the world. UVic’s position is that sexualized violence</w:t>
      </w:r>
      <w:r w:rsidRPr="00DA5447">
        <w:t xml:space="preserve"> is unacceptable and everyone has the fundamental human right to live, learn and work in an environment free from sexualized violence.</w:t>
      </w:r>
    </w:p>
    <w:p w14:paraId="3AF5936E" w14:textId="77777777" w:rsidR="006F42C4" w:rsidRDefault="006F42C4" w:rsidP="00C85968"/>
    <w:p w14:paraId="7A25B30E" w14:textId="77777777" w:rsidR="006F42C4" w:rsidRDefault="006F42C4" w:rsidP="00A6736C">
      <w:pPr>
        <w:pStyle w:val="Heading2"/>
      </w:pPr>
      <w:r w:rsidRPr="00172FD8">
        <w:t>What international students need to know:</w:t>
      </w:r>
    </w:p>
    <w:p w14:paraId="780A5D0B" w14:textId="77777777" w:rsidR="006F42C4" w:rsidRPr="00E47C04" w:rsidRDefault="006F42C4" w:rsidP="00E47C04">
      <w:pPr>
        <w:pStyle w:val="ListParagraph"/>
        <w:numPr>
          <w:ilvl w:val="0"/>
          <w:numId w:val="33"/>
        </w:numPr>
        <w:rPr>
          <w:b/>
        </w:rPr>
      </w:pPr>
      <w:hyperlink r:id="rId12" w:history="1">
        <w:r w:rsidRPr="00172FD8">
          <w:rPr>
            <w:rStyle w:val="Hyperlink"/>
          </w:rPr>
          <w:t>Sexualized Violence</w:t>
        </w:r>
      </w:hyperlink>
      <w:r w:rsidRPr="00172FD8">
        <w:t xml:space="preserve"> is prohibited at UVic. </w:t>
      </w:r>
    </w:p>
    <w:p w14:paraId="40A0593F" w14:textId="77777777" w:rsidR="006F42C4" w:rsidRPr="00172FD8" w:rsidRDefault="006F42C4" w:rsidP="00E47C04">
      <w:pPr>
        <w:pStyle w:val="ListParagraph"/>
        <w:numPr>
          <w:ilvl w:val="0"/>
          <w:numId w:val="33"/>
        </w:numPr>
      </w:pPr>
      <w:r w:rsidRPr="00172FD8">
        <w:t xml:space="preserve">International students impacted by sexualized violence have the same rights as domestic students. </w:t>
      </w:r>
    </w:p>
    <w:p w14:paraId="628C8F3D" w14:textId="77777777" w:rsidR="006F42C4" w:rsidRPr="00172FD8" w:rsidRDefault="006F42C4" w:rsidP="00E47C04">
      <w:pPr>
        <w:pStyle w:val="ListParagraph"/>
        <w:numPr>
          <w:ilvl w:val="0"/>
          <w:numId w:val="33"/>
        </w:numPr>
      </w:pPr>
      <w:r w:rsidRPr="00172FD8">
        <w:t xml:space="preserve">If you’ve experience sexualized violence, you are not to blame. </w:t>
      </w:r>
    </w:p>
    <w:p w14:paraId="456010B2" w14:textId="77777777" w:rsidR="006F42C4" w:rsidRPr="00172FD8" w:rsidRDefault="006F42C4" w:rsidP="00E47C04">
      <w:pPr>
        <w:pStyle w:val="ListParagraph"/>
        <w:numPr>
          <w:ilvl w:val="0"/>
          <w:numId w:val="33"/>
        </w:numPr>
      </w:pPr>
      <w:r w:rsidRPr="00172FD8">
        <w:t>There is confidential support and advice available.</w:t>
      </w:r>
    </w:p>
    <w:p w14:paraId="116D47F8" w14:textId="77777777" w:rsidR="006F42C4" w:rsidRPr="00172FD8" w:rsidRDefault="006F42C4" w:rsidP="00E47C04">
      <w:pPr>
        <w:pStyle w:val="ListParagraph"/>
        <w:numPr>
          <w:ilvl w:val="0"/>
          <w:numId w:val="33"/>
        </w:numPr>
      </w:pPr>
      <w:r w:rsidRPr="00172FD8">
        <w:t>It’s okay to ask for help – doing so will not affect your temporary resident status.</w:t>
      </w:r>
    </w:p>
    <w:p w14:paraId="286EBDA0" w14:textId="77777777" w:rsidR="006F42C4" w:rsidRDefault="006F42C4" w:rsidP="00C85968"/>
    <w:p w14:paraId="3B6D765F" w14:textId="77777777" w:rsidR="006F42C4" w:rsidRDefault="006F42C4" w:rsidP="00C85968"/>
    <w:p w14:paraId="7B229F6D" w14:textId="7AFF52BE" w:rsidR="006F42C4" w:rsidRPr="00172FD8" w:rsidRDefault="006F42C4" w:rsidP="00E47C04">
      <w:pPr>
        <w:pStyle w:val="Heading2"/>
      </w:pPr>
      <w:r w:rsidRPr="00187E4A">
        <w:lastRenderedPageBreak/>
        <w:t>At UVic</w:t>
      </w:r>
      <w:r>
        <w:t>,</w:t>
      </w:r>
      <w:r w:rsidRPr="00187E4A">
        <w:t xml:space="preserve"> you have the right to:</w:t>
      </w:r>
    </w:p>
    <w:p w14:paraId="7A4B12A7" w14:textId="77777777" w:rsidR="006F42C4" w:rsidRPr="00172FD8" w:rsidRDefault="006F42C4" w:rsidP="00E47C04">
      <w:pPr>
        <w:pStyle w:val="ListParagraph"/>
        <w:numPr>
          <w:ilvl w:val="0"/>
          <w:numId w:val="32"/>
        </w:numPr>
      </w:pPr>
      <w:r w:rsidRPr="00172FD8">
        <w:t>Be treated with dignity and respect;</w:t>
      </w:r>
    </w:p>
    <w:p w14:paraId="2D178CD3" w14:textId="77777777" w:rsidR="006F42C4" w:rsidRPr="00172FD8" w:rsidRDefault="006F42C4" w:rsidP="00E47C04">
      <w:pPr>
        <w:pStyle w:val="ListParagraph"/>
        <w:numPr>
          <w:ilvl w:val="0"/>
          <w:numId w:val="32"/>
        </w:numPr>
      </w:pPr>
      <w:r w:rsidRPr="00172FD8">
        <w:t>Set boundaries and choose which sexual and/or intimate activities you want to engage in;</w:t>
      </w:r>
    </w:p>
    <w:p w14:paraId="38CBC6E6" w14:textId="1FB5A35C" w:rsidR="006F42C4" w:rsidRDefault="006F42C4" w:rsidP="00C85968">
      <w:pPr>
        <w:pStyle w:val="ListParagraph"/>
        <w:numPr>
          <w:ilvl w:val="0"/>
          <w:numId w:val="32"/>
        </w:numPr>
      </w:pPr>
      <w:r w:rsidRPr="00172FD8">
        <w:t>Access</w:t>
      </w:r>
      <w:hyperlink r:id="rId13" w:history="1">
        <w:r w:rsidRPr="00172FD8">
          <w:rPr>
            <w:rStyle w:val="Hyperlink"/>
          </w:rPr>
          <w:t xml:space="preserve"> support</w:t>
        </w:r>
      </w:hyperlink>
      <w:r w:rsidRPr="00172FD8">
        <w:t xml:space="preserve"> if you or someone you know has been impacted by sexualized violence.</w:t>
      </w:r>
    </w:p>
    <w:p w14:paraId="002A04B6" w14:textId="77777777" w:rsidR="00E47C04" w:rsidRPr="006F42C4" w:rsidRDefault="00E47C04" w:rsidP="00E47C04">
      <w:pPr>
        <w:pStyle w:val="ListParagraph"/>
      </w:pPr>
    </w:p>
    <w:p w14:paraId="423191E0" w14:textId="1674427F" w:rsidR="006F42C4" w:rsidRPr="00172FD8" w:rsidRDefault="006F42C4" w:rsidP="00E47C04">
      <w:pPr>
        <w:pStyle w:val="Heading2"/>
      </w:pPr>
      <w:r w:rsidRPr="00172FD8">
        <w:t>UVic community members must:</w:t>
      </w:r>
    </w:p>
    <w:p w14:paraId="02B618AB" w14:textId="77777777" w:rsidR="006F42C4" w:rsidRPr="00172FD8" w:rsidRDefault="006F42C4" w:rsidP="00E47C04">
      <w:pPr>
        <w:pStyle w:val="ListParagraph"/>
        <w:numPr>
          <w:ilvl w:val="0"/>
          <w:numId w:val="31"/>
        </w:numPr>
      </w:pPr>
      <w:r w:rsidRPr="00172FD8">
        <w:t xml:space="preserve">Be respectful and practice </w:t>
      </w:r>
      <w:hyperlink r:id="rId14" w:history="1">
        <w:r w:rsidRPr="00172FD8">
          <w:rPr>
            <w:rStyle w:val="Hyperlink"/>
          </w:rPr>
          <w:t>consent</w:t>
        </w:r>
      </w:hyperlink>
      <w:r w:rsidRPr="00172FD8">
        <w:t xml:space="preserve"> in their interactions with others;</w:t>
      </w:r>
    </w:p>
    <w:p w14:paraId="1EDD06E1" w14:textId="77777777" w:rsidR="006F42C4" w:rsidRPr="00172FD8" w:rsidRDefault="006F42C4" w:rsidP="00E47C04">
      <w:pPr>
        <w:pStyle w:val="ListParagraph"/>
        <w:numPr>
          <w:ilvl w:val="0"/>
          <w:numId w:val="31"/>
        </w:numPr>
      </w:pPr>
      <w:r w:rsidRPr="00172FD8">
        <w:t xml:space="preserve">Be aware of UVic’s expectations set out in the </w:t>
      </w:r>
      <w:hyperlink r:id="rId15" w:history="1">
        <w:r w:rsidRPr="00172FD8">
          <w:rPr>
            <w:rStyle w:val="Hyperlink"/>
          </w:rPr>
          <w:t xml:space="preserve">Sexualized Violence Prevention and Response policy; </w:t>
        </w:r>
      </w:hyperlink>
    </w:p>
    <w:p w14:paraId="205DA668" w14:textId="77777777" w:rsidR="006F42C4" w:rsidRPr="00172FD8" w:rsidRDefault="006F42C4" w:rsidP="00E47C04">
      <w:pPr>
        <w:pStyle w:val="ListParagraph"/>
        <w:numPr>
          <w:ilvl w:val="0"/>
          <w:numId w:val="31"/>
        </w:numPr>
      </w:pPr>
      <w:r w:rsidRPr="00172FD8">
        <w:t>Ask questions and learn more if you are unsure about the expectations;</w:t>
      </w:r>
    </w:p>
    <w:p w14:paraId="43C5A4E5" w14:textId="77777777" w:rsidR="006F42C4" w:rsidRPr="00172FD8" w:rsidRDefault="006F42C4" w:rsidP="00E47C04">
      <w:pPr>
        <w:pStyle w:val="ListParagraph"/>
        <w:numPr>
          <w:ilvl w:val="0"/>
          <w:numId w:val="31"/>
        </w:numPr>
      </w:pPr>
      <w:r w:rsidRPr="00172FD8">
        <w:t>Understand that cultural differences are not an excuse for behaviours that UVic defines as sexualized violence.</w:t>
      </w:r>
    </w:p>
    <w:p w14:paraId="1053B91D" w14:textId="77777777" w:rsidR="006F42C4" w:rsidRDefault="006F42C4" w:rsidP="00C85968"/>
    <w:p w14:paraId="019F2D05" w14:textId="246C558E" w:rsidR="00E47C04" w:rsidRDefault="00E47C04" w:rsidP="00E47C04">
      <w:pPr>
        <w:pStyle w:val="Heading2"/>
      </w:pPr>
      <w:r>
        <w:t>Questions and concerns</w:t>
      </w:r>
    </w:p>
    <w:p w14:paraId="478B5D5A" w14:textId="77777777" w:rsidR="00E47C04" w:rsidRDefault="00E47C04" w:rsidP="00E47C04">
      <w:r w:rsidRPr="00172FD8">
        <w:t xml:space="preserve">Here are answers to some specific questions and concerns that international students might have about </w:t>
      </w:r>
      <w:hyperlink r:id="rId16" w:history="1">
        <w:r w:rsidRPr="00172FD8">
          <w:rPr>
            <w:rStyle w:val="Hyperlink"/>
          </w:rPr>
          <w:t>sexualized violence</w:t>
        </w:r>
      </w:hyperlink>
      <w:r w:rsidRPr="00172FD8">
        <w:t xml:space="preserve">. This document provides basic and important information about sexualized violence and consent. Translations of this important information is available in Simplified Chinese, Farsi, Japanese, Korean, French and Spanish. </w:t>
      </w:r>
    </w:p>
    <w:p w14:paraId="4852434F" w14:textId="77777777" w:rsidR="000104FE" w:rsidRDefault="000104FE" w:rsidP="00E47C04"/>
    <w:p w14:paraId="1195BA39" w14:textId="711344E3" w:rsidR="009208AF" w:rsidRPr="009208AF" w:rsidRDefault="009208AF" w:rsidP="009208AF">
      <w:pPr>
        <w:pStyle w:val="Heading3"/>
      </w:pPr>
      <w:r w:rsidRPr="009208AF">
        <w:t>Q1. What is sexualized violence?</w:t>
      </w:r>
    </w:p>
    <w:p w14:paraId="3815CFBC" w14:textId="77777777" w:rsidR="009208AF" w:rsidRPr="00205389" w:rsidRDefault="009208AF" w:rsidP="009208AF">
      <w:r w:rsidRPr="00205389">
        <w:t>Answer: UVic defines sexualized violence:</w:t>
      </w:r>
    </w:p>
    <w:p w14:paraId="37CF2D86" w14:textId="77777777" w:rsidR="009208AF" w:rsidRPr="00205389" w:rsidRDefault="009208AF" w:rsidP="009208AF">
      <w:pPr>
        <w:pStyle w:val="ListParagraph"/>
        <w:numPr>
          <w:ilvl w:val="0"/>
          <w:numId w:val="34"/>
        </w:numPr>
        <w:spacing w:line="259" w:lineRule="auto"/>
      </w:pPr>
      <w:r w:rsidRPr="00205389">
        <w:t xml:space="preserve">“as any non-consensual, unwanted, actual, attempted, or threatened act or behavior that is carried out through sexual means or by targeting a person’s sex, sexual identity, or gender identity or expression. </w:t>
      </w:r>
    </w:p>
    <w:p w14:paraId="2212396F" w14:textId="01C0A7D3" w:rsidR="009208AF" w:rsidRPr="00205389" w:rsidRDefault="009208AF" w:rsidP="009208AF">
      <w:pPr>
        <w:pStyle w:val="ListParagraph"/>
        <w:numPr>
          <w:ilvl w:val="0"/>
          <w:numId w:val="34"/>
        </w:numPr>
        <w:spacing w:line="259" w:lineRule="auto"/>
      </w:pPr>
      <w:r w:rsidRPr="00205389">
        <w:t xml:space="preserve">is a continuum of behaviour that may take place through any form or means of communication (e.g. online, social media, verbal, written, visual) or physical contact. </w:t>
      </w:r>
    </w:p>
    <w:p w14:paraId="3032234E" w14:textId="77777777" w:rsidR="009208AF" w:rsidRPr="00205389" w:rsidRDefault="009208AF" w:rsidP="009208AF">
      <w:pPr>
        <w:pStyle w:val="ListParagraph"/>
        <w:numPr>
          <w:ilvl w:val="0"/>
          <w:numId w:val="34"/>
        </w:numPr>
        <w:spacing w:line="259" w:lineRule="auto"/>
      </w:pPr>
      <w:r w:rsidRPr="00205389">
        <w:t xml:space="preserve">can occur between individuals regardless of sexual orientation, gender, gender expression and gender identity. </w:t>
      </w:r>
    </w:p>
    <w:p w14:paraId="0E8121DC" w14:textId="77777777" w:rsidR="009208AF" w:rsidRDefault="009208AF" w:rsidP="009208AF">
      <w:pPr>
        <w:pStyle w:val="ListParagraph"/>
        <w:numPr>
          <w:ilvl w:val="0"/>
          <w:numId w:val="34"/>
        </w:numPr>
        <w:spacing w:line="259" w:lineRule="auto"/>
      </w:pPr>
      <w:r w:rsidRPr="00205389">
        <w:lastRenderedPageBreak/>
        <w:t xml:space="preserve">[as having the potential to occur] between those currently or previously in an intimate relationship, those in a nonintimate relationship (e.g. acquaintances, friends and coworkers) and between strangers.” </w:t>
      </w:r>
    </w:p>
    <w:p w14:paraId="378E3E2E" w14:textId="77777777" w:rsidR="009208AF" w:rsidRDefault="009208AF" w:rsidP="009208AF">
      <w:pPr>
        <w:spacing w:line="259" w:lineRule="auto"/>
      </w:pPr>
    </w:p>
    <w:p w14:paraId="7908E9BF" w14:textId="69D7A92E" w:rsidR="007F74C7" w:rsidRPr="007F74C7" w:rsidRDefault="007F74C7" w:rsidP="007F74C7">
      <w:pPr>
        <w:pStyle w:val="Heading3"/>
        <w:rPr>
          <w:iCs/>
        </w:rPr>
      </w:pPr>
      <w:r w:rsidRPr="0087245A">
        <w:t>Q2. What are some examples of sexualized violence according to UVic’s definition</w:t>
      </w:r>
      <w:r w:rsidRPr="0087245A">
        <w:rPr>
          <w:iCs/>
        </w:rPr>
        <w:t>?</w:t>
      </w:r>
    </w:p>
    <w:p w14:paraId="65FC3D05" w14:textId="77777777" w:rsidR="007F74C7" w:rsidRPr="0087245A" w:rsidRDefault="007F74C7" w:rsidP="007F74C7">
      <w:r w:rsidRPr="0087245A">
        <w:t>Answer: Sexualized violence can take different forms and may or may not involve direct physical contact. This means that sexualized violence can also occur verbally, in writing, through images, or online. Sexualized violence includes behaviours that include but are not limited to:</w:t>
      </w:r>
    </w:p>
    <w:p w14:paraId="18BDD3BE" w14:textId="77777777" w:rsidR="007F74C7" w:rsidRPr="0087245A" w:rsidRDefault="007F74C7" w:rsidP="007F74C7">
      <w:pPr>
        <w:pStyle w:val="ListParagraph"/>
        <w:numPr>
          <w:ilvl w:val="0"/>
          <w:numId w:val="35"/>
        </w:numPr>
        <w:spacing w:line="259" w:lineRule="auto"/>
      </w:pPr>
      <w:r w:rsidRPr="0087245A">
        <w:t>Sexual assault</w:t>
      </w:r>
    </w:p>
    <w:p w14:paraId="4570DB37" w14:textId="77777777" w:rsidR="007F74C7" w:rsidRPr="0087245A" w:rsidRDefault="007F74C7" w:rsidP="007F74C7">
      <w:pPr>
        <w:pStyle w:val="ListParagraph"/>
        <w:numPr>
          <w:ilvl w:val="0"/>
          <w:numId w:val="35"/>
        </w:numPr>
        <w:spacing w:line="259" w:lineRule="auto"/>
      </w:pPr>
      <w:r w:rsidRPr="0087245A">
        <w:t>Sexual exploitation</w:t>
      </w:r>
    </w:p>
    <w:p w14:paraId="1596B9DB" w14:textId="77777777" w:rsidR="007F74C7" w:rsidRPr="0087245A" w:rsidRDefault="007F74C7" w:rsidP="007F74C7">
      <w:pPr>
        <w:pStyle w:val="ListParagraph"/>
        <w:numPr>
          <w:ilvl w:val="0"/>
          <w:numId w:val="35"/>
        </w:numPr>
        <w:spacing w:line="259" w:lineRule="auto"/>
      </w:pPr>
      <w:r w:rsidRPr="0087245A">
        <w:t>Sexual harassment</w:t>
      </w:r>
    </w:p>
    <w:p w14:paraId="5264B71D" w14:textId="77777777" w:rsidR="007F74C7" w:rsidRPr="0087245A" w:rsidRDefault="007F74C7" w:rsidP="007F74C7">
      <w:pPr>
        <w:pStyle w:val="ListParagraph"/>
        <w:numPr>
          <w:ilvl w:val="0"/>
          <w:numId w:val="35"/>
        </w:numPr>
        <w:spacing w:line="259" w:lineRule="auto"/>
      </w:pPr>
      <w:r w:rsidRPr="0087245A">
        <w:t>Stalking</w:t>
      </w:r>
    </w:p>
    <w:p w14:paraId="7CD1A1FB" w14:textId="77777777" w:rsidR="007F74C7" w:rsidRPr="0087245A" w:rsidRDefault="007F74C7" w:rsidP="007F74C7">
      <w:pPr>
        <w:pStyle w:val="ListParagraph"/>
        <w:numPr>
          <w:ilvl w:val="0"/>
          <w:numId w:val="35"/>
        </w:numPr>
        <w:spacing w:line="259" w:lineRule="auto"/>
      </w:pPr>
      <w:hyperlink r:id="rId17" w:history="1">
        <w:r w:rsidRPr="0087245A">
          <w:rPr>
            <w:rStyle w:val="Hyperlink"/>
          </w:rPr>
          <w:t>Stealthing</w:t>
        </w:r>
      </w:hyperlink>
    </w:p>
    <w:p w14:paraId="11402135" w14:textId="77777777" w:rsidR="007F74C7" w:rsidRPr="0087245A" w:rsidRDefault="007F74C7" w:rsidP="007F74C7">
      <w:pPr>
        <w:pStyle w:val="ListParagraph"/>
        <w:numPr>
          <w:ilvl w:val="0"/>
          <w:numId w:val="35"/>
        </w:numPr>
        <w:spacing w:line="259" w:lineRule="auto"/>
      </w:pPr>
      <w:r w:rsidRPr="0087245A">
        <w:t>Indecent exposure</w:t>
      </w:r>
    </w:p>
    <w:p w14:paraId="6446AE04" w14:textId="77777777" w:rsidR="007F74C7" w:rsidRPr="0087245A" w:rsidRDefault="007F74C7" w:rsidP="007F74C7">
      <w:pPr>
        <w:pStyle w:val="ListParagraph"/>
        <w:numPr>
          <w:ilvl w:val="0"/>
          <w:numId w:val="35"/>
        </w:numPr>
        <w:spacing w:line="259" w:lineRule="auto"/>
      </w:pPr>
      <w:r w:rsidRPr="0087245A">
        <w:t>Voyeurism</w:t>
      </w:r>
    </w:p>
    <w:p w14:paraId="068EBF66" w14:textId="77777777" w:rsidR="007F74C7" w:rsidRPr="0087245A" w:rsidRDefault="007F74C7" w:rsidP="007F74C7">
      <w:pPr>
        <w:pStyle w:val="ListParagraph"/>
        <w:numPr>
          <w:ilvl w:val="0"/>
          <w:numId w:val="35"/>
        </w:numPr>
        <w:spacing w:line="259" w:lineRule="auto"/>
      </w:pPr>
      <w:r w:rsidRPr="0087245A">
        <w:t xml:space="preserve">Inappropriate sexualized comments </w:t>
      </w:r>
    </w:p>
    <w:p w14:paraId="27ECDD82" w14:textId="569233ED" w:rsidR="007F74C7" w:rsidRDefault="007F74C7" w:rsidP="007F74C7">
      <w:pPr>
        <w:pStyle w:val="ListParagraph"/>
        <w:numPr>
          <w:ilvl w:val="0"/>
          <w:numId w:val="35"/>
        </w:numPr>
        <w:spacing w:line="259" w:lineRule="auto"/>
      </w:pPr>
      <w:r w:rsidRPr="0087245A">
        <w:t>Distribution of a sexually explicit images, photographs or videos of a person without the consent of the person in the photograph or video.</w:t>
      </w:r>
    </w:p>
    <w:p w14:paraId="5B21DFC8" w14:textId="4AA8E4CE" w:rsidR="007F74C7" w:rsidRDefault="007F74C7" w:rsidP="007F74C7">
      <w:r w:rsidRPr="0087245A">
        <w:t xml:space="preserve">UVic purposefully defines sexualized violence broadly to address and prevent a range of harmful behaviours. This may be different from other institutions, regions, or countries, so we encourage everyone to read and understand </w:t>
      </w:r>
      <w:hyperlink r:id="rId18">
        <w:r w:rsidRPr="0087245A">
          <w:rPr>
            <w:rStyle w:val="Hyperlink"/>
          </w:rPr>
          <w:t>UVic’s definition</w:t>
        </w:r>
      </w:hyperlink>
      <w:r w:rsidRPr="0087245A">
        <w:t xml:space="preserve"> and the forms outlined above.</w:t>
      </w:r>
    </w:p>
    <w:p w14:paraId="1D1E3CD1" w14:textId="3A56A467" w:rsidR="007F74C7" w:rsidRPr="00205389" w:rsidRDefault="007F74C7" w:rsidP="00F305A9">
      <w:r w:rsidRPr="0087245A">
        <w:t xml:space="preserve">If you have any questions about this definition or these examples, please contact the SVRO. We are here to answer questions and provide support.  </w:t>
      </w:r>
    </w:p>
    <w:p w14:paraId="424C665C" w14:textId="77777777" w:rsidR="00F305A9" w:rsidRPr="00D5347E" w:rsidRDefault="00F305A9" w:rsidP="00F305A9">
      <w:pPr>
        <w:rPr>
          <w:lang w:val="fr-CA"/>
        </w:rPr>
      </w:pPr>
    </w:p>
    <w:p w14:paraId="75B09AFC" w14:textId="77BFB35B" w:rsidR="00F305A9" w:rsidRPr="000104FE" w:rsidRDefault="00F305A9" w:rsidP="000104FE">
      <w:pPr>
        <w:pStyle w:val="Heading3"/>
      </w:pPr>
      <w:r w:rsidRPr="0087245A">
        <w:t>Q3. Why is sexualized violence such a problem in Canada and elsewhere?</w:t>
      </w:r>
    </w:p>
    <w:p w14:paraId="1336B2AE" w14:textId="77777777" w:rsidR="00F305A9" w:rsidRDefault="00F305A9" w:rsidP="00F305A9">
      <w:r w:rsidRPr="0087245A">
        <w:t xml:space="preserve">Answer: Sexualized violence happens as a result of conscious and unconscious attitudes and beliefs that are discriminatory in nature. For example, women and girls experience sexualized violence significantly more often than men and boys because of sexist beliefs that women are inferior to men. These ideas intersect with other belief systems around race, sexuality and citizenship (among others) leading some populations to experience sexualized violence more often than others. </w:t>
      </w:r>
    </w:p>
    <w:p w14:paraId="34717DE0" w14:textId="77777777" w:rsidR="00F305A9" w:rsidRDefault="00F305A9" w:rsidP="00F305A9"/>
    <w:p w14:paraId="4E56EEA4" w14:textId="7E9636F1" w:rsidR="000104FE" w:rsidRPr="0087245A" w:rsidRDefault="00F305A9" w:rsidP="00F305A9">
      <w:r w:rsidRPr="0087245A">
        <w:t xml:space="preserve">For example, we know that Indigenous women, girls and Two-Spirit people are more likely than White women to experience sexualized violence because of the way sexism and racism are connected. The same is true for increased rates of sexualized violence among immigrant and refugee women – their gender, race and citizenship status can lead to them being victimized differently and more often than White women. To stop sexualized violence from happening, we need to challenge </w:t>
      </w:r>
      <w:r w:rsidRPr="0087245A">
        <w:rPr>
          <w:i/>
          <w:iCs/>
        </w:rPr>
        <w:t>all</w:t>
      </w:r>
      <w:r w:rsidRPr="0087245A">
        <w:t xml:space="preserve"> harmful attitudes and belief systems.</w:t>
      </w:r>
    </w:p>
    <w:p w14:paraId="61F512B9" w14:textId="77777777" w:rsidR="00F305A9" w:rsidRPr="0087245A" w:rsidRDefault="00F305A9" w:rsidP="00F305A9">
      <w:r w:rsidRPr="0087245A">
        <w:t xml:space="preserve">These aspects of a person’s identity – e.g., race, ethnicity, sex, gender, sexuality, age, countries of origin – can also influence how sexualized violence impacts people. For example, some will feel more confident coming forward and seeking support, while others might not feel comfortable or safe coming forward. Our goal at UVic is to create an environment where everyone will reach out for support regardless of their personal identity. </w:t>
      </w:r>
    </w:p>
    <w:p w14:paraId="76C1E933" w14:textId="77777777" w:rsidR="000104FE" w:rsidRPr="000104FE" w:rsidRDefault="000104FE" w:rsidP="00C85968"/>
    <w:p w14:paraId="3EDB2CFA" w14:textId="141B81C3" w:rsidR="000104FE" w:rsidRPr="0087245A" w:rsidRDefault="000104FE" w:rsidP="000104FE">
      <w:pPr>
        <w:pStyle w:val="Heading2"/>
      </w:pPr>
      <w:r w:rsidRPr="0087245A">
        <w:t xml:space="preserve">Having and Respecting Boundaries </w:t>
      </w:r>
    </w:p>
    <w:p w14:paraId="79594158" w14:textId="77777777" w:rsidR="000104FE" w:rsidRPr="0087245A" w:rsidRDefault="000104FE" w:rsidP="00C85968">
      <w:r w:rsidRPr="0087245A">
        <w:t>Recognizing and respecting another person’s boundaries is an important part of practicing consent. Personal boundaries are the set of expectations each of us has for how we want to be treated by others. For example, boundaries might include needing a lot of personal space or not wanting to be touched by others. Each of us is allowed to have personal boundaries and have them respected.</w:t>
      </w:r>
    </w:p>
    <w:p w14:paraId="7E190D26" w14:textId="6DADB9B1" w:rsidR="000104FE" w:rsidRPr="0087245A" w:rsidRDefault="000104FE" w:rsidP="00C85968">
      <w:r w:rsidRPr="0087245A">
        <w:t xml:space="preserve">While boundaries differ from person to person, they also vary from culture to culture. For example, in some cultures it is appropriate to greet someone with a kiss on the cheek whereas in others it might feel normal to greet someone with a hug. While customs are important, they are not more important than respecting personal boundaries. We should never assume that people want to be kissed on the cheek or hugged. Instead, it is important to always ask for consent so that we don’t make others feel uncomfortable.  </w:t>
      </w:r>
    </w:p>
    <w:p w14:paraId="671E24C9" w14:textId="52F6C7CF" w:rsidR="000104FE" w:rsidRPr="0087245A" w:rsidRDefault="000104FE" w:rsidP="00C85968">
      <w:r w:rsidRPr="0087245A">
        <w:t>If someone does not listen or respect your boundaries, you are allowed to speak up and set your boundaries – e.g., “Can we shake hands instead? I don’t really like to be hugged”. Once someone has expressed their boundaries, it is important to listen and respect their needs.</w:t>
      </w:r>
    </w:p>
    <w:p w14:paraId="72980EE3" w14:textId="01239152" w:rsidR="000104FE" w:rsidRPr="0087245A" w:rsidRDefault="000104FE" w:rsidP="00C85968">
      <w:r w:rsidRPr="0087245A">
        <w:t xml:space="preserve">Here’s a </w:t>
      </w:r>
      <w:hyperlink r:id="rId19" w:history="1">
        <w:r w:rsidRPr="0087245A">
          <w:rPr>
            <w:rStyle w:val="Hyperlink"/>
          </w:rPr>
          <w:t xml:space="preserve">short video </w:t>
        </w:r>
      </w:hyperlink>
      <w:r w:rsidRPr="0087245A">
        <w:t xml:space="preserve">that explains the basics about consent and boundaries, using tea as an example.  </w:t>
      </w:r>
    </w:p>
    <w:p w14:paraId="20F3E1AB" w14:textId="7D9349A7" w:rsidR="000104FE" w:rsidRPr="000104FE" w:rsidRDefault="000104FE" w:rsidP="00C85968">
      <w:pPr>
        <w:rPr>
          <w:b/>
        </w:rPr>
      </w:pPr>
      <w:r w:rsidRPr="0087245A">
        <w:t xml:space="preserve">Having conversations with one another that are respectful and grounded in a clear understanding of consent is an important way to prevent sexualized violence. This includes </w:t>
      </w:r>
      <w:r w:rsidRPr="0087245A">
        <w:lastRenderedPageBreak/>
        <w:t xml:space="preserve">interactions with one another online as well as in person and interactions with other students, staff, faculty and community members. If respect and consent are topics you are unfamiliar with, or you are unsure what is considered appropriate or inappropriate behaviour in Canada, we have additional information for international students, staff, and faculty </w:t>
      </w:r>
      <w:hyperlink r:id="rId20" w:history="1">
        <w:r w:rsidRPr="0087245A">
          <w:rPr>
            <w:rStyle w:val="Hyperlink"/>
          </w:rPr>
          <w:t>here</w:t>
        </w:r>
      </w:hyperlink>
      <w:r w:rsidRPr="0087245A">
        <w:t>.</w:t>
      </w:r>
    </w:p>
    <w:p w14:paraId="47252F64" w14:textId="77777777" w:rsidR="000104FE" w:rsidRPr="000104FE" w:rsidRDefault="000104FE" w:rsidP="00C85968"/>
    <w:p w14:paraId="79628B10" w14:textId="1A79C766" w:rsidR="000104FE" w:rsidRPr="0087245A" w:rsidRDefault="000104FE" w:rsidP="000104FE">
      <w:pPr>
        <w:pStyle w:val="Heading2"/>
      </w:pPr>
      <w:r w:rsidRPr="0087245A">
        <w:t>The Sexualized Violence Resource Office (SVRO)</w:t>
      </w:r>
    </w:p>
    <w:p w14:paraId="7B1E2F56" w14:textId="24C314F3" w:rsidR="000104FE" w:rsidRPr="0087245A" w:rsidRDefault="000104FE" w:rsidP="00C85968">
      <w:r w:rsidRPr="0087245A">
        <w:t xml:space="preserve">UVic’s SVRO is here to support those impacted by sexualized violence. We will listen, provide information and advice, and link the person to appropriate supports. This usually follows someone making a disclosure. A </w:t>
      </w:r>
      <w:r w:rsidRPr="0087245A">
        <w:rPr>
          <w:b/>
          <w:bCs/>
        </w:rPr>
        <w:t>disclosure</w:t>
      </w:r>
      <w:r w:rsidRPr="0087245A">
        <w:t xml:space="preserve"> simply means sharing your experience of sexualized violence. Knowing some of the details will allow the SVRO to identify the options and supports relevant to your situation. Following a disclosure, you get to determine what happens next.</w:t>
      </w:r>
    </w:p>
    <w:p w14:paraId="5001E0B5" w14:textId="5265CF30" w:rsidR="000104FE" w:rsidRPr="0087245A" w:rsidRDefault="000104FE" w:rsidP="00C85968">
      <w:r w:rsidRPr="0087245A">
        <w:t xml:space="preserve">Providing a disclosure is different from making a </w:t>
      </w:r>
      <w:r w:rsidRPr="0087245A">
        <w:rPr>
          <w:b/>
          <w:bCs/>
        </w:rPr>
        <w:t>report</w:t>
      </w:r>
      <w:r w:rsidRPr="0087245A">
        <w:t xml:space="preserve">. A report is a formal process that is done if you want a university investigation and discipline for the person who caused harm. This is different from a police investigation. </w:t>
      </w:r>
    </w:p>
    <w:p w14:paraId="7316704B" w14:textId="77777777" w:rsidR="000104FE" w:rsidRPr="0087245A" w:rsidRDefault="000104FE" w:rsidP="00C85968">
      <w:r w:rsidRPr="0087245A">
        <w:t>If you or someone you know has experienced sexualized violence you can:</w:t>
      </w:r>
    </w:p>
    <w:p w14:paraId="3EDEE6B5" w14:textId="77777777" w:rsidR="000104FE" w:rsidRPr="0087245A" w:rsidRDefault="000104FE" w:rsidP="000104FE">
      <w:pPr>
        <w:pStyle w:val="ListParagraph"/>
        <w:numPr>
          <w:ilvl w:val="0"/>
          <w:numId w:val="36"/>
        </w:numPr>
      </w:pPr>
      <w:r w:rsidRPr="0087245A">
        <w:t xml:space="preserve">Make an </w:t>
      </w:r>
      <w:hyperlink r:id="rId21" w:anchor="ipn-anonymous-disclosure">
        <w:r w:rsidRPr="0087245A">
          <w:rPr>
            <w:rStyle w:val="Hyperlink"/>
          </w:rPr>
          <w:t>anonymous disclosure</w:t>
        </w:r>
      </w:hyperlink>
    </w:p>
    <w:p w14:paraId="0845722B" w14:textId="77777777" w:rsidR="000104FE" w:rsidRPr="0087245A" w:rsidRDefault="000104FE" w:rsidP="000104FE">
      <w:pPr>
        <w:pStyle w:val="ListParagraph"/>
        <w:numPr>
          <w:ilvl w:val="0"/>
          <w:numId w:val="36"/>
        </w:numPr>
      </w:pPr>
      <w:r w:rsidRPr="0087245A">
        <w:t xml:space="preserve">Call, email, or visit the </w:t>
      </w:r>
      <w:hyperlink r:id="rId22">
        <w:r w:rsidRPr="0087245A">
          <w:rPr>
            <w:rStyle w:val="Hyperlink"/>
          </w:rPr>
          <w:t>Sexualized Violence Resource Office</w:t>
        </w:r>
      </w:hyperlink>
      <w:r w:rsidRPr="0087245A">
        <w:t xml:space="preserve"> (SVRO) in Equity and Human Rights for more information and to make a face-to face disclosure</w:t>
      </w:r>
    </w:p>
    <w:p w14:paraId="1944EE7E" w14:textId="10C75732" w:rsidR="000104FE" w:rsidRPr="0087245A" w:rsidRDefault="000104FE" w:rsidP="00C85968">
      <w:pPr>
        <w:pStyle w:val="ListParagraph"/>
        <w:numPr>
          <w:ilvl w:val="0"/>
          <w:numId w:val="36"/>
        </w:numPr>
      </w:pPr>
      <w:r w:rsidRPr="0087245A">
        <w:t>Bring a support person with you</w:t>
      </w:r>
    </w:p>
    <w:p w14:paraId="047E07A8" w14:textId="77777777" w:rsidR="000104FE" w:rsidRPr="0087245A" w:rsidRDefault="000104FE" w:rsidP="00C85968">
      <w:r w:rsidRPr="0087245A">
        <w:t>The information you share with the SVRO will be kept confidential.</w:t>
      </w:r>
    </w:p>
    <w:p w14:paraId="71F86E20" w14:textId="77777777" w:rsidR="000104FE" w:rsidRPr="0087245A" w:rsidRDefault="000104FE" w:rsidP="00C85968">
      <w:r w:rsidRPr="0087245A">
        <w:t xml:space="preserve">If you have questions about what resources are available to international students, contact the </w:t>
      </w:r>
      <w:hyperlink r:id="rId23">
        <w:r>
          <w:rPr>
            <w:rStyle w:val="Hyperlink"/>
          </w:rPr>
          <w:t>International Centre for Students</w:t>
        </w:r>
      </w:hyperlink>
      <w:r>
        <w:t>.</w:t>
      </w:r>
    </w:p>
    <w:p w14:paraId="0CDE6A32" w14:textId="429ADB9C" w:rsidR="000104FE" w:rsidRPr="000104FE" w:rsidRDefault="000104FE" w:rsidP="00C85968">
      <w:hyperlink r:id="rId24" w:anchor="ipn-more-supports-on-campus" w:history="1">
        <w:r>
          <w:rPr>
            <w:rStyle w:val="Hyperlink"/>
          </w:rPr>
          <w:t>Other supports available to you</w:t>
        </w:r>
      </w:hyperlink>
      <w:r>
        <w:t>.</w:t>
      </w:r>
    </w:p>
    <w:p w14:paraId="4B9CBC1B" w14:textId="77777777" w:rsidR="000104FE" w:rsidRDefault="000104FE" w:rsidP="00C85968"/>
    <w:p w14:paraId="4CEE6A49" w14:textId="5AF12484" w:rsidR="000104FE" w:rsidRPr="00253AB6" w:rsidRDefault="000104FE" w:rsidP="000104FE">
      <w:pPr>
        <w:pStyle w:val="Heading2"/>
      </w:pPr>
      <w:r w:rsidRPr="00253AB6">
        <w:t>What to do if someone discloses to you</w:t>
      </w:r>
    </w:p>
    <w:p w14:paraId="717044B7" w14:textId="77777777" w:rsidR="000104FE" w:rsidRPr="00253AB6" w:rsidRDefault="000104FE" w:rsidP="00C85968">
      <w:r w:rsidRPr="00253AB6">
        <w:t xml:space="preserve">If someone shares their experience of sexualized violence with you, it’s likely because they need support. If someone trusts you with their experience, the best thing to do is: </w:t>
      </w:r>
    </w:p>
    <w:p w14:paraId="7B090448" w14:textId="77777777" w:rsidR="000104FE" w:rsidRPr="00253AB6" w:rsidRDefault="000104FE" w:rsidP="000104FE">
      <w:pPr>
        <w:pStyle w:val="ListParagraph"/>
        <w:numPr>
          <w:ilvl w:val="0"/>
          <w:numId w:val="37"/>
        </w:numPr>
      </w:pPr>
      <w:r w:rsidRPr="000104FE">
        <w:rPr>
          <w:b/>
          <w:bCs/>
        </w:rPr>
        <w:t>Believe them</w:t>
      </w:r>
      <w:r w:rsidRPr="00253AB6">
        <w:t xml:space="preserve">. It’s one of the most supportive things you can do. </w:t>
      </w:r>
    </w:p>
    <w:p w14:paraId="23F63C43" w14:textId="77777777" w:rsidR="000104FE" w:rsidRPr="00253AB6" w:rsidRDefault="000104FE" w:rsidP="000104FE">
      <w:pPr>
        <w:pStyle w:val="ListParagraph"/>
        <w:numPr>
          <w:ilvl w:val="0"/>
          <w:numId w:val="37"/>
        </w:numPr>
      </w:pPr>
      <w:r w:rsidRPr="000104FE">
        <w:rPr>
          <w:b/>
          <w:bCs/>
        </w:rPr>
        <w:lastRenderedPageBreak/>
        <w:t>Be kind and empathetic</w:t>
      </w:r>
      <w:r w:rsidRPr="00253AB6">
        <w:t>. For example, you can say, “I am so sorry that happened to you”</w:t>
      </w:r>
    </w:p>
    <w:p w14:paraId="3872A4CA" w14:textId="77777777" w:rsidR="000104FE" w:rsidRPr="00253AB6" w:rsidRDefault="000104FE" w:rsidP="000104FE">
      <w:pPr>
        <w:pStyle w:val="ListParagraph"/>
        <w:numPr>
          <w:ilvl w:val="0"/>
          <w:numId w:val="37"/>
        </w:numPr>
      </w:pPr>
      <w:r w:rsidRPr="000104FE">
        <w:rPr>
          <w:b/>
          <w:bCs/>
        </w:rPr>
        <w:t>Ask what they need</w:t>
      </w:r>
      <w:r w:rsidRPr="00253AB6">
        <w:t>. Find out what they need in the short term and be honest about how you can support them. Respect their decision about what to do next.</w:t>
      </w:r>
    </w:p>
    <w:p w14:paraId="2128BA0B" w14:textId="77777777" w:rsidR="000104FE" w:rsidRPr="00253AB6" w:rsidRDefault="000104FE" w:rsidP="000104FE">
      <w:pPr>
        <w:pStyle w:val="ListParagraph"/>
        <w:numPr>
          <w:ilvl w:val="0"/>
          <w:numId w:val="37"/>
        </w:numPr>
      </w:pPr>
      <w:r w:rsidRPr="000104FE">
        <w:rPr>
          <w:b/>
          <w:bCs/>
        </w:rPr>
        <w:t>Keep it confidential</w:t>
      </w:r>
      <w:r w:rsidRPr="00253AB6">
        <w:t>. Don’t share their experience with others without their permission. Do reach out to the SVRO for confidential advice if you feel worried . In some cases, we may need to break someone’s confidentiality – for example, if we are concerned the same thing might happen again or to someone else – in this case, we will walk you through how to do this in the best way possible.</w:t>
      </w:r>
    </w:p>
    <w:p w14:paraId="28F2D359" w14:textId="548939A6" w:rsidR="00A76556" w:rsidRDefault="000104FE" w:rsidP="000104FE">
      <w:pPr>
        <w:pStyle w:val="ListParagraph"/>
        <w:numPr>
          <w:ilvl w:val="0"/>
          <w:numId w:val="37"/>
        </w:numPr>
      </w:pPr>
      <w:r w:rsidRPr="000104FE">
        <w:rPr>
          <w:b/>
          <w:bCs/>
        </w:rPr>
        <w:t>Contact the SVRO</w:t>
      </w:r>
      <w:r w:rsidRPr="00253AB6">
        <w:t xml:space="preserve">. We can provide confidential support, options and information, including information about other support services like the Victoria Sexual Assault Center, Student Wellness, or Anti-Violence Project. </w:t>
      </w:r>
    </w:p>
    <w:p w14:paraId="3B322E55" w14:textId="77777777" w:rsidR="00F4580F" w:rsidRPr="00D5347E" w:rsidRDefault="00F4580F" w:rsidP="00C85968">
      <w:pPr>
        <w:rPr>
          <w:b/>
          <w:bCs/>
          <w:lang w:val="fr-CA"/>
        </w:rPr>
      </w:pPr>
    </w:p>
    <w:p w14:paraId="15C99AE7" w14:textId="73EF0E1E" w:rsidR="00F4580F" w:rsidRPr="00253AB6" w:rsidRDefault="00F4580F" w:rsidP="00F4580F">
      <w:pPr>
        <w:pStyle w:val="Heading3"/>
      </w:pPr>
      <w:r w:rsidRPr="00253AB6">
        <w:t>What is consent?</w:t>
      </w:r>
    </w:p>
    <w:p w14:paraId="72483FA5" w14:textId="77777777" w:rsidR="00F4580F" w:rsidRPr="00253AB6" w:rsidRDefault="00F4580F" w:rsidP="00C85968">
      <w:r w:rsidRPr="00253AB6">
        <w:t>UVic defines consent as “the voluntary agreement to engage in physical contact or sexual activity and to continue to engage in the contact or activity. Consent means that all persons involved demonstrate, through words or actions that they freely and mutually agree to participate in a contact or activity. It is the responsibility of the initiator of the specific sexualized contact or activity to obtain ongoing consent.”</w:t>
      </w:r>
    </w:p>
    <w:p w14:paraId="21ED59A5" w14:textId="77777777" w:rsidR="00F4580F" w:rsidRPr="00F4580F" w:rsidRDefault="00F4580F" w:rsidP="00C85968"/>
    <w:p w14:paraId="4C26E6B4" w14:textId="34FD8EF5" w:rsidR="00F4580F" w:rsidRPr="00F4580F" w:rsidRDefault="00F4580F" w:rsidP="00F4580F">
      <w:pPr>
        <w:pStyle w:val="Heading3"/>
      </w:pPr>
      <w:r w:rsidRPr="00AD5665">
        <w:t>How to practice consent</w:t>
      </w:r>
    </w:p>
    <w:p w14:paraId="010F2564" w14:textId="7E6222CB" w:rsidR="00F4580F" w:rsidRPr="00AD5665" w:rsidRDefault="00F4580F" w:rsidP="00C85968">
      <w:pPr>
        <w:rPr>
          <w:bCs/>
        </w:rPr>
      </w:pPr>
      <w:r w:rsidRPr="00AD5665">
        <w:t xml:space="preserve">It is important to know how UVic defines consent, but also how to practice it in your everyday life. </w:t>
      </w:r>
      <w:r w:rsidRPr="00AD5665">
        <w:rPr>
          <w:bCs/>
        </w:rPr>
        <w:t xml:space="preserve">This involves: </w:t>
      </w:r>
    </w:p>
    <w:p w14:paraId="3D1A1989" w14:textId="77777777" w:rsidR="00F4580F" w:rsidRPr="00AD5665" w:rsidRDefault="00F4580F" w:rsidP="00F4580F">
      <w:pPr>
        <w:pStyle w:val="ListParagraph"/>
        <w:numPr>
          <w:ilvl w:val="0"/>
          <w:numId w:val="38"/>
        </w:numPr>
      </w:pPr>
      <w:r w:rsidRPr="00F4580F">
        <w:rPr>
          <w:b/>
          <w:bCs/>
        </w:rPr>
        <w:t>Clear communication</w:t>
      </w:r>
      <w:r w:rsidRPr="00AD5665">
        <w:t> – being clear and specific about what you want so the other person can make an informed choice about whether they want to do it too.</w:t>
      </w:r>
    </w:p>
    <w:p w14:paraId="2D527D0E" w14:textId="77777777" w:rsidR="00F4580F" w:rsidRPr="00AD5665" w:rsidRDefault="00F4580F" w:rsidP="00F4580F">
      <w:pPr>
        <w:pStyle w:val="ListParagraph"/>
        <w:numPr>
          <w:ilvl w:val="0"/>
          <w:numId w:val="38"/>
        </w:numPr>
      </w:pPr>
      <w:r w:rsidRPr="00F4580F">
        <w:rPr>
          <w:b/>
          <w:bCs/>
        </w:rPr>
        <w:t>Asking before doing</w:t>
      </w:r>
      <w:r w:rsidRPr="00AD5665">
        <w:t> – be curious about what the other person wants by asking questions at the beginning of a date or interaction, throughout the interaction and especially before changing activities (e.g., ask to hold someone’s hand, and later, if you want to kiss them, ask for permission to do that too).</w:t>
      </w:r>
    </w:p>
    <w:p w14:paraId="509450AF" w14:textId="77777777" w:rsidR="00F4580F" w:rsidRPr="00AD5665" w:rsidRDefault="00F4580F" w:rsidP="00F4580F">
      <w:pPr>
        <w:pStyle w:val="ListParagraph"/>
        <w:numPr>
          <w:ilvl w:val="0"/>
          <w:numId w:val="38"/>
        </w:numPr>
      </w:pPr>
      <w:r w:rsidRPr="00F4580F">
        <w:rPr>
          <w:b/>
          <w:bCs/>
        </w:rPr>
        <w:t>Taking responsibility</w:t>
      </w:r>
      <w:r w:rsidRPr="00AD5665">
        <w:t> – when you want to initiate an activity (e.g., hug or kiss), you are responsible for asking for consent.</w:t>
      </w:r>
    </w:p>
    <w:p w14:paraId="64E8382B" w14:textId="77777777" w:rsidR="00F4580F" w:rsidRPr="00AD5665" w:rsidRDefault="00F4580F" w:rsidP="00F4580F">
      <w:pPr>
        <w:pStyle w:val="ListParagraph"/>
        <w:numPr>
          <w:ilvl w:val="0"/>
          <w:numId w:val="38"/>
        </w:numPr>
      </w:pPr>
      <w:r w:rsidRPr="00F4580F">
        <w:rPr>
          <w:b/>
          <w:bCs/>
        </w:rPr>
        <w:t>Respecting boundaries</w:t>
      </w:r>
      <w:r w:rsidRPr="00AD5665">
        <w:t xml:space="preserve"> – when someone expresses a boundary (verbally or through their body language), you need to stop what you are doing, listen to what they are </w:t>
      </w:r>
      <w:r w:rsidRPr="00AD5665">
        <w:lastRenderedPageBreak/>
        <w:t>saying, and respect their choices. Pressuring someone to do what you want, is never okay.</w:t>
      </w:r>
    </w:p>
    <w:p w14:paraId="3BBFA75B" w14:textId="77777777" w:rsidR="00F4580F" w:rsidRPr="00AD5665" w:rsidRDefault="00F4580F" w:rsidP="00F4580F">
      <w:pPr>
        <w:pStyle w:val="ListParagraph"/>
        <w:numPr>
          <w:ilvl w:val="0"/>
          <w:numId w:val="38"/>
        </w:numPr>
      </w:pPr>
      <w:r w:rsidRPr="00F4580F">
        <w:rPr>
          <w:b/>
          <w:bCs/>
        </w:rPr>
        <w:t>Accepting rejection</w:t>
      </w:r>
      <w:r w:rsidRPr="00AD5665">
        <w:t> – be prepared for a ‘no’ and stop what you are doing, people can not want to do something, or they can start off agreeing and then change their mind. This is their, and your right.</w:t>
      </w:r>
    </w:p>
    <w:p w14:paraId="428430D0" w14:textId="77777777" w:rsidR="00F4580F" w:rsidRPr="00AD5665" w:rsidRDefault="00F4580F" w:rsidP="00F4580F">
      <w:pPr>
        <w:pStyle w:val="ListParagraph"/>
        <w:numPr>
          <w:ilvl w:val="0"/>
          <w:numId w:val="38"/>
        </w:numPr>
      </w:pPr>
      <w:r w:rsidRPr="00F4580F">
        <w:rPr>
          <w:b/>
          <w:bCs/>
        </w:rPr>
        <w:t>Learning body cues – </w:t>
      </w:r>
      <w:r w:rsidRPr="00AD5665">
        <w:t>people communicate with words and actions, learning non-verbal cues is an important part of practicing consent.</w:t>
      </w:r>
    </w:p>
    <w:p w14:paraId="645184D6" w14:textId="77777777" w:rsidR="00F4580F" w:rsidRPr="00AD5665" w:rsidRDefault="00F4580F" w:rsidP="00F4580F">
      <w:pPr>
        <w:pStyle w:val="ListParagraph"/>
        <w:numPr>
          <w:ilvl w:val="0"/>
          <w:numId w:val="38"/>
        </w:numPr>
      </w:pPr>
      <w:r w:rsidRPr="00F4580F">
        <w:rPr>
          <w:b/>
          <w:bCs/>
        </w:rPr>
        <w:t>Ongoing Dialogue</w:t>
      </w:r>
      <w:r w:rsidRPr="00AD5665">
        <w:t xml:space="preserve"> – consent is not a check-box exercise (yes or no) exercise; meaningful consent involves a clear, ongoing and open conversation regardless of the relationship status or sexual history. </w:t>
      </w:r>
    </w:p>
    <w:p w14:paraId="14F8FB39" w14:textId="47F2CFC7" w:rsidR="00F4580F" w:rsidRPr="00F4580F" w:rsidRDefault="00F4580F" w:rsidP="00F4580F">
      <w:pPr>
        <w:pStyle w:val="ListParagraph"/>
        <w:numPr>
          <w:ilvl w:val="0"/>
          <w:numId w:val="38"/>
        </w:numPr>
        <w:rPr>
          <w:b/>
          <w:bCs/>
        </w:rPr>
      </w:pPr>
      <w:r w:rsidRPr="00F4580F">
        <w:rPr>
          <w:b/>
          <w:bCs/>
        </w:rPr>
        <w:t>Understanding power </w:t>
      </w:r>
      <w:r w:rsidRPr="00AD5665">
        <w:t>– there is no consent when the other person feels pressured, coerced, forced, intimidated or threatened.</w:t>
      </w:r>
    </w:p>
    <w:p w14:paraId="2ADEE6CD" w14:textId="0C5E9A0E" w:rsidR="00F4580F" w:rsidRPr="00AD5665" w:rsidRDefault="00F4580F" w:rsidP="00C85968">
      <w:r w:rsidRPr="00AD5665">
        <w:t xml:space="preserve">If someone is slurring, not making sense, not able to stand on their own, passed out, sleeping or has vomited – they are incapacitated and cannot consent. </w:t>
      </w:r>
    </w:p>
    <w:p w14:paraId="4460CF1F" w14:textId="2448B413" w:rsidR="00F4580F" w:rsidRPr="00F4580F" w:rsidRDefault="00F4580F" w:rsidP="00C85968">
      <w:r w:rsidRPr="00AD5665">
        <w:t xml:space="preserve">Someone might be incapacitated because of alcohol and/or substance use. Alcohol and other substances can inhibit the ability to process information and problem solve which, in turn, can impact the ability to practice consent.  </w:t>
      </w:r>
    </w:p>
    <w:p w14:paraId="50F6BE03" w14:textId="77777777" w:rsidR="00F4580F" w:rsidRPr="00AD5665" w:rsidRDefault="00F4580F" w:rsidP="00C85968">
      <w:r w:rsidRPr="00AD5665">
        <w:t>Other people can become incapacitated due to a traumatic response – re-living a painful, upsetting, and/or frightening incident from the past – they may freeze or act differently and not appear to understand what is happening around them.</w:t>
      </w:r>
    </w:p>
    <w:p w14:paraId="6A2559E7" w14:textId="77777777" w:rsidR="00F4580F" w:rsidRPr="00F4580F" w:rsidRDefault="00F4580F" w:rsidP="00C85968"/>
    <w:p w14:paraId="5989EF98" w14:textId="1430FE18" w:rsidR="00F4580F" w:rsidRPr="0005669E" w:rsidRDefault="00F4580F" w:rsidP="00F4580F">
      <w:pPr>
        <w:pStyle w:val="Heading3"/>
      </w:pPr>
      <w:r w:rsidRPr="0005669E">
        <w:t xml:space="preserve">Alcohol and Consent </w:t>
      </w:r>
    </w:p>
    <w:p w14:paraId="3604E558" w14:textId="3690933F" w:rsidR="00F4580F" w:rsidRPr="0005669E" w:rsidRDefault="00F4580F" w:rsidP="00C85968">
      <w:r w:rsidRPr="0005669E">
        <w:t>Most experiences of sexualized violence involving students at UVic also involves alcohol (and sometimes drugs/substances). This does not mean that alcohol causes sexualized violence, but it does mean that alcohol and other substances complicate and make some interactions more difficult to navigate. For example, when a person has been drinking, it can be harder to pick up on other people’s non-verbal communication (e.g., showing discomfort and a lack of consent by looking away or becoming quiet). Someone who has been drinking</w:t>
      </w:r>
      <w:r>
        <w:t xml:space="preserve"> or using substances</w:t>
      </w:r>
      <w:r w:rsidRPr="0005669E">
        <w:t xml:space="preserve"> is responsible for their actions, and must ask for, and ensure they receive, consent.</w:t>
      </w:r>
    </w:p>
    <w:p w14:paraId="323370A2" w14:textId="741F43B5" w:rsidR="00F4580F" w:rsidRPr="0005669E" w:rsidRDefault="00F4580F" w:rsidP="00C85968">
      <w:pPr>
        <w:rPr>
          <w:iCs/>
        </w:rPr>
      </w:pPr>
      <w:r w:rsidRPr="0005669E">
        <w:rPr>
          <w:iCs/>
        </w:rPr>
        <w:t xml:space="preserve">Things you need to know: </w:t>
      </w:r>
    </w:p>
    <w:p w14:paraId="7A74BB1C" w14:textId="77777777" w:rsidR="00F4580F" w:rsidRPr="00F4580F" w:rsidRDefault="00F4580F" w:rsidP="00F4580F">
      <w:pPr>
        <w:pStyle w:val="ListParagraph"/>
        <w:numPr>
          <w:ilvl w:val="0"/>
          <w:numId w:val="40"/>
        </w:numPr>
        <w:rPr>
          <w:iCs/>
        </w:rPr>
      </w:pPr>
      <w:r w:rsidRPr="00F4580F">
        <w:rPr>
          <w:iCs/>
        </w:rPr>
        <w:t>The legal drinking age and cannabis use age in BC is 19.</w:t>
      </w:r>
    </w:p>
    <w:p w14:paraId="6B3B0D37" w14:textId="77777777" w:rsidR="00F4580F" w:rsidRPr="00F4580F" w:rsidRDefault="00F4580F" w:rsidP="00F4580F">
      <w:pPr>
        <w:pStyle w:val="ListParagraph"/>
        <w:numPr>
          <w:ilvl w:val="0"/>
          <w:numId w:val="40"/>
        </w:numPr>
        <w:rPr>
          <w:iCs/>
        </w:rPr>
      </w:pPr>
      <w:r w:rsidRPr="00F4580F">
        <w:rPr>
          <w:iCs/>
        </w:rPr>
        <w:lastRenderedPageBreak/>
        <w:t xml:space="preserve">Even a small amount of alcohol can lower inhibitions and impact our decision making and ability to perceive boundaries and practice consent.  </w:t>
      </w:r>
    </w:p>
    <w:p w14:paraId="5376F47C" w14:textId="77777777" w:rsidR="00F4580F" w:rsidRPr="00F4580F" w:rsidRDefault="00F4580F" w:rsidP="00F4580F">
      <w:pPr>
        <w:pStyle w:val="ListParagraph"/>
        <w:numPr>
          <w:ilvl w:val="0"/>
          <w:numId w:val="40"/>
        </w:numPr>
        <w:rPr>
          <w:iCs/>
        </w:rPr>
      </w:pPr>
      <w:r w:rsidRPr="0005669E">
        <w:t xml:space="preserve">Consuming alcohol can impact our ability to talk about consent and pick up on verbal and non-verbal consent cue changes (e.g., making eye contact versus avoiding eye contact). </w:t>
      </w:r>
    </w:p>
    <w:p w14:paraId="07E74F96" w14:textId="0B3E59B6" w:rsidR="00F4580F" w:rsidRPr="00F4580F" w:rsidRDefault="00F4580F" w:rsidP="00F4580F">
      <w:pPr>
        <w:pStyle w:val="ListParagraph"/>
        <w:numPr>
          <w:ilvl w:val="0"/>
          <w:numId w:val="40"/>
        </w:numPr>
        <w:rPr>
          <w:iCs/>
        </w:rPr>
      </w:pPr>
      <w:r w:rsidRPr="00F4580F">
        <w:rPr>
          <w:iCs/>
        </w:rPr>
        <w:t xml:space="preserve">Heavy drinking and combined use of alcohol and other substances increases impairment and people’s ability to practice consent. </w:t>
      </w:r>
    </w:p>
    <w:p w14:paraId="1BF60BFE" w14:textId="720456AF" w:rsidR="00F4580F" w:rsidRDefault="00F4580F" w:rsidP="00C85968">
      <w:r w:rsidRPr="0005669E">
        <w:t>Being drunk or under the influence isn’t an excuse not to practice consent. If you are too drunk or under the influence to check for consent, you need to stop</w:t>
      </w:r>
      <w:r>
        <w:t xml:space="preserve"> what you are doing</w:t>
      </w:r>
      <w:r w:rsidRPr="0005669E">
        <w:t>.</w:t>
      </w:r>
    </w:p>
    <w:p w14:paraId="542D992E" w14:textId="2B7E60ED" w:rsidR="00F4580F" w:rsidRPr="0005669E" w:rsidRDefault="00F4580F" w:rsidP="00C85968">
      <w:r>
        <w:t xml:space="preserve">If someone crosses your boundaries when you have been using alcohol or substances, it’s never your fault. It doesn’t matter whether you used alcohol or substances, the Sexualized Violence Resource Office is here for you. </w:t>
      </w:r>
    </w:p>
    <w:p w14:paraId="4AC23D2F" w14:textId="2A592690" w:rsidR="00F4580F" w:rsidRPr="00F4580F" w:rsidRDefault="00F4580F" w:rsidP="00C85968">
      <w:pPr>
        <w:rPr>
          <w:iCs/>
        </w:rPr>
      </w:pPr>
      <w:hyperlink r:id="rId25">
        <w:r w:rsidRPr="0005669E">
          <w:rPr>
            <w:rStyle w:val="Hyperlink"/>
          </w:rPr>
          <w:t xml:space="preserve">Learn more </w:t>
        </w:r>
      </w:hyperlink>
      <w:r w:rsidRPr="0005669E">
        <w:t>about alcohol, cannabis and other substances and consent.</w:t>
      </w:r>
    </w:p>
    <w:p w14:paraId="18B21350" w14:textId="77777777" w:rsidR="00F4580F" w:rsidRPr="00F4580F" w:rsidRDefault="00F4580F" w:rsidP="00C85968"/>
    <w:p w14:paraId="254B03BB" w14:textId="39291A36" w:rsidR="00F4580F" w:rsidRPr="0005669E" w:rsidRDefault="00F4580F" w:rsidP="00F4580F">
      <w:pPr>
        <w:pStyle w:val="Heading3"/>
      </w:pPr>
      <w:r w:rsidRPr="0005669E">
        <w:t>Consent as an everyday practice</w:t>
      </w:r>
    </w:p>
    <w:p w14:paraId="6CC77A4E" w14:textId="78DF506C" w:rsidR="00F4580F" w:rsidRPr="0005669E" w:rsidRDefault="00F4580F" w:rsidP="00C85968">
      <w:r w:rsidRPr="0005669E">
        <w:t xml:space="preserve">For most of us, feeling connected to other people is important. We may pursue friendships and/or romantic relationships with others. How we pursue these activities varies from culture to culture. What is welcome and expected in one culture might not be in another. Making assumptions, misinterpreting body language, and not understanding the nuances in another person’s language are common errors made in intercultural communication and everyday interactions. </w:t>
      </w:r>
    </w:p>
    <w:p w14:paraId="4F5D8BBA" w14:textId="2A1D3207" w:rsidR="00F4580F" w:rsidRPr="0005669E" w:rsidRDefault="00F4580F" w:rsidP="00C85968">
      <w:r w:rsidRPr="0005669E">
        <w:t>Clear communication and practicing consent are important ways to ensure we don’t make other people uncomfortable, and to prevent all forms of sexualized violence. For example, being respectful means asking before sitting physically close to someone or putting your arm around them. Instead of assuming, ask the other person: “Can I give you a hug?”  If the other person does not respond, looks uncomfortable, or changes the subject, you should not hug them.</w:t>
      </w:r>
    </w:p>
    <w:p w14:paraId="19664635" w14:textId="3D14F482" w:rsidR="00F4580F" w:rsidRPr="0005669E" w:rsidRDefault="00F4580F" w:rsidP="00C85968">
      <w:r w:rsidRPr="0005669E">
        <w:t xml:space="preserve">Keep in mind that there are power dynamics in our relationships with others that can impact the ability to say ‘yes’ or ‘no’ and freely give consent. For example, an undergraduate student may feel pressured to say ‘yes’ to a graduate student teacher who asks them to go on a date because of fear of what will happen if they say ‘no’. In these situations, it is the responsibility of the person with power to NOT put the person without power in an uncomfortable situation. </w:t>
      </w:r>
    </w:p>
    <w:p w14:paraId="03A01EA6" w14:textId="77777777" w:rsidR="00F4580F" w:rsidRPr="0005669E" w:rsidRDefault="00F4580F" w:rsidP="00C85968">
      <w:r w:rsidRPr="0005669E">
        <w:lastRenderedPageBreak/>
        <w:t xml:space="preserve">Culture shock, or the disorientation that come from being in a new or different environment, can be difficult. This can especially be the case when it comes to learning and navigating new cultural expectations about consent, dating and relationships. The SVRO is here for you, you can meet with us confidentially for more information, resources and support.  </w:t>
      </w:r>
    </w:p>
    <w:p w14:paraId="7A98154F" w14:textId="77777777" w:rsidR="00F4580F" w:rsidRPr="00F4580F" w:rsidRDefault="00F4580F" w:rsidP="00F4580F"/>
    <w:p w14:paraId="3776817E" w14:textId="77777777" w:rsidR="00F4580F" w:rsidRPr="0005669E" w:rsidRDefault="00F4580F" w:rsidP="00C85968">
      <w:hyperlink r:id="rId26" w:history="1">
        <w:r w:rsidRPr="0005669E">
          <w:rPr>
            <w:rStyle w:val="Hyperlink"/>
            <w:b/>
          </w:rPr>
          <w:t>Consent education and workshops available</w:t>
        </w:r>
      </w:hyperlink>
      <w:r w:rsidRPr="0005669E">
        <w:rPr>
          <w:b/>
        </w:rPr>
        <w:t xml:space="preserve"> </w:t>
      </w:r>
    </w:p>
    <w:p w14:paraId="58529A1C" w14:textId="77777777" w:rsidR="00F4580F" w:rsidRDefault="00F4580F" w:rsidP="00C85968"/>
    <w:p w14:paraId="521F00A9" w14:textId="77777777" w:rsidR="00F4580F" w:rsidRPr="006F42C4" w:rsidRDefault="00F4580F" w:rsidP="00F4580F"/>
    <w:sectPr w:rsidR="00F4580F" w:rsidRPr="006F42C4" w:rsidSect="009D1B7C">
      <w:footerReference w:type="default" r:id="rId27"/>
      <w:headerReference w:type="firs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EF447" w14:textId="77777777" w:rsidR="009456B1" w:rsidRDefault="009456B1" w:rsidP="009D1B7C">
      <w:pPr>
        <w:spacing w:after="0" w:line="240" w:lineRule="auto"/>
      </w:pPr>
      <w:r>
        <w:separator/>
      </w:r>
    </w:p>
  </w:endnote>
  <w:endnote w:type="continuationSeparator" w:id="0">
    <w:p w14:paraId="0ADC5EFC" w14:textId="77777777" w:rsidR="009456B1" w:rsidRDefault="009456B1" w:rsidP="009D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605895"/>
      <w:docPartObj>
        <w:docPartGallery w:val="Page Numbers (Bottom of Page)"/>
        <w:docPartUnique/>
      </w:docPartObj>
    </w:sdtPr>
    <w:sdtEndPr>
      <w:rPr>
        <w:noProof/>
      </w:rPr>
    </w:sdtEndPr>
    <w:sdtContent>
      <w:p w14:paraId="622BFDFC" w14:textId="2E05BC4E" w:rsidR="009D1B7C" w:rsidRDefault="00174779">
        <w:pPr>
          <w:pStyle w:val="Footer"/>
          <w:jc w:val="right"/>
        </w:pPr>
        <w:r>
          <w:rPr>
            <w:noProof/>
          </w:rPr>
          <w:drawing>
            <wp:inline distT="0" distB="0" distL="0" distR="0" wp14:anchorId="2D15C6F7" wp14:editId="3DB63A2F">
              <wp:extent cx="5943600" cy="54610"/>
              <wp:effectExtent l="0" t="0" r="0" b="2540"/>
              <wp:docPr id="147276622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4305630"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5943600" cy="54610"/>
                      </a:xfrm>
                      <a:prstGeom prst="rect">
                        <a:avLst/>
                      </a:prstGeom>
                    </pic:spPr>
                  </pic:pic>
                </a:graphicData>
              </a:graphic>
            </wp:inline>
          </w:drawing>
        </w:r>
        <w:r w:rsidR="009D1B7C">
          <w:fldChar w:fldCharType="begin"/>
        </w:r>
        <w:r w:rsidR="009D1B7C">
          <w:instrText xml:space="preserve"> PAGE   \* MERGEFORMAT </w:instrText>
        </w:r>
        <w:r w:rsidR="009D1B7C">
          <w:fldChar w:fldCharType="separate"/>
        </w:r>
        <w:r w:rsidR="009D1B7C">
          <w:rPr>
            <w:noProof/>
          </w:rPr>
          <w:t>2</w:t>
        </w:r>
        <w:r w:rsidR="009D1B7C">
          <w:rPr>
            <w:noProof/>
          </w:rPr>
          <w:fldChar w:fldCharType="end"/>
        </w:r>
      </w:p>
    </w:sdtContent>
  </w:sdt>
  <w:p w14:paraId="691AB344" w14:textId="3C09E1E6" w:rsidR="009D1B7C" w:rsidRDefault="009D1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C9DE" w14:textId="4A6D1A53" w:rsidR="00A336D3" w:rsidRDefault="00A336D3">
    <w:pPr>
      <w:pStyle w:val="Footer"/>
      <w:jc w:val="right"/>
    </w:pPr>
    <w:r>
      <w:rPr>
        <w:noProof/>
      </w:rPr>
      <w:drawing>
        <wp:inline distT="0" distB="0" distL="0" distR="0" wp14:anchorId="5697B971" wp14:editId="62B2B238">
          <wp:extent cx="5943600" cy="54610"/>
          <wp:effectExtent l="0" t="0" r="0" b="2540"/>
          <wp:docPr id="18523252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4305630"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5943600" cy="54610"/>
                  </a:xfrm>
                  <a:prstGeom prst="rect">
                    <a:avLst/>
                  </a:prstGeom>
                </pic:spPr>
              </pic:pic>
            </a:graphicData>
          </a:graphic>
        </wp:inline>
      </w:drawing>
    </w:r>
    <w:sdt>
      <w:sdtPr>
        <w:id w:val="2763801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F003676" w14:textId="77777777" w:rsidR="00174779" w:rsidRDefault="00174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8A18" w14:textId="77777777" w:rsidR="009456B1" w:rsidRDefault="009456B1" w:rsidP="009D1B7C">
      <w:pPr>
        <w:spacing w:after="0" w:line="240" w:lineRule="auto"/>
      </w:pPr>
      <w:r>
        <w:separator/>
      </w:r>
    </w:p>
  </w:footnote>
  <w:footnote w:type="continuationSeparator" w:id="0">
    <w:p w14:paraId="2BE89BF0" w14:textId="77777777" w:rsidR="009456B1" w:rsidRDefault="009456B1" w:rsidP="009D1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84DE" w14:textId="2534DC77" w:rsidR="009D1B7C" w:rsidRDefault="00E905DE">
    <w:pPr>
      <w:pStyle w:val="Header"/>
    </w:pPr>
    <w:r>
      <w:rPr>
        <w:noProof/>
      </w:rPr>
      <w:drawing>
        <wp:anchor distT="0" distB="0" distL="114300" distR="114300" simplePos="0" relativeHeight="251658240" behindDoc="0" locked="0" layoutInCell="1" allowOverlap="1" wp14:anchorId="0CBCDA61" wp14:editId="2C515E85">
          <wp:simplePos x="0" y="0"/>
          <wp:positionH relativeFrom="column">
            <wp:posOffset>4371975</wp:posOffset>
          </wp:positionH>
          <wp:positionV relativeFrom="paragraph">
            <wp:posOffset>-95250</wp:posOffset>
          </wp:positionV>
          <wp:extent cx="1915795" cy="417546"/>
          <wp:effectExtent l="0" t="0" r="0" b="1905"/>
          <wp:wrapNone/>
          <wp:docPr id="2011427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715" cy="422759"/>
                  </a:xfrm>
                  <a:prstGeom prst="rect">
                    <a:avLst/>
                  </a:prstGeom>
                  <a:noFill/>
                  <a:ln>
                    <a:noFill/>
                  </a:ln>
                </pic:spPr>
              </pic:pic>
            </a:graphicData>
          </a:graphic>
          <wp14:sizeRelH relativeFrom="margin">
            <wp14:pctWidth>0</wp14:pctWidth>
          </wp14:sizeRelH>
          <wp14:sizeRelV relativeFrom="margin">
            <wp14:pctHeight>0</wp14:pctHeight>
          </wp14:sizeRelV>
        </wp:anchor>
      </w:drawing>
    </w:r>
    <w:r>
      <w:t>Sexualized Violence Resource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6DB"/>
    <w:multiLevelType w:val="hybridMultilevel"/>
    <w:tmpl w:val="E87C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C62C6"/>
    <w:multiLevelType w:val="hybridMultilevel"/>
    <w:tmpl w:val="3F1EBB2A"/>
    <w:lvl w:ilvl="0" w:tplc="10090001">
      <w:start w:val="1"/>
      <w:numFmt w:val="bullet"/>
      <w:lvlText w:val=""/>
      <w:lvlJc w:val="left"/>
      <w:pPr>
        <w:ind w:left="1211" w:hanging="360"/>
      </w:pPr>
      <w:rPr>
        <w:rFonts w:ascii="Symbol" w:hAnsi="Symbol" w:hint="default"/>
      </w:rPr>
    </w:lvl>
    <w:lvl w:ilvl="1" w:tplc="10090003">
      <w:start w:val="1"/>
      <w:numFmt w:val="bullet"/>
      <w:lvlText w:val="o"/>
      <w:lvlJc w:val="left"/>
      <w:pPr>
        <w:ind w:left="1931" w:hanging="360"/>
      </w:pPr>
      <w:rPr>
        <w:rFonts w:ascii="Courier New" w:hAnsi="Courier New" w:cs="Courier New" w:hint="default"/>
      </w:rPr>
    </w:lvl>
    <w:lvl w:ilvl="2" w:tplc="10090005">
      <w:start w:val="1"/>
      <w:numFmt w:val="bullet"/>
      <w:lvlText w:val=""/>
      <w:lvlJc w:val="left"/>
      <w:pPr>
        <w:ind w:left="2651" w:hanging="360"/>
      </w:pPr>
      <w:rPr>
        <w:rFonts w:ascii="Wingdings" w:hAnsi="Wingdings" w:hint="default"/>
      </w:rPr>
    </w:lvl>
    <w:lvl w:ilvl="3" w:tplc="10090001" w:tentative="1">
      <w:start w:val="1"/>
      <w:numFmt w:val="bullet"/>
      <w:lvlText w:val=""/>
      <w:lvlJc w:val="left"/>
      <w:pPr>
        <w:ind w:left="3371" w:hanging="360"/>
      </w:pPr>
      <w:rPr>
        <w:rFonts w:ascii="Symbol" w:hAnsi="Symbol" w:hint="default"/>
      </w:rPr>
    </w:lvl>
    <w:lvl w:ilvl="4" w:tplc="10090003" w:tentative="1">
      <w:start w:val="1"/>
      <w:numFmt w:val="bullet"/>
      <w:lvlText w:val="o"/>
      <w:lvlJc w:val="left"/>
      <w:pPr>
        <w:ind w:left="4091" w:hanging="360"/>
      </w:pPr>
      <w:rPr>
        <w:rFonts w:ascii="Courier New" w:hAnsi="Courier New" w:cs="Courier New" w:hint="default"/>
      </w:rPr>
    </w:lvl>
    <w:lvl w:ilvl="5" w:tplc="10090005" w:tentative="1">
      <w:start w:val="1"/>
      <w:numFmt w:val="bullet"/>
      <w:lvlText w:val=""/>
      <w:lvlJc w:val="left"/>
      <w:pPr>
        <w:ind w:left="4811" w:hanging="360"/>
      </w:pPr>
      <w:rPr>
        <w:rFonts w:ascii="Wingdings" w:hAnsi="Wingdings" w:hint="default"/>
      </w:rPr>
    </w:lvl>
    <w:lvl w:ilvl="6" w:tplc="10090001" w:tentative="1">
      <w:start w:val="1"/>
      <w:numFmt w:val="bullet"/>
      <w:lvlText w:val=""/>
      <w:lvlJc w:val="left"/>
      <w:pPr>
        <w:ind w:left="5531" w:hanging="360"/>
      </w:pPr>
      <w:rPr>
        <w:rFonts w:ascii="Symbol" w:hAnsi="Symbol" w:hint="default"/>
      </w:rPr>
    </w:lvl>
    <w:lvl w:ilvl="7" w:tplc="10090003" w:tentative="1">
      <w:start w:val="1"/>
      <w:numFmt w:val="bullet"/>
      <w:lvlText w:val="o"/>
      <w:lvlJc w:val="left"/>
      <w:pPr>
        <w:ind w:left="6251" w:hanging="360"/>
      </w:pPr>
      <w:rPr>
        <w:rFonts w:ascii="Courier New" w:hAnsi="Courier New" w:cs="Courier New" w:hint="default"/>
      </w:rPr>
    </w:lvl>
    <w:lvl w:ilvl="8" w:tplc="10090005" w:tentative="1">
      <w:start w:val="1"/>
      <w:numFmt w:val="bullet"/>
      <w:lvlText w:val=""/>
      <w:lvlJc w:val="left"/>
      <w:pPr>
        <w:ind w:left="6971" w:hanging="360"/>
      </w:pPr>
      <w:rPr>
        <w:rFonts w:ascii="Wingdings" w:hAnsi="Wingdings" w:hint="default"/>
      </w:rPr>
    </w:lvl>
  </w:abstractNum>
  <w:abstractNum w:abstractNumId="2" w15:restartNumberingAfterBreak="0">
    <w:nsid w:val="06CE4806"/>
    <w:multiLevelType w:val="hybridMultilevel"/>
    <w:tmpl w:val="8A24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94D24"/>
    <w:multiLevelType w:val="hybridMultilevel"/>
    <w:tmpl w:val="5FDC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D0DDB"/>
    <w:multiLevelType w:val="hybridMultilevel"/>
    <w:tmpl w:val="5B16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6195B"/>
    <w:multiLevelType w:val="hybridMultilevel"/>
    <w:tmpl w:val="BDEE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53A89"/>
    <w:multiLevelType w:val="multilevel"/>
    <w:tmpl w:val="B0FC2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D03D9"/>
    <w:multiLevelType w:val="hybridMultilevel"/>
    <w:tmpl w:val="9B86E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232F0"/>
    <w:multiLevelType w:val="hybridMultilevel"/>
    <w:tmpl w:val="E192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F6BCE"/>
    <w:multiLevelType w:val="hybridMultilevel"/>
    <w:tmpl w:val="F52A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979AA"/>
    <w:multiLevelType w:val="hybridMultilevel"/>
    <w:tmpl w:val="67DE3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E10C6D"/>
    <w:multiLevelType w:val="hybridMultilevel"/>
    <w:tmpl w:val="ECFAB7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53A57A8"/>
    <w:multiLevelType w:val="hybridMultilevel"/>
    <w:tmpl w:val="AE8A7818"/>
    <w:lvl w:ilvl="0" w:tplc="8A80E4DE">
      <w:numFmt w:val="bullet"/>
      <w:lvlText w:val="-"/>
      <w:lvlJc w:val="left"/>
      <w:pPr>
        <w:ind w:left="360" w:hanging="360"/>
      </w:pPr>
      <w:rPr>
        <w:rFonts w:ascii="Calibri" w:eastAsiaTheme="minorHAnsi"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A955582"/>
    <w:multiLevelType w:val="hybridMultilevel"/>
    <w:tmpl w:val="27B0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372C12"/>
    <w:multiLevelType w:val="hybridMultilevel"/>
    <w:tmpl w:val="D484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11527"/>
    <w:multiLevelType w:val="hybridMultilevel"/>
    <w:tmpl w:val="508CA1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7CE1F72"/>
    <w:multiLevelType w:val="hybridMultilevel"/>
    <w:tmpl w:val="FE68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A1A4F"/>
    <w:multiLevelType w:val="hybridMultilevel"/>
    <w:tmpl w:val="DBF24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1D670E"/>
    <w:multiLevelType w:val="hybridMultilevel"/>
    <w:tmpl w:val="89E4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80B62"/>
    <w:multiLevelType w:val="hybridMultilevel"/>
    <w:tmpl w:val="D08C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857E77"/>
    <w:multiLevelType w:val="hybridMultilevel"/>
    <w:tmpl w:val="B89A8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02A5B"/>
    <w:multiLevelType w:val="hybridMultilevel"/>
    <w:tmpl w:val="5242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156289"/>
    <w:multiLevelType w:val="hybridMultilevel"/>
    <w:tmpl w:val="CBE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3668E"/>
    <w:multiLevelType w:val="hybridMultilevel"/>
    <w:tmpl w:val="389E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476139"/>
    <w:multiLevelType w:val="hybridMultilevel"/>
    <w:tmpl w:val="49A253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AE95631"/>
    <w:multiLevelType w:val="hybridMultilevel"/>
    <w:tmpl w:val="AFD0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8E2DCA"/>
    <w:multiLevelType w:val="hybridMultilevel"/>
    <w:tmpl w:val="A768C9A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D413DDD"/>
    <w:multiLevelType w:val="hybridMultilevel"/>
    <w:tmpl w:val="236E9A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1467336"/>
    <w:multiLevelType w:val="hybridMultilevel"/>
    <w:tmpl w:val="3CD87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19D7E36"/>
    <w:multiLevelType w:val="hybridMultilevel"/>
    <w:tmpl w:val="4FA043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BA1EEE"/>
    <w:multiLevelType w:val="hybridMultilevel"/>
    <w:tmpl w:val="70142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522616"/>
    <w:multiLevelType w:val="hybridMultilevel"/>
    <w:tmpl w:val="81783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D326807"/>
    <w:multiLevelType w:val="hybridMultilevel"/>
    <w:tmpl w:val="6472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680856"/>
    <w:multiLevelType w:val="hybridMultilevel"/>
    <w:tmpl w:val="1CB8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615667"/>
    <w:multiLevelType w:val="hybridMultilevel"/>
    <w:tmpl w:val="0EFA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A56EA"/>
    <w:multiLevelType w:val="hybridMultilevel"/>
    <w:tmpl w:val="5262C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683B54"/>
    <w:multiLevelType w:val="hybridMultilevel"/>
    <w:tmpl w:val="9AD2E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A949F6"/>
    <w:multiLevelType w:val="hybridMultilevel"/>
    <w:tmpl w:val="4B9C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754420"/>
    <w:multiLevelType w:val="hybridMultilevel"/>
    <w:tmpl w:val="9BA829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F842D5D"/>
    <w:multiLevelType w:val="hybridMultilevel"/>
    <w:tmpl w:val="1734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131607">
    <w:abstractNumId w:val="24"/>
  </w:num>
  <w:num w:numId="2" w16cid:durableId="1731342336">
    <w:abstractNumId w:val="15"/>
  </w:num>
  <w:num w:numId="3" w16cid:durableId="1690718100">
    <w:abstractNumId w:val="11"/>
  </w:num>
  <w:num w:numId="4" w16cid:durableId="710572628">
    <w:abstractNumId w:val="19"/>
  </w:num>
  <w:num w:numId="5" w16cid:durableId="1952661448">
    <w:abstractNumId w:val="8"/>
  </w:num>
  <w:num w:numId="6" w16cid:durableId="1975940695">
    <w:abstractNumId w:val="16"/>
  </w:num>
  <w:num w:numId="7" w16cid:durableId="420764326">
    <w:abstractNumId w:val="26"/>
  </w:num>
  <w:num w:numId="8" w16cid:durableId="180558335">
    <w:abstractNumId w:val="1"/>
  </w:num>
  <w:num w:numId="9" w16cid:durableId="859901434">
    <w:abstractNumId w:val="12"/>
  </w:num>
  <w:num w:numId="10" w16cid:durableId="15229791">
    <w:abstractNumId w:val="38"/>
  </w:num>
  <w:num w:numId="11" w16cid:durableId="1922133686">
    <w:abstractNumId w:val="39"/>
  </w:num>
  <w:num w:numId="12" w16cid:durableId="1178346737">
    <w:abstractNumId w:val="35"/>
  </w:num>
  <w:num w:numId="13" w16cid:durableId="1471824406">
    <w:abstractNumId w:val="37"/>
  </w:num>
  <w:num w:numId="14" w16cid:durableId="695349261">
    <w:abstractNumId w:val="5"/>
  </w:num>
  <w:num w:numId="15" w16cid:durableId="576019187">
    <w:abstractNumId w:val="23"/>
  </w:num>
  <w:num w:numId="16" w16cid:durableId="1285886362">
    <w:abstractNumId w:val="6"/>
  </w:num>
  <w:num w:numId="17" w16cid:durableId="2023975321">
    <w:abstractNumId w:val="27"/>
  </w:num>
  <w:num w:numId="18" w16cid:durableId="164322851">
    <w:abstractNumId w:val="17"/>
  </w:num>
  <w:num w:numId="19" w16cid:durableId="350301997">
    <w:abstractNumId w:val="3"/>
  </w:num>
  <w:num w:numId="20" w16cid:durableId="1906837357">
    <w:abstractNumId w:val="7"/>
  </w:num>
  <w:num w:numId="21" w16cid:durableId="20984674">
    <w:abstractNumId w:val="0"/>
  </w:num>
  <w:num w:numId="22" w16cid:durableId="195624967">
    <w:abstractNumId w:val="21"/>
  </w:num>
  <w:num w:numId="23" w16cid:durableId="251011323">
    <w:abstractNumId w:val="2"/>
  </w:num>
  <w:num w:numId="24" w16cid:durableId="88085210">
    <w:abstractNumId w:val="30"/>
  </w:num>
  <w:num w:numId="25" w16cid:durableId="2117672045">
    <w:abstractNumId w:val="18"/>
  </w:num>
  <w:num w:numId="26" w16cid:durableId="1159073896">
    <w:abstractNumId w:val="10"/>
  </w:num>
  <w:num w:numId="27" w16cid:durableId="1194534443">
    <w:abstractNumId w:val="36"/>
  </w:num>
  <w:num w:numId="28" w16cid:durableId="846870316">
    <w:abstractNumId w:val="20"/>
  </w:num>
  <w:num w:numId="29" w16cid:durableId="2032029930">
    <w:abstractNumId w:val="31"/>
  </w:num>
  <w:num w:numId="30" w16cid:durableId="1239747300">
    <w:abstractNumId w:val="34"/>
  </w:num>
  <w:num w:numId="31" w16cid:durableId="1585607917">
    <w:abstractNumId w:val="4"/>
  </w:num>
  <w:num w:numId="32" w16cid:durableId="1263219395">
    <w:abstractNumId w:val="9"/>
  </w:num>
  <w:num w:numId="33" w16cid:durableId="1949383499">
    <w:abstractNumId w:val="25"/>
  </w:num>
  <w:num w:numId="34" w16cid:durableId="426925661">
    <w:abstractNumId w:val="32"/>
  </w:num>
  <w:num w:numId="35" w16cid:durableId="1154448995">
    <w:abstractNumId w:val="28"/>
  </w:num>
  <w:num w:numId="36" w16cid:durableId="1017392089">
    <w:abstractNumId w:val="22"/>
  </w:num>
  <w:num w:numId="37" w16cid:durableId="602617405">
    <w:abstractNumId w:val="33"/>
  </w:num>
  <w:num w:numId="38" w16cid:durableId="1995329375">
    <w:abstractNumId w:val="13"/>
  </w:num>
  <w:num w:numId="39" w16cid:durableId="1700887572">
    <w:abstractNumId w:val="29"/>
  </w:num>
  <w:num w:numId="40" w16cid:durableId="17563176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56"/>
    <w:rsid w:val="000104FE"/>
    <w:rsid w:val="00015A4E"/>
    <w:rsid w:val="00082213"/>
    <w:rsid w:val="000A42DF"/>
    <w:rsid w:val="000E457C"/>
    <w:rsid w:val="00174779"/>
    <w:rsid w:val="00181AE3"/>
    <w:rsid w:val="001A7B66"/>
    <w:rsid w:val="001D1957"/>
    <w:rsid w:val="002C10A4"/>
    <w:rsid w:val="002D2784"/>
    <w:rsid w:val="00324A7C"/>
    <w:rsid w:val="00327ADE"/>
    <w:rsid w:val="003A5537"/>
    <w:rsid w:val="00443C66"/>
    <w:rsid w:val="0045760A"/>
    <w:rsid w:val="0048667F"/>
    <w:rsid w:val="005464A7"/>
    <w:rsid w:val="005870EF"/>
    <w:rsid w:val="00595A8B"/>
    <w:rsid w:val="0067786F"/>
    <w:rsid w:val="00680666"/>
    <w:rsid w:val="00695A97"/>
    <w:rsid w:val="006A297D"/>
    <w:rsid w:val="006F42C4"/>
    <w:rsid w:val="007A1D2F"/>
    <w:rsid w:val="007F74C7"/>
    <w:rsid w:val="008252C1"/>
    <w:rsid w:val="00866EFD"/>
    <w:rsid w:val="00867D44"/>
    <w:rsid w:val="008700D7"/>
    <w:rsid w:val="00895562"/>
    <w:rsid w:val="009208AF"/>
    <w:rsid w:val="009456B1"/>
    <w:rsid w:val="009D1B7C"/>
    <w:rsid w:val="009E5603"/>
    <w:rsid w:val="009F190A"/>
    <w:rsid w:val="00A17BD2"/>
    <w:rsid w:val="00A267B8"/>
    <w:rsid w:val="00A336D3"/>
    <w:rsid w:val="00A6736C"/>
    <w:rsid w:val="00A76556"/>
    <w:rsid w:val="00AA1101"/>
    <w:rsid w:val="00B15B0D"/>
    <w:rsid w:val="00B17956"/>
    <w:rsid w:val="00B539A8"/>
    <w:rsid w:val="00B77C89"/>
    <w:rsid w:val="00BA3038"/>
    <w:rsid w:val="00C536A6"/>
    <w:rsid w:val="00D11044"/>
    <w:rsid w:val="00D3099C"/>
    <w:rsid w:val="00DF360C"/>
    <w:rsid w:val="00E47C04"/>
    <w:rsid w:val="00E905DE"/>
    <w:rsid w:val="00EA2D81"/>
    <w:rsid w:val="00ED2D46"/>
    <w:rsid w:val="00F305A9"/>
    <w:rsid w:val="00F4580F"/>
    <w:rsid w:val="00F94CA6"/>
    <w:rsid w:val="00FA0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9A624"/>
  <w15:chartTrackingRefBased/>
  <w15:docId w15:val="{31EF2999-28E1-4D27-B6E9-2FA48CD9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6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76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6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76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556"/>
    <w:rPr>
      <w:rFonts w:eastAsiaTheme="majorEastAsia" w:cstheme="majorBidi"/>
      <w:color w:val="272727" w:themeColor="text1" w:themeTint="D8"/>
    </w:rPr>
  </w:style>
  <w:style w:type="paragraph" w:styleId="Title">
    <w:name w:val="Title"/>
    <w:basedOn w:val="Normal"/>
    <w:next w:val="Normal"/>
    <w:link w:val="TitleChar"/>
    <w:uiPriority w:val="10"/>
    <w:qFormat/>
    <w:rsid w:val="00A76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556"/>
    <w:pPr>
      <w:spacing w:before="160"/>
      <w:jc w:val="center"/>
    </w:pPr>
    <w:rPr>
      <w:i/>
      <w:iCs/>
      <w:color w:val="404040" w:themeColor="text1" w:themeTint="BF"/>
    </w:rPr>
  </w:style>
  <w:style w:type="character" w:customStyle="1" w:styleId="QuoteChar">
    <w:name w:val="Quote Char"/>
    <w:basedOn w:val="DefaultParagraphFont"/>
    <w:link w:val="Quote"/>
    <w:uiPriority w:val="29"/>
    <w:rsid w:val="00A76556"/>
    <w:rPr>
      <w:i/>
      <w:iCs/>
      <w:color w:val="404040" w:themeColor="text1" w:themeTint="BF"/>
    </w:rPr>
  </w:style>
  <w:style w:type="paragraph" w:styleId="ListParagraph">
    <w:name w:val="List Paragraph"/>
    <w:basedOn w:val="Normal"/>
    <w:uiPriority w:val="34"/>
    <w:qFormat/>
    <w:rsid w:val="00A76556"/>
    <w:pPr>
      <w:ind w:left="720"/>
      <w:contextualSpacing/>
    </w:pPr>
  </w:style>
  <w:style w:type="character" w:styleId="IntenseEmphasis">
    <w:name w:val="Intense Emphasis"/>
    <w:basedOn w:val="DefaultParagraphFont"/>
    <w:uiPriority w:val="21"/>
    <w:qFormat/>
    <w:rsid w:val="00A76556"/>
    <w:rPr>
      <w:i/>
      <w:iCs/>
      <w:color w:val="0F4761" w:themeColor="accent1" w:themeShade="BF"/>
    </w:rPr>
  </w:style>
  <w:style w:type="paragraph" w:styleId="IntenseQuote">
    <w:name w:val="Intense Quote"/>
    <w:basedOn w:val="Normal"/>
    <w:next w:val="Normal"/>
    <w:link w:val="IntenseQuoteChar"/>
    <w:uiPriority w:val="30"/>
    <w:qFormat/>
    <w:rsid w:val="00A76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556"/>
    <w:rPr>
      <w:i/>
      <w:iCs/>
      <w:color w:val="0F4761" w:themeColor="accent1" w:themeShade="BF"/>
    </w:rPr>
  </w:style>
  <w:style w:type="character" w:styleId="IntenseReference">
    <w:name w:val="Intense Reference"/>
    <w:basedOn w:val="DefaultParagraphFont"/>
    <w:uiPriority w:val="32"/>
    <w:qFormat/>
    <w:rsid w:val="00A76556"/>
    <w:rPr>
      <w:b/>
      <w:bCs/>
      <w:smallCaps/>
      <w:color w:val="0F4761" w:themeColor="accent1" w:themeShade="BF"/>
      <w:spacing w:val="5"/>
    </w:rPr>
  </w:style>
  <w:style w:type="table" w:styleId="TableGrid">
    <w:name w:val="Table Grid"/>
    <w:basedOn w:val="TableNormal"/>
    <w:uiPriority w:val="39"/>
    <w:rsid w:val="00A76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6556"/>
    <w:rPr>
      <w:color w:val="467886" w:themeColor="hyperlink"/>
      <w:u w:val="single"/>
    </w:rPr>
  </w:style>
  <w:style w:type="character" w:styleId="UnresolvedMention">
    <w:name w:val="Unresolved Mention"/>
    <w:basedOn w:val="DefaultParagraphFont"/>
    <w:uiPriority w:val="99"/>
    <w:semiHidden/>
    <w:unhideWhenUsed/>
    <w:rsid w:val="00A76556"/>
    <w:rPr>
      <w:color w:val="605E5C"/>
      <w:shd w:val="clear" w:color="auto" w:fill="E1DFDD"/>
    </w:rPr>
  </w:style>
  <w:style w:type="paragraph" w:styleId="Header">
    <w:name w:val="header"/>
    <w:basedOn w:val="Normal"/>
    <w:link w:val="HeaderChar"/>
    <w:uiPriority w:val="99"/>
    <w:unhideWhenUsed/>
    <w:rsid w:val="009D1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B7C"/>
  </w:style>
  <w:style w:type="paragraph" w:styleId="Footer">
    <w:name w:val="footer"/>
    <w:basedOn w:val="Normal"/>
    <w:link w:val="FooterChar"/>
    <w:uiPriority w:val="99"/>
    <w:unhideWhenUsed/>
    <w:rsid w:val="009D1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B7C"/>
  </w:style>
  <w:style w:type="character" w:styleId="CommentReference">
    <w:name w:val="annotation reference"/>
    <w:basedOn w:val="DefaultParagraphFont"/>
    <w:uiPriority w:val="99"/>
    <w:semiHidden/>
    <w:unhideWhenUsed/>
    <w:rsid w:val="00D3099C"/>
    <w:rPr>
      <w:sz w:val="16"/>
      <w:szCs w:val="16"/>
    </w:rPr>
  </w:style>
  <w:style w:type="paragraph" w:styleId="CommentText">
    <w:name w:val="annotation text"/>
    <w:basedOn w:val="Normal"/>
    <w:link w:val="CommentTextChar"/>
    <w:uiPriority w:val="99"/>
    <w:unhideWhenUsed/>
    <w:rsid w:val="00D3099C"/>
    <w:pPr>
      <w:spacing w:line="240" w:lineRule="auto"/>
    </w:pPr>
    <w:rPr>
      <w:kern w:val="0"/>
      <w:sz w:val="20"/>
      <w:szCs w:val="20"/>
      <w:lang w:val="en-CA"/>
      <w14:ligatures w14:val="none"/>
    </w:rPr>
  </w:style>
  <w:style w:type="character" w:customStyle="1" w:styleId="CommentTextChar">
    <w:name w:val="Comment Text Char"/>
    <w:basedOn w:val="DefaultParagraphFont"/>
    <w:link w:val="CommentText"/>
    <w:uiPriority w:val="99"/>
    <w:rsid w:val="00D3099C"/>
    <w:rPr>
      <w:kern w:val="0"/>
      <w:sz w:val="20"/>
      <w:szCs w:val="20"/>
      <w:lang w:val="en-CA"/>
      <w14:ligatures w14:val="none"/>
    </w:rPr>
  </w:style>
  <w:style w:type="character" w:styleId="FollowedHyperlink">
    <w:name w:val="FollowedHyperlink"/>
    <w:basedOn w:val="DefaultParagraphFont"/>
    <w:uiPriority w:val="99"/>
    <w:semiHidden/>
    <w:unhideWhenUsed/>
    <w:rsid w:val="00F458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ic.ca/sexualizedviolence/policy/definitions/index.php" TargetMode="External"/><Relationship Id="rId13" Type="http://schemas.openxmlformats.org/officeDocument/2006/relationships/hyperlink" Target="https://www.uvic.ca/sexualizedviolence/get-support/on-campus/index.php" TargetMode="External"/><Relationship Id="rId18" Type="http://schemas.openxmlformats.org/officeDocument/2006/relationships/hyperlink" Target="https://www.uvic.ca/sexualizedviolence/policy/definitions/index.php" TargetMode="External"/><Relationship Id="rId26" Type="http://schemas.openxmlformats.org/officeDocument/2006/relationships/hyperlink" Target="https://www.uvic.ca/sexualizedviolence/workshops/index.php" TargetMode="External"/><Relationship Id="rId3" Type="http://schemas.openxmlformats.org/officeDocument/2006/relationships/styles" Target="styles.xml"/><Relationship Id="rId21" Type="http://schemas.openxmlformats.org/officeDocument/2006/relationships/hyperlink" Target="https://www.uvic.ca/sexualizedviolence/get-support/on-campus/index.php" TargetMode="External"/><Relationship Id="rId7" Type="http://schemas.openxmlformats.org/officeDocument/2006/relationships/endnotes" Target="endnotes.xml"/><Relationship Id="rId12" Type="http://schemas.openxmlformats.org/officeDocument/2006/relationships/hyperlink" Target="https://www.uvic.ca/sexualizedviolence/policy/definitions/index.php" TargetMode="External"/><Relationship Id="rId17" Type="http://schemas.openxmlformats.org/officeDocument/2006/relationships/hyperlink" Target="https://www.uvic.ca/sexualizedviolence/policy/definitions/index.php" TargetMode="External"/><Relationship Id="rId25" Type="http://schemas.openxmlformats.org/officeDocument/2006/relationships/hyperlink" Target="https://www.uvic.ca/sexualizedviolence/consent/alcohol-consent/index.php" TargetMode="External"/><Relationship Id="rId2" Type="http://schemas.openxmlformats.org/officeDocument/2006/relationships/numbering" Target="numbering.xml"/><Relationship Id="rId16" Type="http://schemas.openxmlformats.org/officeDocument/2006/relationships/hyperlink" Target="https://www.uvic.ca/sexualizedviolence/policy/definitions/index.php" TargetMode="External"/><Relationship Id="rId20" Type="http://schemas.openxmlformats.org/officeDocument/2006/relationships/hyperlink" Target="https://www.uvic.ca/sexualizedviolence/consent/what-is-consent/index.ph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s-lois.justice.gc.ca/eng/acts/C-46/index.html" TargetMode="External"/><Relationship Id="rId24" Type="http://schemas.openxmlformats.org/officeDocument/2006/relationships/hyperlink" Target="https://www.uvic.ca/sexualizedviolence/get-support/on-campus/index.php" TargetMode="External"/><Relationship Id="rId5" Type="http://schemas.openxmlformats.org/officeDocument/2006/relationships/webSettings" Target="webSettings.xml"/><Relationship Id="rId15" Type="http://schemas.openxmlformats.org/officeDocument/2006/relationships/hyperlink" Target="https://www.uvic.ca/sexualizedviolence/policy/index.php" TargetMode="External"/><Relationship Id="rId23" Type="http://schemas.openxmlformats.org/officeDocument/2006/relationships/hyperlink" Target="https://www.uvic.ca/international-experiences/contacts/meet-the-ics-team/index.php" TargetMode="External"/><Relationship Id="rId28" Type="http://schemas.openxmlformats.org/officeDocument/2006/relationships/header" Target="header1.xml"/><Relationship Id="rId10" Type="http://schemas.openxmlformats.org/officeDocument/2006/relationships/hyperlink" Target="https://www.uvic.ca/sexualizedviolence/policy/resolution-options/index.php" TargetMode="External"/><Relationship Id="rId19" Type="http://schemas.openxmlformats.org/officeDocument/2006/relationships/hyperlink" Target="https://youtu.be/fGoWLWS4-kU?si=ox9LldVNtcb8f-Jq"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ic.ca/sexualizedviolence/policy/definitions/index.php" TargetMode="External"/><Relationship Id="rId14" Type="http://schemas.openxmlformats.org/officeDocument/2006/relationships/hyperlink" Target="https://www.uvic.ca/sexualizedviolence/consent/what-is-consent/index.php" TargetMode="External"/><Relationship Id="rId22" Type="http://schemas.openxmlformats.org/officeDocument/2006/relationships/hyperlink" Target="https://www.uvic.ca/sexualizedviolence/about-us/contact-us/index.php"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7FD34-D6E0-469B-B838-1A52B40D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2655</Words>
  <Characters>15140</Characters>
  <Application>Microsoft Office Word</Application>
  <DocSecurity>8</DocSecurity>
  <Lines>126</Lines>
  <Paragraphs>35</Paragraphs>
  <ScaleCrop>false</ScaleCrop>
  <HeadingPairs>
    <vt:vector size="2" baseType="variant">
      <vt:variant>
        <vt:lpstr>Title</vt:lpstr>
      </vt:variant>
      <vt:variant>
        <vt:i4>1</vt:i4>
      </vt:variant>
    </vt:vector>
  </HeadingPairs>
  <TitlesOfParts>
    <vt:vector size="1" baseType="lpstr">
      <vt:lpstr>English translation - information on sexualized violence at UVic</vt:lpstr>
    </vt:vector>
  </TitlesOfParts>
  <Company>University of Victoria</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translation - information on sexualized violence at UVic</dc:title>
  <dc:subject>English translation</dc:subject>
  <dc:creator>Sexualized Violence Resource Office</dc:creator>
  <cp:keywords>sexualized violence prevention, consent, support, english, translation</cp:keywords>
  <dc:description/>
  <cp:lastModifiedBy>Mandy Suen</cp:lastModifiedBy>
  <cp:revision>16</cp:revision>
  <dcterms:created xsi:type="dcterms:W3CDTF">2025-09-25T16:10:00Z</dcterms:created>
  <dcterms:modified xsi:type="dcterms:W3CDTF">2026-02-13T23:45:00Z</dcterms:modified>
  <cp:category/>
</cp:coreProperties>
</file>