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9C8CE" w14:textId="0415F434" w:rsidR="00C26AC4" w:rsidRPr="00352C28" w:rsidRDefault="00E84016" w:rsidP="00AF43EF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202</w:t>
      </w:r>
      <w:r w:rsidR="00935987">
        <w:rPr>
          <w:b/>
          <w:sz w:val="32"/>
          <w:szCs w:val="32"/>
          <w:u w:val="single"/>
        </w:rPr>
        <w:t>3</w:t>
      </w:r>
      <w:r>
        <w:rPr>
          <w:b/>
          <w:sz w:val="32"/>
          <w:szCs w:val="32"/>
          <w:u w:val="single"/>
        </w:rPr>
        <w:t xml:space="preserve"> </w:t>
      </w:r>
      <w:r w:rsidR="00AF43EF" w:rsidRPr="00352C28">
        <w:rPr>
          <w:b/>
          <w:sz w:val="32"/>
          <w:szCs w:val="32"/>
          <w:u w:val="single"/>
        </w:rPr>
        <w:t>BCMB EDI Com</w:t>
      </w:r>
      <w:r>
        <w:rPr>
          <w:b/>
          <w:sz w:val="32"/>
          <w:szCs w:val="32"/>
          <w:u w:val="single"/>
        </w:rPr>
        <w:t>mittee Annual Report</w:t>
      </w:r>
    </w:p>
    <w:p w14:paraId="08697582" w14:textId="215030BF" w:rsidR="00352C28" w:rsidRPr="00352C28" w:rsidRDefault="00352C28" w:rsidP="00AF43EF">
      <w:pPr>
        <w:spacing w:after="0" w:line="240" w:lineRule="auto"/>
      </w:pPr>
      <w:r w:rsidRPr="00352C28">
        <w:t xml:space="preserve">Prepared by </w:t>
      </w:r>
      <w:r w:rsidR="00935987">
        <w:t xml:space="preserve">Doug </w:t>
      </w:r>
      <w:proofErr w:type="spellStart"/>
      <w:r w:rsidR="00935987">
        <w:t>Briant</w:t>
      </w:r>
      <w:proofErr w:type="spellEnd"/>
      <w:r w:rsidRPr="00352C28">
        <w:t xml:space="preserve"> (EDI Committee Chair)</w:t>
      </w:r>
      <w:r w:rsidR="00C05CED">
        <w:t xml:space="preserve"> utilizing Caroline Cameron’s report template. </w:t>
      </w:r>
      <w:r w:rsidR="00791BD6">
        <w:t>Revised by EDI committee members and a</w:t>
      </w:r>
      <w:r w:rsidRPr="00352C28">
        <w:t xml:space="preserve">pproved </w:t>
      </w:r>
      <w:r w:rsidR="007F44DB">
        <w:t xml:space="preserve">on </w:t>
      </w:r>
      <w:r w:rsidR="215030BF">
        <w:t>June 8</w:t>
      </w:r>
      <w:r w:rsidR="00F40F63">
        <w:t>,</w:t>
      </w:r>
      <w:r w:rsidR="00E84016">
        <w:t xml:space="preserve"> 202</w:t>
      </w:r>
      <w:r w:rsidR="00C05CED">
        <w:t>3</w:t>
      </w:r>
    </w:p>
    <w:p w14:paraId="50CDBAA4" w14:textId="77777777" w:rsidR="00352C28" w:rsidRDefault="00352C28" w:rsidP="00AF43EF">
      <w:pPr>
        <w:spacing w:after="0" w:line="240" w:lineRule="auto"/>
        <w:rPr>
          <w:b/>
          <w:u w:val="single"/>
        </w:rPr>
      </w:pPr>
    </w:p>
    <w:p w14:paraId="7F7E0B2D" w14:textId="77777777" w:rsidR="00AF43EF" w:rsidRDefault="00AF43EF" w:rsidP="00AF43EF">
      <w:pPr>
        <w:spacing w:after="0" w:line="240" w:lineRule="auto"/>
      </w:pPr>
      <w:r w:rsidRPr="00AF43EF">
        <w:rPr>
          <w:b/>
          <w:u w:val="single"/>
        </w:rPr>
        <w:t>Current EDI Committee Members</w:t>
      </w:r>
      <w:r>
        <w:t xml:space="preserve">: </w:t>
      </w:r>
    </w:p>
    <w:p w14:paraId="217FC93E" w14:textId="08AB4CAC" w:rsidR="00AF43EF" w:rsidRDefault="00935987" w:rsidP="00AF43EF">
      <w:pPr>
        <w:spacing w:after="0" w:line="240" w:lineRule="auto"/>
      </w:pPr>
      <w:r>
        <w:t xml:space="preserve">Doug </w:t>
      </w:r>
      <w:proofErr w:type="spellStart"/>
      <w:r>
        <w:t>Briant</w:t>
      </w:r>
      <w:proofErr w:type="spellEnd"/>
      <w:r w:rsidR="00AF43EF">
        <w:t xml:space="preserve"> (Chair</w:t>
      </w:r>
      <w:r w:rsidR="00E3761D">
        <w:t xml:space="preserve"> and Faculty</w:t>
      </w:r>
      <w:r w:rsidR="00AF43EF">
        <w:t>)</w:t>
      </w:r>
    </w:p>
    <w:p w14:paraId="3E5807CC" w14:textId="5CC13C57" w:rsidR="00AF43EF" w:rsidRDefault="00AF43EF" w:rsidP="00AF43EF">
      <w:pPr>
        <w:spacing w:after="0" w:line="240" w:lineRule="auto"/>
      </w:pPr>
      <w:r>
        <w:t>Lisa Reynolds</w:t>
      </w:r>
      <w:r w:rsidR="00E3761D">
        <w:t xml:space="preserve"> (Faculty)</w:t>
      </w:r>
    </w:p>
    <w:p w14:paraId="20B82979" w14:textId="77777777" w:rsidR="00935987" w:rsidRDefault="00E84016" w:rsidP="00AF43EF">
      <w:pPr>
        <w:spacing w:after="0" w:line="240" w:lineRule="auto"/>
      </w:pPr>
      <w:r>
        <w:t>Caren Helbing</w:t>
      </w:r>
      <w:r w:rsidR="00E3761D">
        <w:t xml:space="preserve"> (Faculty)</w:t>
      </w:r>
    </w:p>
    <w:p w14:paraId="11C060E1" w14:textId="4A43F168" w:rsidR="00AF43EF" w:rsidRDefault="00935987" w:rsidP="00AF43EF">
      <w:pPr>
        <w:spacing w:after="0" w:line="240" w:lineRule="auto"/>
      </w:pPr>
      <w:r>
        <w:t>Dave Goodlett (Faculty)</w:t>
      </w:r>
    </w:p>
    <w:p w14:paraId="7B0A198F" w14:textId="581B7CFA" w:rsidR="00E84016" w:rsidRDefault="00935987" w:rsidP="00AF43EF">
      <w:pPr>
        <w:spacing w:after="0" w:line="240" w:lineRule="auto"/>
      </w:pPr>
      <w:r>
        <w:t>Courtney Gauthier</w:t>
      </w:r>
      <w:r w:rsidR="00E3761D">
        <w:t xml:space="preserve"> (Graduate Student)</w:t>
      </w:r>
    </w:p>
    <w:p w14:paraId="1B4180BF" w14:textId="2647B581" w:rsidR="00E84016" w:rsidRDefault="00935987" w:rsidP="00AF43EF">
      <w:pPr>
        <w:spacing w:after="0" w:line="240" w:lineRule="auto"/>
      </w:pPr>
      <w:r>
        <w:t xml:space="preserve">Danika Pal </w:t>
      </w:r>
      <w:r w:rsidR="00E3761D">
        <w:t>(Undergraduate Student)</w:t>
      </w:r>
    </w:p>
    <w:p w14:paraId="34EADFF7" w14:textId="123AABE4" w:rsidR="00E84016" w:rsidRDefault="00E84016" w:rsidP="00AF43EF">
      <w:pPr>
        <w:spacing w:after="0" w:line="240" w:lineRule="auto"/>
      </w:pPr>
      <w:r>
        <w:t xml:space="preserve">Anita </w:t>
      </w:r>
      <w:proofErr w:type="spellStart"/>
      <w:r w:rsidRPr="00E205C3">
        <w:t>Thambiraja</w:t>
      </w:r>
      <w:r>
        <w:t>h</w:t>
      </w:r>
      <w:proofErr w:type="spellEnd"/>
      <w:r w:rsidR="00E3761D">
        <w:t xml:space="preserve"> (Grant-Funded Research Staff)</w:t>
      </w:r>
    </w:p>
    <w:p w14:paraId="64E35CA4" w14:textId="6C53AFE1" w:rsidR="00E84016" w:rsidRDefault="00E84016" w:rsidP="00AF43EF">
      <w:pPr>
        <w:spacing w:after="0" w:line="240" w:lineRule="auto"/>
      </w:pPr>
      <w:r>
        <w:t>Adrienne White</w:t>
      </w:r>
      <w:r w:rsidR="00E3761D">
        <w:t xml:space="preserve"> (Staff)</w:t>
      </w:r>
    </w:p>
    <w:p w14:paraId="1C515794" w14:textId="77777777" w:rsidR="00AF43EF" w:rsidRDefault="00AF43EF" w:rsidP="00AF43EF">
      <w:pPr>
        <w:spacing w:after="0" w:line="240" w:lineRule="auto"/>
      </w:pPr>
    </w:p>
    <w:p w14:paraId="7799994F" w14:textId="23161A97" w:rsidR="00AF43EF" w:rsidRPr="00AF43EF" w:rsidRDefault="00AF43EF" w:rsidP="00AF43EF">
      <w:pPr>
        <w:spacing w:after="0" w:line="240" w:lineRule="auto"/>
        <w:rPr>
          <w:b/>
          <w:u w:val="single"/>
        </w:rPr>
      </w:pPr>
      <w:r w:rsidRPr="00AF43EF">
        <w:rPr>
          <w:b/>
          <w:u w:val="single"/>
        </w:rPr>
        <w:t xml:space="preserve">EDI Committee meetings conducted during the period of </w:t>
      </w:r>
      <w:r w:rsidR="002D2EA5">
        <w:rPr>
          <w:b/>
          <w:u w:val="single"/>
        </w:rPr>
        <w:t>May</w:t>
      </w:r>
      <w:r w:rsidR="00E84016">
        <w:rPr>
          <w:b/>
          <w:u w:val="single"/>
        </w:rPr>
        <w:t xml:space="preserve"> 202</w:t>
      </w:r>
      <w:r w:rsidR="00935987">
        <w:rPr>
          <w:b/>
          <w:u w:val="single"/>
        </w:rPr>
        <w:t>2</w:t>
      </w:r>
      <w:r w:rsidR="00E84016">
        <w:rPr>
          <w:b/>
          <w:u w:val="single"/>
        </w:rPr>
        <w:t>-April 202</w:t>
      </w:r>
      <w:r w:rsidR="00935987">
        <w:rPr>
          <w:b/>
          <w:u w:val="single"/>
        </w:rPr>
        <w:t>3</w:t>
      </w:r>
      <w:r w:rsidRPr="00AF43EF">
        <w:rPr>
          <w:b/>
          <w:u w:val="single"/>
        </w:rPr>
        <w:t xml:space="preserve">: </w:t>
      </w:r>
    </w:p>
    <w:p w14:paraId="3F6B8A82" w14:textId="4E200E7C" w:rsidR="00AF43EF" w:rsidRDefault="00AF1A15" w:rsidP="00AF43EF">
      <w:pPr>
        <w:spacing w:after="0" w:line="240" w:lineRule="auto"/>
      </w:pPr>
      <w:r>
        <w:t>June 14, 2022</w:t>
      </w:r>
    </w:p>
    <w:p w14:paraId="3ED896B8" w14:textId="013B8FC4" w:rsidR="00AF1A15" w:rsidRDefault="00AF1A15" w:rsidP="00AF43EF">
      <w:pPr>
        <w:spacing w:after="0" w:line="240" w:lineRule="auto"/>
      </w:pPr>
      <w:r>
        <w:t>August 09, 2022</w:t>
      </w:r>
    </w:p>
    <w:p w14:paraId="65070946" w14:textId="67AE332C" w:rsidR="00AF1A15" w:rsidRDefault="00AF1A15" w:rsidP="00AF43EF">
      <w:pPr>
        <w:spacing w:after="0" w:line="240" w:lineRule="auto"/>
      </w:pPr>
      <w:r>
        <w:t>October 13, 2022</w:t>
      </w:r>
    </w:p>
    <w:p w14:paraId="20EE1633" w14:textId="48DE992F" w:rsidR="00AF1A15" w:rsidRDefault="00AF1A15" w:rsidP="00AF43EF">
      <w:pPr>
        <w:spacing w:after="0" w:line="240" w:lineRule="auto"/>
      </w:pPr>
      <w:r>
        <w:t>December 08, 2022</w:t>
      </w:r>
    </w:p>
    <w:p w14:paraId="1EA77D10" w14:textId="3E58BB55" w:rsidR="00AF1A15" w:rsidRDefault="00DA76D8" w:rsidP="00AF43EF">
      <w:pPr>
        <w:spacing w:after="0" w:line="240" w:lineRule="auto"/>
      </w:pPr>
      <w:r>
        <w:t>February 0</w:t>
      </w:r>
      <w:r w:rsidR="00AF1A15">
        <w:t>9, 2023</w:t>
      </w:r>
    </w:p>
    <w:p w14:paraId="40937B74" w14:textId="4813DD8C" w:rsidR="00AF1A15" w:rsidRDefault="00AF1A15" w:rsidP="00AF43EF">
      <w:pPr>
        <w:spacing w:after="0" w:line="240" w:lineRule="auto"/>
      </w:pPr>
      <w:r>
        <w:t>April 13, 2023</w:t>
      </w:r>
    </w:p>
    <w:p w14:paraId="1BAD74F8" w14:textId="77777777" w:rsidR="00AF43EF" w:rsidRDefault="00AF43EF" w:rsidP="00AF43EF">
      <w:pPr>
        <w:spacing w:after="0" w:line="240" w:lineRule="auto"/>
      </w:pPr>
    </w:p>
    <w:p w14:paraId="686D1C77" w14:textId="511A69EB" w:rsidR="00AF43EF" w:rsidRDefault="00AF43EF">
      <w:r w:rsidRPr="00352C28">
        <w:rPr>
          <w:b/>
          <w:u w:val="single"/>
        </w:rPr>
        <w:t xml:space="preserve">Overview of </w:t>
      </w:r>
      <w:r w:rsidR="00352C28" w:rsidRPr="00352C28">
        <w:rPr>
          <w:b/>
          <w:u w:val="single"/>
        </w:rPr>
        <w:t xml:space="preserve">EDI </w:t>
      </w:r>
      <w:r w:rsidR="004A7C17">
        <w:rPr>
          <w:b/>
          <w:u w:val="single"/>
        </w:rPr>
        <w:t>committee discussions</w:t>
      </w:r>
      <w:r w:rsidRPr="00352C28">
        <w:rPr>
          <w:b/>
          <w:u w:val="single"/>
        </w:rPr>
        <w:t xml:space="preserve"> and progress</w:t>
      </w:r>
      <w:r w:rsidR="00E84016" w:rsidRPr="215030BF">
        <w:rPr>
          <w:b/>
          <w:bCs/>
          <w:u w:val="single"/>
        </w:rPr>
        <w:t xml:space="preserve"> during the period of May 202</w:t>
      </w:r>
      <w:r w:rsidR="215030BF" w:rsidRPr="215030BF">
        <w:rPr>
          <w:b/>
          <w:bCs/>
          <w:u w:val="single"/>
        </w:rPr>
        <w:t>2</w:t>
      </w:r>
      <w:r w:rsidR="00AE35F7" w:rsidRPr="00AE35F7">
        <w:rPr>
          <w:b/>
          <w:u w:val="single"/>
        </w:rPr>
        <w:t>-April 20</w:t>
      </w:r>
      <w:r w:rsidR="00E84016" w:rsidRPr="215030BF">
        <w:rPr>
          <w:b/>
          <w:bCs/>
          <w:u w:val="single"/>
        </w:rPr>
        <w:t>2</w:t>
      </w:r>
      <w:r w:rsidR="215030BF" w:rsidRPr="215030BF">
        <w:rPr>
          <w:b/>
          <w:bCs/>
          <w:u w:val="single"/>
        </w:rPr>
        <w:t>3</w:t>
      </w:r>
      <w:r w:rsidR="00AE35F7" w:rsidRPr="00AE35F7">
        <w:rPr>
          <w:b/>
          <w:u w:val="single"/>
        </w:rPr>
        <w:t>:</w:t>
      </w:r>
      <w:r w:rsidR="00AE35F7">
        <w:t xml:space="preserve"> T</w:t>
      </w:r>
      <w:r>
        <w:t xml:space="preserve">he BCMB EDI committee </w:t>
      </w:r>
      <w:r w:rsidR="00033D57">
        <w:t xml:space="preserve">continued their work on EDI-related topics at </w:t>
      </w:r>
      <w:r w:rsidR="00AF1A15">
        <w:t>bi-</w:t>
      </w:r>
      <w:r w:rsidR="00033D57">
        <w:t>monthly meetings</w:t>
      </w:r>
      <w:r w:rsidR="00AF1A15">
        <w:t xml:space="preserve"> from June 2022 – April 2023.</w:t>
      </w:r>
      <w:r w:rsidR="00D025A8">
        <w:t xml:space="preserve">  During this </w:t>
      </w:r>
      <w:r w:rsidR="00BE5475">
        <w:t>time</w:t>
      </w:r>
      <w:r w:rsidR="00006213">
        <w:t>,</w:t>
      </w:r>
      <w:r w:rsidR="00352C28">
        <w:t xml:space="preserve"> the </w:t>
      </w:r>
      <w:r w:rsidR="00106BCC">
        <w:t xml:space="preserve">progress </w:t>
      </w:r>
      <w:r w:rsidR="00D025A8">
        <w:t>made by</w:t>
      </w:r>
      <w:r w:rsidR="00352C28">
        <w:t xml:space="preserve"> the EDI committee included:</w:t>
      </w:r>
    </w:p>
    <w:p w14:paraId="3CEA0149" w14:textId="056BAB35" w:rsidR="002D2EA5" w:rsidRDefault="00033D57" w:rsidP="002D2EA5">
      <w:pPr>
        <w:pStyle w:val="ListParagraph"/>
        <w:numPr>
          <w:ilvl w:val="0"/>
          <w:numId w:val="3"/>
        </w:numPr>
      </w:pPr>
      <w:r>
        <w:t>Continued BCMB website revisions</w:t>
      </w:r>
      <w:r w:rsidR="002D2EA5">
        <w:t xml:space="preserve"> to </w:t>
      </w:r>
      <w:r>
        <w:t xml:space="preserve">update and </w:t>
      </w:r>
      <w:r w:rsidR="002D2EA5">
        <w:t xml:space="preserve">incorporate EDI </w:t>
      </w:r>
      <w:proofErr w:type="gramStart"/>
      <w:r w:rsidR="002D2EA5">
        <w:t>content</w:t>
      </w:r>
      <w:proofErr w:type="gramEnd"/>
    </w:p>
    <w:p w14:paraId="2798D63C" w14:textId="34620BC5" w:rsidR="00D025A8" w:rsidRDefault="00D025A8" w:rsidP="002D2EA5">
      <w:pPr>
        <w:pStyle w:val="ListParagraph"/>
        <w:numPr>
          <w:ilvl w:val="0"/>
          <w:numId w:val="3"/>
        </w:numPr>
      </w:pPr>
      <w:r>
        <w:t>Appointment of new EDI Committee members</w:t>
      </w:r>
    </w:p>
    <w:p w14:paraId="04DBFA60" w14:textId="1521141A" w:rsidR="008902C9" w:rsidRDefault="00B60B60" w:rsidP="002D2EA5">
      <w:pPr>
        <w:pStyle w:val="ListParagraph"/>
        <w:numPr>
          <w:ilvl w:val="0"/>
          <w:numId w:val="3"/>
        </w:numPr>
      </w:pPr>
      <w:r>
        <w:t>Executed climate</w:t>
      </w:r>
      <w:r w:rsidR="008902C9">
        <w:t xml:space="preserve"> survey to be administered by the Faculty of Science and offered to BCMB departmental </w:t>
      </w:r>
      <w:proofErr w:type="gramStart"/>
      <w:r w:rsidR="008902C9">
        <w:t>members</w:t>
      </w:r>
      <w:proofErr w:type="gramEnd"/>
      <w:r w:rsidR="008902C9">
        <w:t xml:space="preserve"> </w:t>
      </w:r>
    </w:p>
    <w:p w14:paraId="409BDE56" w14:textId="74AE622D" w:rsidR="00EF71B4" w:rsidRDefault="002214C3" w:rsidP="002C246D">
      <w:pPr>
        <w:pStyle w:val="ListParagraph"/>
        <w:numPr>
          <w:ilvl w:val="0"/>
          <w:numId w:val="3"/>
        </w:numPr>
      </w:pPr>
      <w:r>
        <w:t>Included information on parental leave in the graduate student handbook. Continued</w:t>
      </w:r>
      <w:r w:rsidR="002C246D">
        <w:t xml:space="preserve"> conversations with the Dean of Science and the Dean of the Faculty of Graduate Studies regarding the need for establishment of a parental leave policy for </w:t>
      </w:r>
      <w:r>
        <w:t>grant-funded employees</w:t>
      </w:r>
    </w:p>
    <w:p w14:paraId="04E5743B" w14:textId="77777777" w:rsidR="002214C3" w:rsidRDefault="002214C3" w:rsidP="00B60B60">
      <w:pPr>
        <w:pStyle w:val="ListParagraph"/>
        <w:numPr>
          <w:ilvl w:val="0"/>
          <w:numId w:val="3"/>
        </w:numPr>
      </w:pPr>
      <w:r>
        <w:t>Introduced mandatory</w:t>
      </w:r>
      <w:r w:rsidR="00DB5D96" w:rsidRPr="00DB5D96">
        <w:t xml:space="preserve"> </w:t>
      </w:r>
      <w:r w:rsidR="00DB5D96" w:rsidRPr="00DB5D96">
        <w:rPr>
          <w:lang w:val="en-US"/>
        </w:rPr>
        <w:t xml:space="preserve">EDI training </w:t>
      </w:r>
      <w:r w:rsidR="00DB5D96">
        <w:rPr>
          <w:lang w:val="en-US"/>
        </w:rPr>
        <w:t xml:space="preserve">plan </w:t>
      </w:r>
      <w:r w:rsidR="00DB5D96" w:rsidRPr="00DB5D96">
        <w:rPr>
          <w:lang w:val="en-US"/>
        </w:rPr>
        <w:t>for existing and new trainees/staff/</w:t>
      </w:r>
      <w:proofErr w:type="gramStart"/>
      <w:r w:rsidR="00DB5D96" w:rsidRPr="00DB5D96">
        <w:rPr>
          <w:lang w:val="en-US"/>
        </w:rPr>
        <w:t>faculty</w:t>
      </w:r>
      <w:proofErr w:type="gramEnd"/>
      <w:r w:rsidR="00B60B60" w:rsidRPr="00B60B60">
        <w:t xml:space="preserve"> </w:t>
      </w:r>
    </w:p>
    <w:p w14:paraId="21382C9C" w14:textId="68E631D7" w:rsidR="00207F86" w:rsidRDefault="00207F86" w:rsidP="00207F86">
      <w:pPr>
        <w:pStyle w:val="ListParagraph"/>
        <w:numPr>
          <w:ilvl w:val="0"/>
          <w:numId w:val="3"/>
        </w:numPr>
      </w:pPr>
      <w:r>
        <w:t xml:space="preserve">Developed mentorship plan for </w:t>
      </w:r>
      <w:proofErr w:type="gramStart"/>
      <w:r>
        <w:t>faculty</w:t>
      </w:r>
      <w:proofErr w:type="gramEnd"/>
    </w:p>
    <w:p w14:paraId="6212FE57" w14:textId="4925C368" w:rsidR="00207F86" w:rsidRDefault="00207F86" w:rsidP="00207F86">
      <w:pPr>
        <w:pStyle w:val="ListParagraph"/>
        <w:numPr>
          <w:ilvl w:val="0"/>
          <w:numId w:val="3"/>
        </w:numPr>
      </w:pPr>
      <w:r>
        <w:t xml:space="preserve">In process of mentorship plans for undergrads, graduate students and research </w:t>
      </w:r>
      <w:proofErr w:type="gramStart"/>
      <w:r>
        <w:t>staff</w:t>
      </w:r>
      <w:proofErr w:type="gramEnd"/>
    </w:p>
    <w:p w14:paraId="07DBAE06" w14:textId="361935D0" w:rsidR="00207F86" w:rsidRDefault="00207F86" w:rsidP="00207F86">
      <w:pPr>
        <w:pStyle w:val="ListParagraph"/>
        <w:numPr>
          <w:ilvl w:val="0"/>
          <w:numId w:val="3"/>
        </w:numPr>
      </w:pPr>
      <w:r>
        <w:t>Making best hiring practice resources available to all faculty and staff</w:t>
      </w:r>
    </w:p>
    <w:p w14:paraId="13D7E808" w14:textId="5DDB0BE1" w:rsidR="00DB5D96" w:rsidRPr="00DB5D96" w:rsidRDefault="00207F86" w:rsidP="00DB5D96">
      <w:pPr>
        <w:pStyle w:val="ListParagraph"/>
        <w:numPr>
          <w:ilvl w:val="0"/>
          <w:numId w:val="3"/>
        </w:numPr>
      </w:pPr>
      <w:r>
        <w:t>Participation of all EDI committee members</w:t>
      </w:r>
      <w:r w:rsidR="00403496">
        <w:t>, Departmental office staff</w:t>
      </w:r>
      <w:r>
        <w:t xml:space="preserve"> and </w:t>
      </w:r>
      <w:r w:rsidR="00403496">
        <w:t xml:space="preserve">laboratory </w:t>
      </w:r>
      <w:r>
        <w:t>teaching staff in Songhees-led cultural tour of Victoria Harbour</w:t>
      </w:r>
    </w:p>
    <w:p w14:paraId="7E950A08" w14:textId="4584B3B4" w:rsidR="00AE35F7" w:rsidRDefault="00304052" w:rsidP="00AE35F7">
      <w:pPr>
        <w:rPr>
          <w:b/>
          <w:u w:val="single"/>
        </w:rPr>
      </w:pPr>
      <w:r>
        <w:rPr>
          <w:b/>
          <w:u w:val="single"/>
        </w:rPr>
        <w:t>R</w:t>
      </w:r>
      <w:r w:rsidR="00AE35F7" w:rsidRPr="00AE35F7">
        <w:rPr>
          <w:b/>
          <w:u w:val="single"/>
        </w:rPr>
        <w:t>ecommendations from the EDI Committee to BCMB stemming from committee discussions over the period of M</w:t>
      </w:r>
      <w:r w:rsidR="00DB5D96" w:rsidRPr="215030BF">
        <w:rPr>
          <w:b/>
          <w:bCs/>
          <w:u w:val="single"/>
        </w:rPr>
        <w:t>ay 202</w:t>
      </w:r>
      <w:r w:rsidR="215030BF" w:rsidRPr="215030BF">
        <w:rPr>
          <w:b/>
          <w:bCs/>
          <w:u w:val="single"/>
        </w:rPr>
        <w:t>2</w:t>
      </w:r>
      <w:r w:rsidR="00DB5D96" w:rsidRPr="215030BF">
        <w:rPr>
          <w:b/>
          <w:bCs/>
          <w:u w:val="single"/>
        </w:rPr>
        <w:t>-April 202</w:t>
      </w:r>
      <w:r w:rsidR="215030BF" w:rsidRPr="215030BF">
        <w:rPr>
          <w:b/>
          <w:bCs/>
          <w:u w:val="single"/>
        </w:rPr>
        <w:t>3</w:t>
      </w:r>
      <w:r w:rsidR="00AE35F7" w:rsidRPr="00AE35F7">
        <w:rPr>
          <w:b/>
          <w:u w:val="single"/>
        </w:rPr>
        <w:t>:</w:t>
      </w:r>
    </w:p>
    <w:p w14:paraId="0AAD7ACC" w14:textId="4637B226" w:rsidR="00E21EFD" w:rsidRPr="001B46BD" w:rsidRDefault="00E21EFD" w:rsidP="00E21EFD">
      <w:pPr>
        <w:numPr>
          <w:ilvl w:val="0"/>
          <w:numId w:val="5"/>
        </w:numPr>
        <w:spacing w:after="0" w:line="252" w:lineRule="auto"/>
        <w:rPr>
          <w:b/>
          <w:i/>
        </w:rPr>
      </w:pPr>
      <w:r w:rsidRPr="001B46BD">
        <w:rPr>
          <w:b/>
          <w:i/>
        </w:rPr>
        <w:t>EDI training for staff/faculty/students</w:t>
      </w:r>
      <w:r w:rsidR="001B46BD">
        <w:rPr>
          <w:b/>
          <w:i/>
        </w:rPr>
        <w:t>:</w:t>
      </w:r>
    </w:p>
    <w:p w14:paraId="610FAAC9" w14:textId="77777777" w:rsidR="00E21EFD" w:rsidRDefault="00E21EFD" w:rsidP="00E21EFD">
      <w:pPr>
        <w:numPr>
          <w:ilvl w:val="1"/>
          <w:numId w:val="5"/>
        </w:numPr>
        <w:spacing w:after="0" w:line="252" w:lineRule="auto"/>
      </w:pPr>
      <w:r w:rsidRPr="00E21EFD">
        <w:rPr>
          <w:b/>
          <w:color w:val="000000"/>
          <w:u w:val="single"/>
          <w:lang w:val="en-US"/>
        </w:rPr>
        <w:t>Online</w:t>
      </w:r>
      <w:r>
        <w:rPr>
          <w:color w:val="000000"/>
          <w:lang w:val="en-US"/>
        </w:rPr>
        <w:t xml:space="preserve"> – to be required of all new staff/faculty/students – prior to issuance of keys</w:t>
      </w:r>
    </w:p>
    <w:p w14:paraId="3117BAB6" w14:textId="77777777" w:rsidR="00E21EFD" w:rsidRDefault="00E21EFD" w:rsidP="00E21EFD">
      <w:pPr>
        <w:numPr>
          <w:ilvl w:val="2"/>
          <w:numId w:val="5"/>
        </w:numPr>
        <w:spacing w:after="0" w:line="252" w:lineRule="auto"/>
      </w:pPr>
      <w:r>
        <w:rPr>
          <w:color w:val="000000"/>
          <w:lang w:val="en-US"/>
        </w:rPr>
        <w:t>Increasing Equity in decision making processes (EQHR – online – self-directed)</w:t>
      </w:r>
    </w:p>
    <w:p w14:paraId="13B3BEF1" w14:textId="6A5C5D79" w:rsidR="00DB26E0" w:rsidRDefault="00E21EFD" w:rsidP="00DB26E0">
      <w:pPr>
        <w:numPr>
          <w:ilvl w:val="2"/>
          <w:numId w:val="5"/>
        </w:numPr>
        <w:spacing w:after="0" w:line="252" w:lineRule="auto"/>
      </w:pPr>
      <w:r>
        <w:rPr>
          <w:color w:val="000000"/>
          <w:lang w:val="en-US"/>
        </w:rPr>
        <w:lastRenderedPageBreak/>
        <w:t>Gender training (CIHR – online – self-directed)</w:t>
      </w:r>
    </w:p>
    <w:p w14:paraId="4001DBD4" w14:textId="0691A3CD" w:rsidR="00E21EFD" w:rsidRDefault="00E21EFD" w:rsidP="00E21EFD">
      <w:pPr>
        <w:numPr>
          <w:ilvl w:val="1"/>
          <w:numId w:val="5"/>
        </w:numPr>
        <w:spacing w:after="0" w:line="252" w:lineRule="auto"/>
      </w:pPr>
      <w:r w:rsidRPr="00E21EFD">
        <w:rPr>
          <w:b/>
          <w:color w:val="000000"/>
          <w:u w:val="single"/>
          <w:lang w:val="en-US"/>
        </w:rPr>
        <w:t>Workshops</w:t>
      </w:r>
      <w:r>
        <w:rPr>
          <w:color w:val="000000"/>
          <w:lang w:val="en-US"/>
        </w:rPr>
        <w:t xml:space="preserve"> – </w:t>
      </w:r>
      <w:r w:rsidR="002B29A9">
        <w:rPr>
          <w:color w:val="000000"/>
          <w:lang w:val="en-US"/>
        </w:rPr>
        <w:t>the Department continued to offer training sessions to departmental members. These continued to be offered on a rotating schedul</w:t>
      </w:r>
      <w:r w:rsidR="001361AB">
        <w:rPr>
          <w:color w:val="000000"/>
          <w:lang w:val="en-US"/>
        </w:rPr>
        <w:t>e</w:t>
      </w:r>
      <w:r w:rsidR="00D57352">
        <w:rPr>
          <w:color w:val="000000"/>
          <w:lang w:val="en-US"/>
        </w:rPr>
        <w:t xml:space="preserve"> </w:t>
      </w:r>
      <w:r w:rsidR="001361AB">
        <w:rPr>
          <w:color w:val="000000"/>
          <w:lang w:val="en-US"/>
        </w:rPr>
        <w:t>and are usually offered through UVic EQHR (Equity &amp; Human Rights). A list of UVic</w:t>
      </w:r>
      <w:r>
        <w:rPr>
          <w:color w:val="000000"/>
          <w:lang w:val="en-US"/>
        </w:rPr>
        <w:t xml:space="preserve"> EQHR workshops can be found at </w:t>
      </w:r>
      <w:hyperlink r:id="rId10" w:history="1">
        <w:r>
          <w:rPr>
            <w:rStyle w:val="Hyperlink"/>
            <w:lang w:val="en-US"/>
          </w:rPr>
          <w:t>https://www.uvic.ca/equity/education/workshops/index.php</w:t>
        </w:r>
      </w:hyperlink>
      <w:r>
        <w:rPr>
          <w:color w:val="000000"/>
          <w:lang w:val="en-US"/>
        </w:rPr>
        <w:t xml:space="preserve"> </w:t>
      </w:r>
    </w:p>
    <w:p w14:paraId="4BA312DE" w14:textId="77777777" w:rsidR="00E06BE9" w:rsidRDefault="00E06BE9" w:rsidP="00E06BE9">
      <w:pPr>
        <w:spacing w:after="0" w:line="252" w:lineRule="auto"/>
        <w:ind w:left="2160"/>
      </w:pPr>
    </w:p>
    <w:p w14:paraId="036E574D" w14:textId="10B655AF" w:rsidR="00E21EFD" w:rsidRPr="001B46BD" w:rsidRDefault="001361AB" w:rsidP="00E21EFD">
      <w:pPr>
        <w:pStyle w:val="ListParagraph"/>
        <w:numPr>
          <w:ilvl w:val="0"/>
          <w:numId w:val="5"/>
        </w:numPr>
        <w:rPr>
          <w:b/>
          <w:i/>
        </w:rPr>
      </w:pPr>
      <w:r>
        <w:rPr>
          <w:b/>
          <w:i/>
        </w:rPr>
        <w:t>Facult</w:t>
      </w:r>
      <w:r w:rsidR="00C05CED">
        <w:rPr>
          <w:b/>
          <w:i/>
        </w:rPr>
        <w:t>y</w:t>
      </w:r>
      <w:r>
        <w:rPr>
          <w:b/>
          <w:i/>
        </w:rPr>
        <w:t xml:space="preserve"> of Science </w:t>
      </w:r>
      <w:r w:rsidR="00A70292">
        <w:rPr>
          <w:b/>
          <w:i/>
        </w:rPr>
        <w:t>EDI Climate Survey</w:t>
      </w:r>
    </w:p>
    <w:p w14:paraId="64D50005" w14:textId="2219E9C8" w:rsidR="00A70292" w:rsidRPr="00A70292" w:rsidRDefault="00A70292" w:rsidP="00E21EFD">
      <w:pPr>
        <w:pStyle w:val="ListParagraph"/>
        <w:numPr>
          <w:ilvl w:val="1"/>
          <w:numId w:val="5"/>
        </w:numPr>
      </w:pPr>
      <w:r>
        <w:rPr>
          <w:bCs/>
          <w:lang w:val="en-US"/>
        </w:rPr>
        <w:t xml:space="preserve">this survey was developed in partnership between the Department and the Faculty of Science EDI </w:t>
      </w:r>
      <w:proofErr w:type="gramStart"/>
      <w:r>
        <w:rPr>
          <w:bCs/>
          <w:lang w:val="en-US"/>
        </w:rPr>
        <w:t>council</w:t>
      </w:r>
      <w:proofErr w:type="gramEnd"/>
    </w:p>
    <w:p w14:paraId="69ECF3CE" w14:textId="585F74AB" w:rsidR="00E21EFD" w:rsidRPr="00A70292" w:rsidRDefault="00A70292" w:rsidP="00E21EFD">
      <w:pPr>
        <w:pStyle w:val="ListParagraph"/>
        <w:numPr>
          <w:ilvl w:val="1"/>
          <w:numId w:val="5"/>
        </w:numPr>
      </w:pPr>
      <w:r w:rsidRPr="00A70292">
        <w:rPr>
          <w:bCs/>
          <w:lang w:val="en-US"/>
        </w:rPr>
        <w:t>survey ran from October 23 – November 06</w:t>
      </w:r>
      <w:proofErr w:type="gramStart"/>
      <w:r w:rsidRPr="00A70292">
        <w:rPr>
          <w:bCs/>
          <w:lang w:val="en-US"/>
        </w:rPr>
        <w:t xml:space="preserve"> 2023</w:t>
      </w:r>
      <w:proofErr w:type="gramEnd"/>
      <w:r w:rsidRPr="00A70292">
        <w:rPr>
          <w:bCs/>
          <w:lang w:val="en-US"/>
        </w:rPr>
        <w:t xml:space="preserve">. </w:t>
      </w:r>
    </w:p>
    <w:p w14:paraId="610BA095" w14:textId="257C7B8E" w:rsidR="00A70292" w:rsidRPr="00A70292" w:rsidRDefault="00390A9E" w:rsidP="00E21EFD">
      <w:pPr>
        <w:pStyle w:val="ListParagraph"/>
        <w:numPr>
          <w:ilvl w:val="1"/>
          <w:numId w:val="5"/>
        </w:numPr>
      </w:pPr>
      <w:r>
        <w:rPr>
          <w:bCs/>
          <w:lang w:val="en-US"/>
        </w:rPr>
        <w:t xml:space="preserve">the Department had a total of 240 </w:t>
      </w:r>
      <w:proofErr w:type="gramStart"/>
      <w:r>
        <w:rPr>
          <w:bCs/>
          <w:lang w:val="en-US"/>
        </w:rPr>
        <w:t>responses</w:t>
      </w:r>
      <w:proofErr w:type="gramEnd"/>
    </w:p>
    <w:p w14:paraId="5731790D" w14:textId="0018AE9D" w:rsidR="00A70292" w:rsidRPr="00A70292" w:rsidRDefault="00A70292" w:rsidP="00E21EFD">
      <w:pPr>
        <w:pStyle w:val="ListParagraph"/>
        <w:numPr>
          <w:ilvl w:val="1"/>
          <w:numId w:val="5"/>
        </w:numPr>
      </w:pPr>
      <w:r>
        <w:rPr>
          <w:bCs/>
          <w:lang w:val="en-US"/>
        </w:rPr>
        <w:t xml:space="preserve">we are now waiting to receive the feedback from the Faculty of Science. When this is received, we will develop a plan to analyze the </w:t>
      </w:r>
      <w:proofErr w:type="gramStart"/>
      <w:r>
        <w:rPr>
          <w:bCs/>
          <w:lang w:val="en-US"/>
        </w:rPr>
        <w:t>data</w:t>
      </w:r>
      <w:proofErr w:type="gramEnd"/>
    </w:p>
    <w:p w14:paraId="243E266F" w14:textId="4CD5B9C4" w:rsidR="00C9668F" w:rsidRDefault="00390A9E" w:rsidP="00C9668F">
      <w:pPr>
        <w:numPr>
          <w:ilvl w:val="0"/>
          <w:numId w:val="5"/>
        </w:numPr>
        <w:spacing w:after="0" w:line="240" w:lineRule="auto"/>
        <w:rPr>
          <w:rFonts w:eastAsia="Times New Roman"/>
        </w:rPr>
      </w:pPr>
      <w:r>
        <w:rPr>
          <w:rFonts w:eastAsia="Times New Roman"/>
          <w:b/>
          <w:i/>
        </w:rPr>
        <w:t>Parental Leave Information</w:t>
      </w:r>
    </w:p>
    <w:p w14:paraId="6973C36A" w14:textId="2BEAA418" w:rsidR="00DB26E0" w:rsidRDefault="00390A9E" w:rsidP="00C9668F">
      <w:pPr>
        <w:numPr>
          <w:ilvl w:val="1"/>
          <w:numId w:val="5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information on parental leave was included in our Graduate Student Handbook. This resource can be used to guide students and supervisors through the options available for parental </w:t>
      </w:r>
      <w:proofErr w:type="gramStart"/>
      <w:r>
        <w:rPr>
          <w:rFonts w:eastAsia="Times New Roman"/>
        </w:rPr>
        <w:t>leave</w:t>
      </w:r>
      <w:proofErr w:type="gramEnd"/>
    </w:p>
    <w:p w14:paraId="63A5E750" w14:textId="77777777" w:rsidR="000F5BF9" w:rsidRDefault="000F5BF9" w:rsidP="00403496">
      <w:pPr>
        <w:spacing w:after="0" w:line="240" w:lineRule="auto"/>
        <w:ind w:left="1080"/>
        <w:rPr>
          <w:rFonts w:eastAsia="Times New Roman"/>
        </w:rPr>
      </w:pPr>
    </w:p>
    <w:p w14:paraId="79349430" w14:textId="1E3E7AA5" w:rsidR="000F5BF9" w:rsidRDefault="000F5BF9" w:rsidP="000F5BF9">
      <w:pPr>
        <w:numPr>
          <w:ilvl w:val="0"/>
          <w:numId w:val="5"/>
        </w:numPr>
        <w:spacing w:after="0" w:line="240" w:lineRule="auto"/>
        <w:rPr>
          <w:rFonts w:eastAsia="Times New Roman"/>
        </w:rPr>
      </w:pPr>
      <w:r>
        <w:rPr>
          <w:rFonts w:eastAsia="Times New Roman"/>
          <w:b/>
          <w:i/>
        </w:rPr>
        <w:t>Mandatory EDI Training</w:t>
      </w:r>
    </w:p>
    <w:p w14:paraId="26E3BE0E" w14:textId="4D400959" w:rsidR="000F5BF9" w:rsidRDefault="000F5BF9" w:rsidP="00C9668F">
      <w:pPr>
        <w:numPr>
          <w:ilvl w:val="1"/>
          <w:numId w:val="5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new trainees must now complete two online training modules before receiving </w:t>
      </w:r>
      <w:proofErr w:type="gramStart"/>
      <w:r>
        <w:rPr>
          <w:rFonts w:eastAsia="Times New Roman"/>
        </w:rPr>
        <w:t>keys</w:t>
      </w:r>
      <w:proofErr w:type="gramEnd"/>
    </w:p>
    <w:p w14:paraId="2CB36CB5" w14:textId="5817ECB2" w:rsidR="000F5BF9" w:rsidRDefault="000F5BF9" w:rsidP="00C9668F">
      <w:pPr>
        <w:numPr>
          <w:ilvl w:val="1"/>
          <w:numId w:val="5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the two modules are “Increasing Equity in Decision Processes” offered through UVic EQHR and “Sex and Gender in Biomedical Research” offered through the </w:t>
      </w:r>
      <w:proofErr w:type="gramStart"/>
      <w:r>
        <w:rPr>
          <w:rFonts w:eastAsia="Times New Roman"/>
        </w:rPr>
        <w:t>CIHR</w:t>
      </w:r>
      <w:proofErr w:type="gramEnd"/>
    </w:p>
    <w:p w14:paraId="6EEA3F92" w14:textId="77777777" w:rsidR="00403496" w:rsidRDefault="00403496" w:rsidP="00403496">
      <w:pPr>
        <w:spacing w:after="0" w:line="240" w:lineRule="auto"/>
        <w:ind w:left="1080"/>
        <w:rPr>
          <w:rFonts w:eastAsia="Times New Roman"/>
        </w:rPr>
      </w:pPr>
    </w:p>
    <w:p w14:paraId="2B95A898" w14:textId="779316D4" w:rsidR="00403496" w:rsidRDefault="00403496" w:rsidP="00403496">
      <w:pPr>
        <w:numPr>
          <w:ilvl w:val="0"/>
          <w:numId w:val="5"/>
        </w:numPr>
        <w:spacing w:after="0" w:line="240" w:lineRule="auto"/>
        <w:rPr>
          <w:rFonts w:eastAsia="Times New Roman"/>
        </w:rPr>
      </w:pPr>
      <w:r>
        <w:rPr>
          <w:rFonts w:eastAsia="Times New Roman"/>
          <w:b/>
          <w:i/>
        </w:rPr>
        <w:t>Departmental Mentorship Plans</w:t>
      </w:r>
    </w:p>
    <w:p w14:paraId="0B1FC2BB" w14:textId="7AFAC000" w:rsidR="00403496" w:rsidRPr="00403496" w:rsidRDefault="00403496" w:rsidP="00810272">
      <w:pPr>
        <w:numPr>
          <w:ilvl w:val="1"/>
          <w:numId w:val="5"/>
        </w:numPr>
        <w:spacing w:after="0" w:line="240" w:lineRule="auto"/>
        <w:rPr>
          <w:rFonts w:eastAsia="Times New Roman"/>
        </w:rPr>
      </w:pPr>
      <w:r w:rsidRPr="00403496">
        <w:rPr>
          <w:rFonts w:eastAsia="Times New Roman"/>
        </w:rPr>
        <w:t xml:space="preserve">two </w:t>
      </w:r>
      <w:r>
        <w:rPr>
          <w:rFonts w:eastAsia="Times New Roman"/>
        </w:rPr>
        <w:t xml:space="preserve">faculty </w:t>
      </w:r>
      <w:r w:rsidRPr="00403496">
        <w:rPr>
          <w:rFonts w:eastAsia="Times New Roman"/>
        </w:rPr>
        <w:t xml:space="preserve">mentorship plans were developed and approved by the department. </w:t>
      </w:r>
      <w:r>
        <w:rPr>
          <w:rFonts w:eastAsia="Times New Roman"/>
        </w:rPr>
        <w:t>O</w:t>
      </w:r>
      <w:r w:rsidRPr="00403496">
        <w:rPr>
          <w:rFonts w:eastAsia="Times New Roman"/>
        </w:rPr>
        <w:t xml:space="preserve">ne </w:t>
      </w:r>
      <w:r>
        <w:rPr>
          <w:rFonts w:eastAsia="Times New Roman"/>
        </w:rPr>
        <w:t xml:space="preserve">plan was designed </w:t>
      </w:r>
      <w:r w:rsidRPr="00403496">
        <w:rPr>
          <w:rFonts w:eastAsia="Times New Roman"/>
        </w:rPr>
        <w:t>for pre-tenure and one for post-</w:t>
      </w:r>
      <w:proofErr w:type="gramStart"/>
      <w:r w:rsidRPr="00403496">
        <w:rPr>
          <w:rFonts w:eastAsia="Times New Roman"/>
        </w:rPr>
        <w:t>tenure</w:t>
      </w:r>
      <w:proofErr w:type="gramEnd"/>
    </w:p>
    <w:p w14:paraId="088DD73F" w14:textId="25385BF9" w:rsidR="00403496" w:rsidRDefault="00403496" w:rsidP="00403496">
      <w:pPr>
        <w:numPr>
          <w:ilvl w:val="1"/>
          <w:numId w:val="5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these plans were posted on the Department Connect site (although we will copy these to other formats such as the Department Teams site and possibly the website this year)</w:t>
      </w:r>
    </w:p>
    <w:p w14:paraId="7E2D2BE1" w14:textId="614F526A" w:rsidR="00403496" w:rsidRDefault="00403496" w:rsidP="00403496">
      <w:pPr>
        <w:numPr>
          <w:ilvl w:val="1"/>
          <w:numId w:val="5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progress has been made on an undergraduate mentorship plan. </w:t>
      </w:r>
    </w:p>
    <w:p w14:paraId="6C893EE6" w14:textId="77777777" w:rsidR="00403496" w:rsidRDefault="00403496" w:rsidP="00403496">
      <w:pPr>
        <w:spacing w:after="0" w:line="240" w:lineRule="auto"/>
        <w:ind w:left="1080"/>
        <w:rPr>
          <w:rFonts w:eastAsia="Times New Roman"/>
        </w:rPr>
      </w:pPr>
    </w:p>
    <w:p w14:paraId="683F0027" w14:textId="3B0645F1" w:rsidR="00403496" w:rsidRDefault="00930AE9" w:rsidP="00403496">
      <w:pPr>
        <w:numPr>
          <w:ilvl w:val="0"/>
          <w:numId w:val="5"/>
        </w:numPr>
        <w:spacing w:after="0" w:line="240" w:lineRule="auto"/>
        <w:rPr>
          <w:rFonts w:eastAsia="Times New Roman"/>
        </w:rPr>
      </w:pPr>
      <w:r>
        <w:rPr>
          <w:rFonts w:eastAsia="Times New Roman"/>
          <w:b/>
          <w:i/>
        </w:rPr>
        <w:t>Best Hiring Practices Resources</w:t>
      </w:r>
    </w:p>
    <w:p w14:paraId="4FF8A606" w14:textId="77777777" w:rsidR="00930AE9" w:rsidRDefault="00930AE9" w:rsidP="00403496">
      <w:pPr>
        <w:numPr>
          <w:ilvl w:val="1"/>
          <w:numId w:val="5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resources have been developed that will be made available to any faculty or staff that desire guidance for best hiring practices. They are not </w:t>
      </w:r>
      <w:proofErr w:type="gramStart"/>
      <w:r>
        <w:rPr>
          <w:rFonts w:eastAsia="Times New Roman"/>
        </w:rPr>
        <w:t>mandatory</w:t>
      </w:r>
      <w:proofErr w:type="gramEnd"/>
    </w:p>
    <w:p w14:paraId="17302092" w14:textId="6EB521F0" w:rsidR="00403496" w:rsidRDefault="00930AE9" w:rsidP="00403496">
      <w:pPr>
        <w:numPr>
          <w:ilvl w:val="1"/>
          <w:numId w:val="5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these have been developed and will be posted by the end of June. The plan is to make them freely available in the EDI section of the Departmental </w:t>
      </w:r>
      <w:proofErr w:type="gramStart"/>
      <w:r>
        <w:rPr>
          <w:rFonts w:eastAsia="Times New Roman"/>
        </w:rPr>
        <w:t>website</w:t>
      </w:r>
      <w:proofErr w:type="gramEnd"/>
    </w:p>
    <w:p w14:paraId="2C5E30C5" w14:textId="77777777" w:rsidR="00403496" w:rsidRDefault="00403496" w:rsidP="00403496">
      <w:pPr>
        <w:spacing w:after="0" w:line="240" w:lineRule="auto"/>
        <w:rPr>
          <w:rFonts w:eastAsia="Times New Roman"/>
        </w:rPr>
      </w:pPr>
    </w:p>
    <w:p w14:paraId="33B063A2" w14:textId="38D30642" w:rsidR="00C05CED" w:rsidRPr="002D2EA5" w:rsidRDefault="00C05CED" w:rsidP="00C05CED">
      <w:pPr>
        <w:rPr>
          <w:b/>
          <w:u w:val="single"/>
        </w:rPr>
      </w:pPr>
      <w:r>
        <w:rPr>
          <w:b/>
          <w:u w:val="single"/>
        </w:rPr>
        <w:t>EDI Committee p</w:t>
      </w:r>
      <w:r w:rsidRPr="002D2EA5">
        <w:rPr>
          <w:b/>
          <w:u w:val="single"/>
        </w:rPr>
        <w:t>rior</w:t>
      </w:r>
      <w:r w:rsidRPr="38D30642">
        <w:rPr>
          <w:b/>
          <w:bCs/>
          <w:u w:val="single"/>
        </w:rPr>
        <w:t>ities for the period of May 202</w:t>
      </w:r>
      <w:r w:rsidR="38D30642" w:rsidRPr="38D30642">
        <w:rPr>
          <w:b/>
          <w:bCs/>
          <w:u w:val="single"/>
        </w:rPr>
        <w:t>3</w:t>
      </w:r>
      <w:r w:rsidRPr="38D30642">
        <w:rPr>
          <w:b/>
          <w:bCs/>
          <w:u w:val="single"/>
        </w:rPr>
        <w:t>-April 202</w:t>
      </w:r>
      <w:r w:rsidR="38D30642" w:rsidRPr="38D30642">
        <w:rPr>
          <w:b/>
          <w:bCs/>
          <w:u w:val="single"/>
        </w:rPr>
        <w:t>4</w:t>
      </w:r>
      <w:r w:rsidRPr="38D30642">
        <w:rPr>
          <w:b/>
          <w:bCs/>
          <w:u w:val="single"/>
        </w:rPr>
        <w:t>:</w:t>
      </w:r>
    </w:p>
    <w:p w14:paraId="10EB137F" w14:textId="77777777" w:rsidR="00C05CED" w:rsidRDefault="00C05CED" w:rsidP="00C05CED">
      <w:pPr>
        <w:numPr>
          <w:ilvl w:val="0"/>
          <w:numId w:val="8"/>
        </w:numPr>
        <w:spacing w:after="0"/>
        <w:rPr>
          <w:rFonts w:cstheme="minorHAnsi"/>
        </w:rPr>
      </w:pPr>
      <w:r w:rsidRPr="001E7FD9">
        <w:rPr>
          <w:rFonts w:ascii="Calibri" w:hAnsi="Calibri" w:cs="Calibri"/>
          <w:color w:val="000000"/>
          <w:kern w:val="24"/>
          <w:lang w:val="en-US"/>
        </w:rPr>
        <w:t>EDI training for existing and new trainees/staff/faculty</w:t>
      </w:r>
    </w:p>
    <w:p w14:paraId="2557BA38" w14:textId="77777777" w:rsidR="00C05CED" w:rsidRPr="00106BCC" w:rsidRDefault="00C05CED" w:rsidP="00C05CED">
      <w:pPr>
        <w:numPr>
          <w:ilvl w:val="1"/>
          <w:numId w:val="8"/>
        </w:numPr>
        <w:spacing w:after="0"/>
        <w:rPr>
          <w:rFonts w:cstheme="minorHAnsi"/>
        </w:rPr>
      </w:pPr>
      <w:r w:rsidRPr="00106BCC">
        <w:rPr>
          <w:rFonts w:ascii="Calibri" w:hAnsi="Calibri" w:cs="Calibri"/>
          <w:color w:val="000000"/>
          <w:kern w:val="24"/>
          <w:lang w:val="en-US"/>
        </w:rPr>
        <w:t xml:space="preserve">Committee to continue to optimize the EDI training plan for existing </w:t>
      </w:r>
      <w:r>
        <w:rPr>
          <w:rFonts w:ascii="Calibri" w:hAnsi="Calibri" w:cs="Calibri"/>
          <w:color w:val="000000"/>
          <w:kern w:val="24"/>
          <w:lang w:val="en-US"/>
        </w:rPr>
        <w:t>and new trainees/staff/</w:t>
      </w:r>
      <w:proofErr w:type="gramStart"/>
      <w:r>
        <w:rPr>
          <w:rFonts w:ascii="Calibri" w:hAnsi="Calibri" w:cs="Calibri"/>
          <w:color w:val="000000"/>
          <w:kern w:val="24"/>
          <w:lang w:val="en-US"/>
        </w:rPr>
        <w:t>faculty</w:t>
      </w:r>
      <w:proofErr w:type="gramEnd"/>
    </w:p>
    <w:p w14:paraId="318FA9F8" w14:textId="77777777" w:rsidR="00C05CED" w:rsidRPr="00106BCC" w:rsidRDefault="00C05CED" w:rsidP="00C05CED">
      <w:pPr>
        <w:numPr>
          <w:ilvl w:val="0"/>
          <w:numId w:val="8"/>
        </w:numPr>
        <w:spacing w:after="0"/>
        <w:rPr>
          <w:rFonts w:cstheme="minorHAnsi"/>
        </w:rPr>
      </w:pPr>
      <w:r>
        <w:rPr>
          <w:rFonts w:ascii="Calibri" w:hAnsi="Calibri" w:cs="Calibri"/>
          <w:color w:val="000000"/>
          <w:kern w:val="24"/>
          <w:lang w:val="en-US"/>
        </w:rPr>
        <w:t xml:space="preserve">Continue to update/revise the BCMB EDI website, with relevant EDI </w:t>
      </w:r>
      <w:proofErr w:type="gramStart"/>
      <w:r>
        <w:rPr>
          <w:rFonts w:ascii="Calibri" w:hAnsi="Calibri" w:cs="Calibri"/>
          <w:color w:val="000000"/>
          <w:kern w:val="24"/>
          <w:lang w:val="en-US"/>
        </w:rPr>
        <w:t>content</w:t>
      </w:r>
      <w:proofErr w:type="gramEnd"/>
    </w:p>
    <w:p w14:paraId="6F786EB3" w14:textId="77777777" w:rsidR="00C05CED" w:rsidRPr="00106BCC" w:rsidRDefault="00C05CED" w:rsidP="00C05CED">
      <w:pPr>
        <w:numPr>
          <w:ilvl w:val="0"/>
          <w:numId w:val="8"/>
        </w:numPr>
        <w:spacing w:after="0"/>
        <w:rPr>
          <w:rFonts w:cstheme="minorHAnsi"/>
        </w:rPr>
      </w:pPr>
      <w:r>
        <w:rPr>
          <w:rFonts w:ascii="Calibri" w:hAnsi="Calibri" w:cs="Calibri"/>
          <w:color w:val="000000"/>
          <w:kern w:val="24"/>
          <w:lang w:val="en-US"/>
        </w:rPr>
        <w:t xml:space="preserve">Continue to suggest and invite BCMB Seminar Speakers with a focus on inclusivity, diversity, and </w:t>
      </w:r>
      <w:proofErr w:type="gramStart"/>
      <w:r>
        <w:rPr>
          <w:rFonts w:ascii="Calibri" w:hAnsi="Calibri" w:cs="Calibri"/>
          <w:color w:val="000000"/>
          <w:kern w:val="24"/>
          <w:lang w:val="en-US"/>
        </w:rPr>
        <w:t>EDI</w:t>
      </w:r>
      <w:proofErr w:type="gramEnd"/>
    </w:p>
    <w:p w14:paraId="7A3BC089" w14:textId="77777777" w:rsidR="00C05CED" w:rsidRPr="00106BCC" w:rsidRDefault="00C05CED" w:rsidP="00C05CED">
      <w:pPr>
        <w:numPr>
          <w:ilvl w:val="0"/>
          <w:numId w:val="8"/>
        </w:numPr>
        <w:spacing w:after="0"/>
        <w:rPr>
          <w:rFonts w:cstheme="minorHAnsi"/>
        </w:rPr>
      </w:pPr>
      <w:r w:rsidRPr="00106BCC">
        <w:rPr>
          <w:rFonts w:ascii="Calibri" w:hAnsi="Calibri" w:cs="Calibri"/>
          <w:color w:val="000000"/>
          <w:kern w:val="24"/>
          <w:lang w:val="en-US"/>
        </w:rPr>
        <w:t>Mentorship plan</w:t>
      </w:r>
      <w:r>
        <w:rPr>
          <w:rFonts w:ascii="Calibri" w:hAnsi="Calibri" w:cs="Calibri"/>
          <w:color w:val="000000"/>
          <w:kern w:val="24"/>
          <w:lang w:val="en-US"/>
        </w:rPr>
        <w:t>s</w:t>
      </w:r>
    </w:p>
    <w:p w14:paraId="61563D2E" w14:textId="77777777" w:rsidR="00C05CED" w:rsidRPr="00B90121" w:rsidRDefault="00C05CED" w:rsidP="00C05CED">
      <w:pPr>
        <w:numPr>
          <w:ilvl w:val="1"/>
          <w:numId w:val="8"/>
        </w:numPr>
        <w:spacing w:after="0"/>
        <w:rPr>
          <w:rFonts w:cstheme="minorHAnsi"/>
        </w:rPr>
      </w:pPr>
      <w:r>
        <w:rPr>
          <w:rFonts w:ascii="Calibri" w:hAnsi="Calibri" w:cs="Calibri"/>
          <w:color w:val="000000"/>
          <w:kern w:val="24"/>
          <w:lang w:val="en-US"/>
        </w:rPr>
        <w:t xml:space="preserve">implement undergraduate mentorship cafes in the upcoming academic </w:t>
      </w:r>
      <w:proofErr w:type="gramStart"/>
      <w:r>
        <w:rPr>
          <w:rFonts w:ascii="Calibri" w:hAnsi="Calibri" w:cs="Calibri"/>
          <w:color w:val="000000"/>
          <w:kern w:val="24"/>
          <w:lang w:val="en-US"/>
        </w:rPr>
        <w:t>year</w:t>
      </w:r>
      <w:proofErr w:type="gramEnd"/>
    </w:p>
    <w:p w14:paraId="4475FFD4" w14:textId="77777777" w:rsidR="00C05CED" w:rsidRDefault="00C05CED" w:rsidP="00C05CED">
      <w:pPr>
        <w:numPr>
          <w:ilvl w:val="1"/>
          <w:numId w:val="8"/>
        </w:numPr>
        <w:spacing w:after="0"/>
        <w:rPr>
          <w:rFonts w:cstheme="minorHAnsi"/>
        </w:rPr>
      </w:pPr>
      <w:r>
        <w:rPr>
          <w:rFonts w:ascii="Calibri" w:hAnsi="Calibri" w:cs="Calibri"/>
          <w:color w:val="000000"/>
          <w:kern w:val="24"/>
          <w:lang w:val="en-US"/>
        </w:rPr>
        <w:t xml:space="preserve">increase student exposure to departmental </w:t>
      </w:r>
      <w:proofErr w:type="gramStart"/>
      <w:r>
        <w:rPr>
          <w:rFonts w:ascii="Calibri" w:hAnsi="Calibri" w:cs="Calibri"/>
          <w:color w:val="000000"/>
          <w:kern w:val="24"/>
          <w:lang w:val="en-US"/>
        </w:rPr>
        <w:t>advisors</w:t>
      </w:r>
      <w:proofErr w:type="gramEnd"/>
    </w:p>
    <w:p w14:paraId="7DE433FD" w14:textId="77777777" w:rsidR="00C05CED" w:rsidRDefault="00C05CED" w:rsidP="00C05CED">
      <w:pPr>
        <w:numPr>
          <w:ilvl w:val="1"/>
          <w:numId w:val="8"/>
        </w:numPr>
        <w:spacing w:after="0"/>
        <w:rPr>
          <w:rFonts w:cstheme="minorHAnsi"/>
        </w:rPr>
      </w:pPr>
      <w:r>
        <w:rPr>
          <w:rFonts w:cstheme="minorHAnsi"/>
        </w:rPr>
        <w:lastRenderedPageBreak/>
        <w:t>work on a staff mentorship plan</w:t>
      </w:r>
    </w:p>
    <w:p w14:paraId="36AB7828" w14:textId="77777777" w:rsidR="00C05CED" w:rsidRPr="00B90121" w:rsidRDefault="00C05CED" w:rsidP="00C05CED">
      <w:pPr>
        <w:numPr>
          <w:ilvl w:val="0"/>
          <w:numId w:val="8"/>
        </w:numPr>
        <w:spacing w:after="0"/>
        <w:rPr>
          <w:rFonts w:cstheme="minorHAnsi"/>
        </w:rPr>
      </w:pPr>
      <w:r>
        <w:rPr>
          <w:rFonts w:cstheme="minorHAnsi"/>
        </w:rPr>
        <w:t xml:space="preserve">Organize panel discussion regarding EDI during regular seminar </w:t>
      </w:r>
      <w:proofErr w:type="gramStart"/>
      <w:r>
        <w:rPr>
          <w:rFonts w:cstheme="minorHAnsi"/>
        </w:rPr>
        <w:t>series</w:t>
      </w:r>
      <w:proofErr w:type="gramEnd"/>
    </w:p>
    <w:p w14:paraId="6B2D6B1F" w14:textId="77777777" w:rsidR="00C05CED" w:rsidRDefault="00C05CED" w:rsidP="00C05CED">
      <w:pPr>
        <w:numPr>
          <w:ilvl w:val="0"/>
          <w:numId w:val="8"/>
        </w:numPr>
        <w:spacing w:after="0"/>
        <w:rPr>
          <w:rFonts w:cstheme="minorHAnsi"/>
        </w:rPr>
      </w:pPr>
      <w:r w:rsidRPr="001E7FD9">
        <w:rPr>
          <w:rFonts w:ascii="Calibri" w:hAnsi="Calibri" w:cs="Calibri"/>
          <w:color w:val="000000"/>
          <w:kern w:val="24"/>
          <w:lang w:val="en-US"/>
        </w:rPr>
        <w:t>Develop a</w:t>
      </w:r>
      <w:r>
        <w:rPr>
          <w:rFonts w:ascii="Calibri" w:hAnsi="Calibri" w:cs="Calibri"/>
          <w:color w:val="000000"/>
          <w:kern w:val="24"/>
          <w:lang w:val="en-US"/>
        </w:rPr>
        <w:t xml:space="preserve"> BCMB-centric</w:t>
      </w:r>
      <w:r w:rsidRPr="001E7FD9">
        <w:rPr>
          <w:rFonts w:ascii="Calibri" w:hAnsi="Calibri" w:cs="Calibri"/>
          <w:color w:val="000000"/>
          <w:kern w:val="24"/>
          <w:lang w:val="en-US"/>
        </w:rPr>
        <w:t xml:space="preserve"> plan </w:t>
      </w:r>
      <w:r>
        <w:rPr>
          <w:rFonts w:ascii="Calibri" w:hAnsi="Calibri" w:cs="Calibri"/>
          <w:color w:val="000000"/>
          <w:kern w:val="24"/>
          <w:lang w:val="en-US"/>
        </w:rPr>
        <w:t xml:space="preserve">from the Faculty of </w:t>
      </w:r>
      <w:r w:rsidRPr="001E7FD9">
        <w:rPr>
          <w:rFonts w:ascii="Calibri" w:hAnsi="Calibri" w:cs="Calibri"/>
          <w:color w:val="000000"/>
          <w:kern w:val="24"/>
          <w:lang w:val="en-US"/>
        </w:rPr>
        <w:t>S</w:t>
      </w:r>
      <w:r>
        <w:rPr>
          <w:rFonts w:ascii="Calibri" w:hAnsi="Calibri" w:cs="Calibri"/>
          <w:color w:val="000000"/>
          <w:kern w:val="24"/>
          <w:lang w:val="en-US"/>
        </w:rPr>
        <w:t>cience Indigenization P</w:t>
      </w:r>
      <w:r w:rsidRPr="001E7FD9">
        <w:rPr>
          <w:rFonts w:ascii="Calibri" w:hAnsi="Calibri" w:cs="Calibri"/>
          <w:color w:val="000000"/>
          <w:kern w:val="24"/>
          <w:lang w:val="en-US"/>
        </w:rPr>
        <w:t xml:space="preserve">lan </w:t>
      </w:r>
      <w:r>
        <w:rPr>
          <w:rFonts w:ascii="Calibri" w:hAnsi="Calibri" w:cs="Calibri"/>
          <w:color w:val="000000"/>
          <w:kern w:val="24"/>
          <w:lang w:val="en-US"/>
        </w:rPr>
        <w:t>being developed by</w:t>
      </w:r>
      <w:r w:rsidRPr="001E7FD9">
        <w:rPr>
          <w:rFonts w:ascii="Calibri" w:hAnsi="Calibri" w:cs="Calibri"/>
          <w:color w:val="000000"/>
          <w:kern w:val="24"/>
          <w:lang w:val="en-US"/>
        </w:rPr>
        <w:t xml:space="preserve"> Lydia </w:t>
      </w:r>
      <w:proofErr w:type="spellStart"/>
      <w:r w:rsidRPr="001E7FD9">
        <w:rPr>
          <w:rFonts w:ascii="Calibri" w:hAnsi="Calibri" w:cs="Calibri"/>
          <w:color w:val="000000"/>
          <w:kern w:val="24"/>
          <w:lang w:val="en-US"/>
        </w:rPr>
        <w:t>Toorenburgh</w:t>
      </w:r>
      <w:proofErr w:type="spellEnd"/>
    </w:p>
    <w:p w14:paraId="4873873C" w14:textId="77777777" w:rsidR="00C05CED" w:rsidRPr="00B90121" w:rsidRDefault="00C05CED" w:rsidP="00C05CED">
      <w:pPr>
        <w:numPr>
          <w:ilvl w:val="1"/>
          <w:numId w:val="8"/>
        </w:numPr>
        <w:spacing w:after="0"/>
        <w:rPr>
          <w:rFonts w:cstheme="minorHAnsi"/>
        </w:rPr>
      </w:pPr>
      <w:r>
        <w:rPr>
          <w:rFonts w:cstheme="minorHAnsi"/>
        </w:rPr>
        <w:t xml:space="preserve">it is unclear what the status is of the indigenous hiring plan at the </w:t>
      </w:r>
      <w:proofErr w:type="gramStart"/>
      <w:r>
        <w:rPr>
          <w:rFonts w:cstheme="minorHAnsi"/>
        </w:rPr>
        <w:t>Faculty</w:t>
      </w:r>
      <w:proofErr w:type="gramEnd"/>
      <w:r>
        <w:rPr>
          <w:rFonts w:cstheme="minorHAnsi"/>
        </w:rPr>
        <w:t xml:space="preserve"> level. Budget cuts have had an </w:t>
      </w:r>
      <w:proofErr w:type="gramStart"/>
      <w:r>
        <w:rPr>
          <w:rFonts w:cstheme="minorHAnsi"/>
        </w:rPr>
        <w:t>effect</w:t>
      </w:r>
      <w:proofErr w:type="gramEnd"/>
    </w:p>
    <w:p w14:paraId="1317F61F" w14:textId="77777777" w:rsidR="00C05CED" w:rsidRPr="001E7FD9" w:rsidRDefault="00C05CED" w:rsidP="00C05CED">
      <w:pPr>
        <w:numPr>
          <w:ilvl w:val="1"/>
          <w:numId w:val="8"/>
        </w:numPr>
        <w:spacing w:after="0"/>
        <w:rPr>
          <w:rFonts w:cstheme="minorHAnsi"/>
        </w:rPr>
      </w:pPr>
      <w:r w:rsidRPr="001E7FD9">
        <w:rPr>
          <w:rFonts w:ascii="Calibri" w:hAnsi="Calibri" w:cs="Calibri"/>
          <w:color w:val="000000"/>
          <w:kern w:val="24"/>
          <w:lang w:val="en-US"/>
        </w:rPr>
        <w:t>Committee</w:t>
      </w:r>
      <w:r>
        <w:rPr>
          <w:rFonts w:ascii="Calibri" w:hAnsi="Calibri" w:cs="Calibri"/>
          <w:color w:val="000000"/>
          <w:kern w:val="24"/>
          <w:lang w:val="en-US"/>
        </w:rPr>
        <w:t xml:space="preserve"> should plan to support future hires and </w:t>
      </w:r>
      <w:r w:rsidRPr="001E7FD9">
        <w:rPr>
          <w:rFonts w:ascii="Calibri" w:hAnsi="Calibri" w:cs="Calibri"/>
          <w:color w:val="000000"/>
          <w:kern w:val="24"/>
          <w:lang w:val="en-US"/>
        </w:rPr>
        <w:t xml:space="preserve">determine how to bring the goals from the </w:t>
      </w:r>
      <w:proofErr w:type="gramStart"/>
      <w:r>
        <w:rPr>
          <w:rFonts w:ascii="Calibri" w:hAnsi="Calibri" w:cs="Calibri"/>
          <w:color w:val="000000"/>
          <w:kern w:val="24"/>
          <w:lang w:val="en-US"/>
        </w:rPr>
        <w:t>Faculty</w:t>
      </w:r>
      <w:proofErr w:type="gramEnd"/>
      <w:r>
        <w:rPr>
          <w:rFonts w:ascii="Calibri" w:hAnsi="Calibri" w:cs="Calibri"/>
          <w:color w:val="000000"/>
          <w:kern w:val="24"/>
          <w:lang w:val="en-US"/>
        </w:rPr>
        <w:t xml:space="preserve"> indigenization </w:t>
      </w:r>
      <w:r w:rsidRPr="001E7FD9">
        <w:rPr>
          <w:rFonts w:ascii="Calibri" w:hAnsi="Calibri" w:cs="Calibri"/>
          <w:color w:val="000000"/>
          <w:kern w:val="24"/>
          <w:lang w:val="en-US"/>
        </w:rPr>
        <w:t>plan into our department</w:t>
      </w:r>
      <w:r>
        <w:rPr>
          <w:rFonts w:ascii="Calibri" w:hAnsi="Calibri" w:cs="Calibri"/>
          <w:color w:val="000000"/>
          <w:kern w:val="24"/>
          <w:lang w:val="en-US"/>
        </w:rPr>
        <w:t xml:space="preserve"> </w:t>
      </w:r>
    </w:p>
    <w:p w14:paraId="4118ED17" w14:textId="7690FFC0" w:rsidR="00DB5D96" w:rsidRPr="001E7FD9" w:rsidRDefault="22D126CE" w:rsidP="22D126CE">
      <w:pPr>
        <w:pStyle w:val="ListParagraph"/>
        <w:numPr>
          <w:ilvl w:val="0"/>
          <w:numId w:val="8"/>
        </w:numPr>
        <w:spacing w:after="0"/>
        <w:rPr>
          <w:rFonts w:cstheme="minorHAnsi"/>
        </w:rPr>
      </w:pPr>
      <w:r>
        <w:t xml:space="preserve">Improve engagement with students at the undergraduate and graduate </w:t>
      </w:r>
      <w:proofErr w:type="gramStart"/>
      <w:r>
        <w:t>level</w:t>
      </w:r>
      <w:proofErr w:type="gramEnd"/>
    </w:p>
    <w:p w14:paraId="22D126CE" w14:textId="22D126CE" w:rsidR="22D126CE" w:rsidRDefault="22D126CE" w:rsidP="22D126CE">
      <w:pPr>
        <w:pStyle w:val="ListParagraph"/>
        <w:numPr>
          <w:ilvl w:val="1"/>
          <w:numId w:val="8"/>
        </w:numPr>
        <w:spacing w:after="0"/>
      </w:pPr>
      <w:r>
        <w:t>townhall - combined or separate? Possibly utilize one of the seminar time slots</w:t>
      </w:r>
    </w:p>
    <w:p w14:paraId="584131D7" w14:textId="7798D3EC" w:rsidR="002D2EA5" w:rsidRDefault="002D2EA5" w:rsidP="00DB5D96">
      <w:pPr>
        <w:pStyle w:val="ListParagraph"/>
      </w:pPr>
    </w:p>
    <w:sectPr w:rsidR="002D2EA5" w:rsidSect="00352C28">
      <w:footerReference w:type="default" r:id="rId11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94BA9" w14:textId="77777777" w:rsidR="00733C5D" w:rsidRDefault="00733C5D" w:rsidP="00A12EE9">
      <w:pPr>
        <w:spacing w:after="0" w:line="240" w:lineRule="auto"/>
      </w:pPr>
      <w:r>
        <w:separator/>
      </w:r>
    </w:p>
  </w:endnote>
  <w:endnote w:type="continuationSeparator" w:id="0">
    <w:p w14:paraId="3FD4A7EC" w14:textId="77777777" w:rsidR="00733C5D" w:rsidRDefault="00733C5D" w:rsidP="00A12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18456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694A6F" w14:textId="763B3DF9" w:rsidR="00A12EE9" w:rsidRDefault="00A12EE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5CE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723E405" w14:textId="77777777" w:rsidR="00A12EE9" w:rsidRDefault="00A12E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E870A" w14:textId="77777777" w:rsidR="00733C5D" w:rsidRDefault="00733C5D" w:rsidP="00A12EE9">
      <w:pPr>
        <w:spacing w:after="0" w:line="240" w:lineRule="auto"/>
      </w:pPr>
      <w:r>
        <w:separator/>
      </w:r>
    </w:p>
  </w:footnote>
  <w:footnote w:type="continuationSeparator" w:id="0">
    <w:p w14:paraId="17F28DFC" w14:textId="77777777" w:rsidR="00733C5D" w:rsidRDefault="00733C5D" w:rsidP="00A12E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806C7"/>
    <w:multiLevelType w:val="hybridMultilevel"/>
    <w:tmpl w:val="7D6E556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3631E"/>
    <w:multiLevelType w:val="hybridMultilevel"/>
    <w:tmpl w:val="0ABC41F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A75D0"/>
    <w:multiLevelType w:val="hybridMultilevel"/>
    <w:tmpl w:val="E5C2C78A"/>
    <w:lvl w:ilvl="0" w:tplc="10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009001B">
      <w:start w:val="1"/>
      <w:numFmt w:val="lowerRoman"/>
      <w:lvlText w:val="%3."/>
      <w:lvlJc w:val="right"/>
      <w:pPr>
        <w:ind w:left="1800" w:hanging="180"/>
      </w:p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38A7D66"/>
    <w:multiLevelType w:val="hybridMultilevel"/>
    <w:tmpl w:val="D16CCF6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454AC5"/>
    <w:multiLevelType w:val="hybridMultilevel"/>
    <w:tmpl w:val="0CEE41AA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009001B">
      <w:start w:val="1"/>
      <w:numFmt w:val="lowerRoman"/>
      <w:lvlText w:val="%3."/>
      <w:lvlJc w:val="right"/>
      <w:pPr>
        <w:ind w:left="1800" w:hanging="180"/>
      </w:p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DB6206D"/>
    <w:multiLevelType w:val="hybridMultilevel"/>
    <w:tmpl w:val="3CCCD916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3636552"/>
    <w:multiLevelType w:val="hybridMultilevel"/>
    <w:tmpl w:val="71D42DEE"/>
    <w:lvl w:ilvl="0" w:tplc="00BEEE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B652D3"/>
    <w:multiLevelType w:val="hybridMultilevel"/>
    <w:tmpl w:val="4D24C03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7A22EC"/>
    <w:multiLevelType w:val="hybridMultilevel"/>
    <w:tmpl w:val="CC5EA80C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9A83D57"/>
    <w:multiLevelType w:val="hybridMultilevel"/>
    <w:tmpl w:val="7C403B66"/>
    <w:lvl w:ilvl="0" w:tplc="10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44A9DC8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96E65AFC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C8947F80"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312851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58485B3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DED4F52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4F1678E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C2DC25F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0" w15:restartNumberingAfterBreak="0">
    <w:nsid w:val="69077B4D"/>
    <w:multiLevelType w:val="hybridMultilevel"/>
    <w:tmpl w:val="118EBEE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A446693"/>
    <w:multiLevelType w:val="hybridMultilevel"/>
    <w:tmpl w:val="8A229F18"/>
    <w:lvl w:ilvl="0" w:tplc="00BEEE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205122">
    <w:abstractNumId w:val="5"/>
  </w:num>
  <w:num w:numId="2" w16cid:durableId="331832002">
    <w:abstractNumId w:val="4"/>
  </w:num>
  <w:num w:numId="3" w16cid:durableId="40785965">
    <w:abstractNumId w:val="3"/>
  </w:num>
  <w:num w:numId="4" w16cid:durableId="1613243406">
    <w:abstractNumId w:val="2"/>
  </w:num>
  <w:num w:numId="5" w16cid:durableId="1913588072">
    <w:abstractNumId w:val="0"/>
  </w:num>
  <w:num w:numId="6" w16cid:durableId="1703478915">
    <w:abstractNumId w:val="4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3643840">
    <w:abstractNumId w:val="8"/>
  </w:num>
  <w:num w:numId="8" w16cid:durableId="1098254176">
    <w:abstractNumId w:val="11"/>
  </w:num>
  <w:num w:numId="9" w16cid:durableId="516428688">
    <w:abstractNumId w:val="6"/>
  </w:num>
  <w:num w:numId="10" w16cid:durableId="1054698620">
    <w:abstractNumId w:val="4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66037738">
    <w:abstractNumId w:val="9"/>
  </w:num>
  <w:num w:numId="12" w16cid:durableId="16861763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4924985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72048935">
    <w:abstractNumId w:val="4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9686260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3EF"/>
    <w:rsid w:val="00000D88"/>
    <w:rsid w:val="00006213"/>
    <w:rsid w:val="00023D75"/>
    <w:rsid w:val="00033D57"/>
    <w:rsid w:val="00073527"/>
    <w:rsid w:val="00082614"/>
    <w:rsid w:val="000F5BF9"/>
    <w:rsid w:val="00106BCC"/>
    <w:rsid w:val="001361AB"/>
    <w:rsid w:val="00166DA1"/>
    <w:rsid w:val="001B46BD"/>
    <w:rsid w:val="00207F86"/>
    <w:rsid w:val="002214C3"/>
    <w:rsid w:val="002B29A9"/>
    <w:rsid w:val="002C246D"/>
    <w:rsid w:val="002D2EA5"/>
    <w:rsid w:val="002E094E"/>
    <w:rsid w:val="00304052"/>
    <w:rsid w:val="00352C28"/>
    <w:rsid w:val="00365815"/>
    <w:rsid w:val="00390A9E"/>
    <w:rsid w:val="00400D3F"/>
    <w:rsid w:val="00403496"/>
    <w:rsid w:val="004A7C17"/>
    <w:rsid w:val="004C725F"/>
    <w:rsid w:val="00530995"/>
    <w:rsid w:val="00625DAD"/>
    <w:rsid w:val="00672797"/>
    <w:rsid w:val="006C645A"/>
    <w:rsid w:val="006E658A"/>
    <w:rsid w:val="00733C5D"/>
    <w:rsid w:val="0078224C"/>
    <w:rsid w:val="00791BD6"/>
    <w:rsid w:val="007F44DB"/>
    <w:rsid w:val="008902C9"/>
    <w:rsid w:val="00903FE1"/>
    <w:rsid w:val="00907639"/>
    <w:rsid w:val="00930AE9"/>
    <w:rsid w:val="00935987"/>
    <w:rsid w:val="009558E9"/>
    <w:rsid w:val="00A12EE9"/>
    <w:rsid w:val="00A51F50"/>
    <w:rsid w:val="00A70292"/>
    <w:rsid w:val="00AE35F7"/>
    <w:rsid w:val="00AF1A15"/>
    <w:rsid w:val="00AF43EF"/>
    <w:rsid w:val="00B60B60"/>
    <w:rsid w:val="00B76A46"/>
    <w:rsid w:val="00B96D9D"/>
    <w:rsid w:val="00BE5475"/>
    <w:rsid w:val="00C05CED"/>
    <w:rsid w:val="00C26AC4"/>
    <w:rsid w:val="00C4714C"/>
    <w:rsid w:val="00C52136"/>
    <w:rsid w:val="00C946D0"/>
    <w:rsid w:val="00C9668F"/>
    <w:rsid w:val="00CA5F0E"/>
    <w:rsid w:val="00CE7F6A"/>
    <w:rsid w:val="00D025A8"/>
    <w:rsid w:val="00D57352"/>
    <w:rsid w:val="00DA76D8"/>
    <w:rsid w:val="00DB26E0"/>
    <w:rsid w:val="00DB5D96"/>
    <w:rsid w:val="00E06BE9"/>
    <w:rsid w:val="00E21EFD"/>
    <w:rsid w:val="00E3761D"/>
    <w:rsid w:val="00E62972"/>
    <w:rsid w:val="00E84016"/>
    <w:rsid w:val="00EF221C"/>
    <w:rsid w:val="00EF50A2"/>
    <w:rsid w:val="00EF71B4"/>
    <w:rsid w:val="00F40F63"/>
    <w:rsid w:val="00F60ADA"/>
    <w:rsid w:val="00F85A46"/>
    <w:rsid w:val="215030BF"/>
    <w:rsid w:val="22D126CE"/>
    <w:rsid w:val="38D30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D31C2"/>
  <w15:chartTrackingRefBased/>
  <w15:docId w15:val="{1C58840C-A191-4B57-B9D3-761CD21FA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2C2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E35F7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60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0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0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0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0AD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0AD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ADA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12E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2EE9"/>
  </w:style>
  <w:style w:type="paragraph" w:styleId="Footer">
    <w:name w:val="footer"/>
    <w:basedOn w:val="Normal"/>
    <w:link w:val="FooterChar"/>
    <w:uiPriority w:val="99"/>
    <w:unhideWhenUsed/>
    <w:rsid w:val="00A12E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2E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4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www.uvic.ca/equity/education/workshops/index.ph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moted xmlns="79665096-8e6f-43e5-b905-f125cfd2c88a">true</Promote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27C2AF6CE8CB4F9E2741B2044895D3" ma:contentTypeVersion="10" ma:contentTypeDescription="Create a new document." ma:contentTypeScope="" ma:versionID="2333d05dcaf33ced0e747a60226adebc">
  <xsd:schema xmlns:xsd="http://www.w3.org/2001/XMLSchema" xmlns:xs="http://www.w3.org/2001/XMLSchema" xmlns:p="http://schemas.microsoft.com/office/2006/metadata/properties" xmlns:ns2="79665096-8e6f-43e5-b905-f125cfd2c88a" xmlns:ns3="2dbee2f1-a424-4f6b-8cfa-afb4520b45ee" targetNamespace="http://schemas.microsoft.com/office/2006/metadata/properties" ma:root="true" ma:fieldsID="292c132afc364f107e4f81d8ab743414" ns2:_="" ns3:_="">
    <xsd:import namespace="79665096-8e6f-43e5-b905-f125cfd2c88a"/>
    <xsd:import namespace="2dbee2f1-a424-4f6b-8cfa-afb4520b45ee"/>
    <xsd:element name="properties">
      <xsd:complexType>
        <xsd:sequence>
          <xsd:element name="documentManagement">
            <xsd:complexType>
              <xsd:all>
                <xsd:element ref="ns2:Promoted" minOccurs="0"/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665096-8e6f-43e5-b905-f125cfd2c88a" elementFormDefault="qualified">
    <xsd:import namespace="http://schemas.microsoft.com/office/2006/documentManagement/types"/>
    <xsd:import namespace="http://schemas.microsoft.com/office/infopath/2007/PartnerControls"/>
    <xsd:element name="Promoted" ma:index="8" nillable="true" ma:displayName="Promoted" ma:default="1" ma:description="Check this column to have the item appear in Featured / Promoted views, commonly used on dashboards or site home pages" ma:internalName="Promote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bee2f1-a424-4f6b-8cfa-afb4520b45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926E11-326C-4043-B568-F06F4B22B7BC}">
  <ds:schemaRefs>
    <ds:schemaRef ds:uri="http://schemas.microsoft.com/office/2006/metadata/properties"/>
    <ds:schemaRef ds:uri="http://schemas.microsoft.com/office/infopath/2007/PartnerControls"/>
    <ds:schemaRef ds:uri="79665096-8e6f-43e5-b905-f125cfd2c88a"/>
  </ds:schemaRefs>
</ds:datastoreItem>
</file>

<file path=customXml/itemProps2.xml><?xml version="1.0" encoding="utf-8"?>
<ds:datastoreItem xmlns:ds="http://schemas.openxmlformats.org/officeDocument/2006/customXml" ds:itemID="{7C5B29F2-CF1A-4095-BED6-7B948180EC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9FBA2E-9E1C-4172-A247-B875F441BB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665096-8e6f-43e5-b905-f125cfd2c88a"/>
    <ds:schemaRef ds:uri="2dbee2f1-a424-4f6b-8cfa-afb4520b45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798</Words>
  <Characters>4553</Characters>
  <Application>Microsoft Office Word</Application>
  <DocSecurity>0</DocSecurity>
  <Lines>37</Lines>
  <Paragraphs>10</Paragraphs>
  <ScaleCrop>false</ScaleCrop>
  <Company>University Of Victoria</Company>
  <LinksUpToDate>false</LinksUpToDate>
  <CharactersWithSpaces>5341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Cameron</dc:creator>
  <cp:keywords/>
  <dc:description/>
  <cp:lastModifiedBy>Kimberley Politano</cp:lastModifiedBy>
  <cp:revision>3</cp:revision>
  <cp:lastPrinted>2022-05-17T05:15:00Z</cp:lastPrinted>
  <dcterms:created xsi:type="dcterms:W3CDTF">2024-01-04T22:59:00Z</dcterms:created>
  <dcterms:modified xsi:type="dcterms:W3CDTF">2024-01-04T23:01:00Z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0x010100BE27C2AF6CE8CB4F9E2741B2044895D3</vt:lpwstr>
  </property>
  <property fmtid="{D5CDD505-2E9C-101B-9397-08002B2CF9AE}" pid="3" name="Classification">
    <vt:lpwstr/>
  </property>
</Properties>
</file>