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4DA93" w14:textId="65D63E47" w:rsidR="003004CC" w:rsidRDefault="003004CC" w:rsidP="004E7F09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120"/>
        <w:jc w:val="center"/>
        <w:outlineLvl w:val="0"/>
        <w:rPr>
          <w:rFonts w:ascii="Arial" w:eastAsia="Calibri" w:hAnsi="Arial" w:cs="Arial"/>
          <w:smallCaps/>
          <w:color w:val="000000"/>
          <w:sz w:val="28"/>
          <w:szCs w:val="28"/>
          <w:bdr w:val="none" w:sz="0" w:space="0" w:color="auto"/>
          <w:lang w:val="en-CA"/>
        </w:rPr>
      </w:pPr>
      <w:proofErr w:type="spellStart"/>
      <w:r>
        <w:rPr>
          <w:rFonts w:ascii="Arial" w:eastAsia="Calibri" w:hAnsi="Arial" w:cs="Arial"/>
          <w:smallCaps/>
          <w:color w:val="000000"/>
          <w:sz w:val="28"/>
          <w:szCs w:val="28"/>
          <w:bdr w:val="none" w:sz="0" w:space="0" w:color="auto"/>
          <w:lang w:val="en-CA"/>
        </w:rPr>
        <w:t>Resumé</w:t>
      </w:r>
      <w:proofErr w:type="spellEnd"/>
    </w:p>
    <w:p w14:paraId="40127F4C" w14:textId="3DB293F1" w:rsidR="00D5053B" w:rsidRPr="004E7F09" w:rsidRDefault="008F2C58" w:rsidP="004E7F09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120"/>
        <w:jc w:val="center"/>
        <w:outlineLvl w:val="0"/>
        <w:rPr>
          <w:rFonts w:ascii="Arial" w:eastAsia="Calibri" w:hAnsi="Arial" w:cs="Arial"/>
          <w:smallCaps/>
          <w:color w:val="000000"/>
          <w:sz w:val="44"/>
          <w:szCs w:val="44"/>
          <w:bdr w:val="none" w:sz="0" w:space="0" w:color="auto"/>
          <w:lang w:val="en-CA"/>
        </w:rPr>
      </w:pPr>
      <w:r w:rsidRPr="004E7F09">
        <w:rPr>
          <w:rFonts w:ascii="Arial" w:eastAsia="Calibri" w:hAnsi="Arial" w:cs="Arial"/>
          <w:smallCaps/>
          <w:color w:val="000000"/>
          <w:sz w:val="44"/>
          <w:szCs w:val="44"/>
          <w:bdr w:val="none" w:sz="0" w:space="0" w:color="auto"/>
          <w:lang w:val="en-CA"/>
        </w:rPr>
        <w:t>Robert Lapper, Q.C.</w:t>
      </w:r>
    </w:p>
    <w:p w14:paraId="20AA67F2" w14:textId="19DB3E65" w:rsidR="004E7F09" w:rsidRDefault="004E7F09" w:rsidP="004E7F09">
      <w:pPr>
        <w:pStyle w:val="BodyA"/>
        <w:jc w:val="center"/>
        <w:rPr>
          <w:rStyle w:val="vanity-name"/>
          <w:rFonts w:ascii="Arial" w:hAnsi="Arial"/>
          <w:i/>
          <w:iCs/>
          <w:sz w:val="20"/>
          <w:szCs w:val="20"/>
        </w:rPr>
      </w:pPr>
      <w:r w:rsidRPr="00D137D9">
        <w:rPr>
          <w:rFonts w:ascii="Arial" w:hAnsi="Arial" w:cs="Arial"/>
          <w:sz w:val="20"/>
          <w:szCs w:val="20"/>
          <w:lang w:val="en-CA"/>
        </w:rPr>
        <w:t xml:space="preserve">P: </w:t>
      </w:r>
      <w:r w:rsidR="00256CD1">
        <w:rPr>
          <w:rFonts w:ascii="Arial" w:hAnsi="Arial" w:cs="Arial"/>
          <w:sz w:val="20"/>
          <w:szCs w:val="20"/>
          <w:lang w:val="en-CA"/>
        </w:rPr>
        <w:t>250-721-7647</w:t>
      </w:r>
      <w:bookmarkStart w:id="0" w:name="_GoBack"/>
      <w:bookmarkEnd w:id="0"/>
      <w:r w:rsidRPr="00D137D9">
        <w:rPr>
          <w:rFonts w:ascii="Arial" w:hAnsi="Arial" w:cs="Arial"/>
          <w:sz w:val="20"/>
          <w:szCs w:val="20"/>
          <w:lang w:val="en-CA"/>
        </w:rPr>
        <w:t xml:space="preserve"> </w:t>
      </w:r>
      <w:r w:rsidRPr="004E7F09">
        <w:rPr>
          <w:rFonts w:ascii="Arial" w:hAnsi="Arial" w:cs="Arial"/>
          <w:b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F"/>
      </w:r>
      <w:r w:rsidRPr="00D137D9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616820">
        <w:rPr>
          <w:rFonts w:ascii="Arial" w:hAnsi="Arial" w:cs="Arial"/>
          <w:sz w:val="20"/>
          <w:szCs w:val="20"/>
          <w:lang w:val="en-CA"/>
        </w:rPr>
        <w:t>rlapper@uvic.ca</w:t>
      </w:r>
      <w:r>
        <w:rPr>
          <w:rFonts w:ascii="Arial" w:hAnsi="Arial" w:cs="Arial"/>
          <w:sz w:val="20"/>
          <w:szCs w:val="20"/>
          <w:lang w:val="en-CA"/>
        </w:rPr>
        <w:t xml:space="preserve">  </w:t>
      </w:r>
      <w:r w:rsidRPr="004E7F09">
        <w:rPr>
          <w:rFonts w:ascii="Arial" w:hAnsi="Arial" w:cs="Arial"/>
          <w:b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F"/>
      </w:r>
      <w:r w:rsidRPr="00D137D9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hyperlink r:id="rId7" w:history="1">
        <w:r w:rsidRPr="003857E6">
          <w:rPr>
            <w:rStyle w:val="Hyperlink"/>
            <w:rFonts w:ascii="Arial" w:hAnsi="Arial"/>
            <w:sz w:val="20"/>
            <w:szCs w:val="20"/>
          </w:rPr>
          <w:t>www.linkedin.com/in/robert-lapper-q-c-16130911</w:t>
        </w:r>
      </w:hyperlink>
    </w:p>
    <w:p w14:paraId="44626084" w14:textId="77777777" w:rsidR="004E7F09" w:rsidRDefault="004E7F09" w:rsidP="004E7F09">
      <w:pPr>
        <w:pStyle w:val="BodyA"/>
        <w:jc w:val="center"/>
        <w:rPr>
          <w:rStyle w:val="vanity-name"/>
          <w:rFonts w:ascii="Arial" w:eastAsia="Arial" w:hAnsi="Arial" w:cs="Arial"/>
          <w:i/>
          <w:iCs/>
          <w:sz w:val="20"/>
          <w:szCs w:val="20"/>
        </w:rPr>
      </w:pPr>
    </w:p>
    <w:p w14:paraId="0D1D8B3D" w14:textId="77777777" w:rsidR="005D124C" w:rsidRPr="004E7F09" w:rsidRDefault="005D124C" w:rsidP="004E7F09">
      <w:pPr>
        <w:pStyle w:val="BodyA"/>
        <w:jc w:val="center"/>
        <w:rPr>
          <w:rStyle w:val="vanity-name"/>
          <w:rFonts w:ascii="Arial" w:eastAsia="Arial" w:hAnsi="Arial" w:cs="Arial"/>
          <w:i/>
          <w:iCs/>
          <w:sz w:val="20"/>
          <w:szCs w:val="20"/>
        </w:rPr>
      </w:pPr>
    </w:p>
    <w:p w14:paraId="41734A20" w14:textId="0171839D" w:rsidR="00D5053B" w:rsidRPr="004E7F09" w:rsidRDefault="008F2C58">
      <w:pPr>
        <w:pStyle w:val="BodyA"/>
        <w:jc w:val="both"/>
        <w:rPr>
          <w:rStyle w:val="vanity-name"/>
          <w:rFonts w:ascii="Arial" w:hAnsi="Arial" w:cs="Arial"/>
          <w:sz w:val="20"/>
          <w:szCs w:val="20"/>
          <w:u w:val="single"/>
          <w:lang w:val="en-US"/>
        </w:rPr>
      </w:pPr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>A senior lawyer</w:t>
      </w:r>
      <w:r w:rsidR="00476E7D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 and legal educator</w:t>
      </w:r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 with a strong background in professional regulation and governance</w:t>
      </w:r>
      <w:r w:rsidR="001241C2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>, negotiation and adjudication</w:t>
      </w:r>
      <w:r w:rsidR="008C2B00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>.</w:t>
      </w:r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 Experienced in resolving complex issues related to </w:t>
      </w:r>
      <w:r w:rsidR="008C2B00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governments and First Nations. </w:t>
      </w:r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A creative leader able </w:t>
      </w:r>
      <w:proofErr w:type="gramStart"/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>to effectively address</w:t>
      </w:r>
      <w:proofErr w:type="gramEnd"/>
      <w:r w:rsidRPr="004E7F09">
        <w:rPr>
          <w:rStyle w:val="vanity-name"/>
          <w:rFonts w:ascii="Arial" w:hAnsi="Arial" w:cs="Arial"/>
          <w:i/>
          <w:iCs/>
          <w:sz w:val="20"/>
          <w:szCs w:val="20"/>
          <w:lang w:val="en-US"/>
        </w:rPr>
        <w:t xml:space="preserve"> major organizational and policy transformation.</w:t>
      </w:r>
    </w:p>
    <w:p w14:paraId="7EEF727B" w14:textId="77777777" w:rsidR="00D5053B" w:rsidRDefault="00D5053B">
      <w:pPr>
        <w:pStyle w:val="BodyA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307D61D" w14:textId="77777777" w:rsidR="005D124C" w:rsidRPr="004E7F09" w:rsidRDefault="005D124C">
      <w:pPr>
        <w:pStyle w:val="BodyA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EADF313" w14:textId="77777777" w:rsidR="00D5053B" w:rsidRPr="004E7F09" w:rsidRDefault="008F2C58" w:rsidP="00B6683A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/>
        <w:jc w:val="both"/>
        <w:outlineLvl w:val="0"/>
        <w:rPr>
          <w:rStyle w:val="vanity-name"/>
          <w:rFonts w:ascii="Arial" w:eastAsia="Arial" w:hAnsi="Arial" w:cs="Arial"/>
          <w:b/>
          <w:bCs/>
          <w:sz w:val="20"/>
          <w:szCs w:val="20"/>
          <w:u w:val="single"/>
          <w:lang w:val="de-DE"/>
        </w:rPr>
      </w:pPr>
      <w:r w:rsidRPr="004E7F09">
        <w:rPr>
          <w:rFonts w:ascii="Arial" w:eastAsia="Calibri" w:hAnsi="Arial" w:cs="Arial"/>
          <w:smallCaps/>
          <w:color w:val="000000"/>
          <w:sz w:val="28"/>
          <w:szCs w:val="22"/>
          <w:bdr w:val="none" w:sz="0" w:space="0" w:color="auto"/>
          <w:lang w:val="en-CA"/>
        </w:rPr>
        <w:t>C</w:t>
      </w:r>
      <w:r w:rsidR="004E7F09">
        <w:rPr>
          <w:rFonts w:ascii="Arial" w:eastAsia="Calibri" w:hAnsi="Arial" w:cs="Arial"/>
          <w:smallCaps/>
          <w:color w:val="000000"/>
          <w:sz w:val="28"/>
          <w:szCs w:val="22"/>
          <w:bdr w:val="none" w:sz="0" w:space="0" w:color="auto"/>
          <w:lang w:val="en-CA"/>
        </w:rPr>
        <w:t>areer Overview</w:t>
      </w:r>
    </w:p>
    <w:p w14:paraId="3460B1EF" w14:textId="6CC72516" w:rsidR="00011DF5" w:rsidRDefault="00616820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UNIVERSITY OF VICTORIA, FACULTIES OF LAW AND HUMAN AND SOCIAL DEVELOPMENT</w:t>
      </w:r>
    </w:p>
    <w:p w14:paraId="2EE6BA93" w14:textId="0882F9BC" w:rsidR="00616820" w:rsidRDefault="00616820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Cs/>
          <w:sz w:val="20"/>
          <w:szCs w:val="20"/>
          <w:lang w:val="en-US"/>
        </w:rPr>
        <w:t>David and Dorothy Lam Chair in Law and Public Policy</w:t>
      </w:r>
      <w:r w:rsidR="00F24B5C">
        <w:rPr>
          <w:rStyle w:val="vanity-name"/>
          <w:rFonts w:ascii="Arial" w:hAnsi="Arial" w:cs="Arial"/>
          <w:bCs/>
          <w:sz w:val="20"/>
          <w:szCs w:val="20"/>
          <w:lang w:val="en-US"/>
        </w:rPr>
        <w:t xml:space="preserve"> - Professor</w:t>
      </w:r>
    </w:p>
    <w:p w14:paraId="320CC75B" w14:textId="4FFFF576" w:rsidR="00616820" w:rsidRPr="00476E7D" w:rsidRDefault="00616820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Cs/>
          <w:sz w:val="20"/>
          <w:szCs w:val="20"/>
          <w:lang w:val="en-US"/>
        </w:rPr>
        <w:t xml:space="preserve">Teaching, research, professional and community outreach on Access to Justice, Legal </w:t>
      </w:r>
      <w:r w:rsidR="00476E7D">
        <w:rPr>
          <w:rStyle w:val="vanity-name"/>
          <w:rFonts w:ascii="Arial" w:hAnsi="Arial" w:cs="Arial"/>
          <w:bCs/>
          <w:sz w:val="20"/>
          <w:szCs w:val="20"/>
          <w:lang w:val="en-US"/>
        </w:rPr>
        <w:t xml:space="preserve">Ethics and </w:t>
      </w:r>
      <w:r>
        <w:rPr>
          <w:rStyle w:val="vanity-name"/>
          <w:rFonts w:ascii="Arial" w:hAnsi="Arial" w:cs="Arial"/>
          <w:bCs/>
          <w:sz w:val="20"/>
          <w:szCs w:val="20"/>
          <w:lang w:val="en-US"/>
        </w:rPr>
        <w:t>Profession</w:t>
      </w:r>
      <w:r w:rsidR="00476E7D">
        <w:rPr>
          <w:rStyle w:val="vanity-name"/>
          <w:rFonts w:ascii="Arial" w:hAnsi="Arial" w:cs="Arial"/>
          <w:bCs/>
          <w:sz w:val="20"/>
          <w:szCs w:val="20"/>
          <w:lang w:val="en-US"/>
        </w:rPr>
        <w:t>alism</w:t>
      </w:r>
      <w:r>
        <w:rPr>
          <w:rStyle w:val="vanity-name"/>
          <w:rFonts w:ascii="Arial" w:hAnsi="Arial" w:cs="Arial"/>
          <w:bCs/>
          <w:sz w:val="20"/>
          <w:szCs w:val="20"/>
          <w:lang w:val="en-US"/>
        </w:rPr>
        <w:t>, and Justice Policy</w:t>
      </w:r>
      <w:r w:rsidR="00476E7D">
        <w:rPr>
          <w:rStyle w:val="vanity-name"/>
          <w:rFonts w:ascii="Arial" w:hAnsi="Arial" w:cs="Arial"/>
          <w:bCs/>
          <w:sz w:val="20"/>
          <w:szCs w:val="20"/>
          <w:lang w:val="en-US"/>
        </w:rPr>
        <w:t xml:space="preserve">                                                                                </w:t>
      </w:r>
      <w:r w:rsidR="00476E7D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2019-present</w:t>
      </w:r>
    </w:p>
    <w:p w14:paraId="1B6E56FF" w14:textId="77777777" w:rsidR="00616820" w:rsidRDefault="00616820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</w:p>
    <w:p w14:paraId="7C96DF62" w14:textId="13ED8E07" w:rsidR="00011DF5" w:rsidRDefault="00011DF5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UNIVERSITY OF VICTORIA FACULTY OF LAW</w:t>
      </w:r>
    </w:p>
    <w:p w14:paraId="4304B055" w14:textId="1C380176" w:rsidR="00011DF5" w:rsidRPr="00011DF5" w:rsidRDefault="00011DF5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Cs/>
          <w:sz w:val="20"/>
          <w:szCs w:val="20"/>
          <w:lang w:val="en-US"/>
        </w:rPr>
        <w:t xml:space="preserve">Sessional Instructor:  Legal Ethics and Professionalism </w:t>
      </w:r>
      <w:r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ab/>
        <w:t>2019</w:t>
      </w:r>
    </w:p>
    <w:p w14:paraId="69D27343" w14:textId="77777777" w:rsidR="00011DF5" w:rsidRDefault="00011DF5" w:rsidP="00FC6F63">
      <w:pPr>
        <w:pStyle w:val="BodyA"/>
        <w:tabs>
          <w:tab w:val="right" w:pos="9923"/>
        </w:tabs>
        <w:spacing w:after="6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</w:p>
    <w:p w14:paraId="1252DFE5" w14:textId="501990F9" w:rsidR="004E7F09" w:rsidRDefault="008F2C58" w:rsidP="00621EE8">
      <w:pPr>
        <w:pStyle w:val="BodyA"/>
        <w:tabs>
          <w:tab w:val="right" w:pos="9923"/>
        </w:tabs>
        <w:spacing w:after="60"/>
        <w:rPr>
          <w:rFonts w:ascii="Arial" w:eastAsia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LAW SOCIETY OF ONTARIO</w:t>
      </w:r>
    </w:p>
    <w:p w14:paraId="7FDB89A7" w14:textId="4B887A35" w:rsidR="00621EE8" w:rsidRPr="00621EE8" w:rsidRDefault="00621EE8" w:rsidP="00621EE8">
      <w:pPr>
        <w:pStyle w:val="BodyA"/>
        <w:tabs>
          <w:tab w:val="right" w:pos="9923"/>
        </w:tabs>
        <w:spacing w:after="60"/>
        <w:rPr>
          <w:rStyle w:val="vanity-name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Chief Executive Officer</w:t>
      </w:r>
      <w:r>
        <w:rPr>
          <w:rFonts w:ascii="Arial" w:eastAsia="Arial" w:hAnsi="Arial" w:cs="Arial"/>
          <w:b/>
          <w:bCs/>
          <w:sz w:val="20"/>
          <w:szCs w:val="20"/>
        </w:rPr>
        <w:tab/>
        <w:t>2012-2017</w:t>
      </w:r>
    </w:p>
    <w:p w14:paraId="10640C51" w14:textId="51B02A9B" w:rsidR="00D5053B" w:rsidRPr="004C2A56" w:rsidRDefault="008F2C58" w:rsidP="004E7F09">
      <w:pPr>
        <w:pStyle w:val="BodyA"/>
        <w:spacing w:after="120"/>
        <w:jc w:val="both"/>
        <w:rPr>
          <w:rStyle w:val="vanity-name"/>
          <w:rFonts w:ascii="Arial" w:eastAsia="Arial" w:hAnsi="Arial" w:cs="Arial"/>
          <w:iCs/>
          <w:sz w:val="20"/>
          <w:szCs w:val="20"/>
        </w:rPr>
      </w:pPr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>Largest Law Society in Canada.</w:t>
      </w:r>
      <w:r w:rsidR="00621EE8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 (50,000 lawyers and 7</w:t>
      </w:r>
      <w:r w:rsidR="00B32C1F">
        <w:rPr>
          <w:rStyle w:val="vanity-name"/>
          <w:rFonts w:ascii="Arial" w:hAnsi="Arial" w:cs="Arial"/>
          <w:iCs/>
          <w:sz w:val="20"/>
          <w:szCs w:val="20"/>
          <w:lang w:val="en-US"/>
        </w:rPr>
        <w:t>,</w:t>
      </w:r>
      <w:r w:rsidR="00621EE8">
        <w:rPr>
          <w:rStyle w:val="vanity-name"/>
          <w:rFonts w:ascii="Arial" w:hAnsi="Arial" w:cs="Arial"/>
          <w:iCs/>
          <w:sz w:val="20"/>
          <w:szCs w:val="20"/>
          <w:lang w:val="en-US"/>
        </w:rPr>
        <w:t>000 paralegals)</w:t>
      </w:r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  Regulator of all lawyers and paralegals,</w:t>
      </w:r>
      <w:r w:rsidRPr="004C2A56">
        <w:rPr>
          <w:rStyle w:val="vanity-name"/>
          <w:rFonts w:ascii="Arial" w:hAnsi="Arial" w:cs="Arial"/>
          <w:iCs/>
          <w:sz w:val="20"/>
          <w:szCs w:val="20"/>
        </w:rPr>
        <w:t xml:space="preserve"> </w:t>
      </w:r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responsible for </w:t>
      </w:r>
      <w:r w:rsidR="004E7F09"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>p</w:t>
      </w:r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>rofessional accreditation,</w:t>
      </w:r>
      <w:r w:rsid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 professional development</w:t>
      </w:r>
      <w:proofErr w:type="gramStart"/>
      <w:r w:rsid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, </w:t>
      </w:r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 xml:space="preserve"> discipline</w:t>
      </w:r>
      <w:proofErr w:type="gramEnd"/>
      <w:r w:rsidRPr="004C2A56">
        <w:rPr>
          <w:rStyle w:val="vanity-name"/>
          <w:rFonts w:ascii="Arial" w:hAnsi="Arial" w:cs="Arial"/>
          <w:iCs/>
          <w:sz w:val="20"/>
          <w:szCs w:val="20"/>
          <w:lang w:val="en-US"/>
        </w:rPr>
        <w:t>, and access to justice initiatives</w:t>
      </w:r>
    </w:p>
    <w:p w14:paraId="52AA765B" w14:textId="77777777" w:rsidR="004E7F09" w:rsidRPr="004E7F09" w:rsidRDefault="004E7F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708B6682" w14:textId="77777777" w:rsidR="00D5053B" w:rsidRDefault="008F2C58" w:rsidP="00FC6F63">
      <w:pPr>
        <w:pStyle w:val="BodyA"/>
        <w:tabs>
          <w:tab w:val="right" w:pos="9923"/>
        </w:tabs>
        <w:spacing w:after="120"/>
        <w:ind w:right="-7"/>
        <w:rPr>
          <w:rStyle w:val="vanity-name"/>
          <w:rFonts w:ascii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PROVINCE OF BRITISH COLUMBIA</w:t>
      </w:r>
      <w:r w:rsid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ab/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>1994</w:t>
      </w:r>
      <w:r w:rsidR="004E7F09">
        <w:rPr>
          <w:rStyle w:val="vanity-name"/>
          <w:rFonts w:ascii="Arial" w:hAnsi="Arial" w:cs="Arial"/>
          <w:b/>
          <w:bCs/>
          <w:sz w:val="20"/>
          <w:szCs w:val="20"/>
        </w:rPr>
        <w:t xml:space="preserve"> – 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>2012</w:t>
      </w:r>
    </w:p>
    <w:p w14:paraId="2EE8872F" w14:textId="77777777" w:rsidR="00D5053B" w:rsidRPr="004E7F09" w:rsidRDefault="008F2C58" w:rsidP="00FC6F63">
      <w:pPr>
        <w:pStyle w:val="BodyA"/>
        <w:spacing w:after="120"/>
        <w:rPr>
          <w:rStyle w:val="vanity-name"/>
          <w:rFonts w:ascii="Arial" w:eastAsia="Arial" w:hAnsi="Arial" w:cs="Arial"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Deputy Minister of </w:t>
      </w:r>
      <w:proofErr w:type="spellStart"/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Labour</w:t>
      </w:r>
      <w:proofErr w:type="spellEnd"/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C6F63">
        <w:rPr>
          <w:rStyle w:val="vanity-name"/>
          <w:rFonts w:ascii="Arial" w:hAnsi="Arial" w:cs="Arial"/>
          <w:bCs/>
          <w:sz w:val="20"/>
          <w:szCs w:val="20"/>
        </w:rPr>
        <w:t>(</w:t>
      </w:r>
      <w:r w:rsidRPr="004E7F09">
        <w:rPr>
          <w:rStyle w:val="vanity-name"/>
          <w:rFonts w:ascii="Arial" w:hAnsi="Arial" w:cs="Arial"/>
          <w:sz w:val="20"/>
          <w:szCs w:val="20"/>
        </w:rPr>
        <w:t>2009-2012)</w:t>
      </w:r>
    </w:p>
    <w:p w14:paraId="2996D697" w14:textId="77777777" w:rsidR="00D5053B" w:rsidRPr="004E7F09" w:rsidRDefault="008F2C58" w:rsidP="00FC6F63">
      <w:pPr>
        <w:pStyle w:val="BodyA"/>
        <w:jc w:val="both"/>
        <w:rPr>
          <w:rStyle w:val="vanity-name"/>
          <w:rFonts w:ascii="Arial" w:eastAsia="Arial" w:hAnsi="Arial" w:cs="Arial"/>
          <w:i/>
          <w:iCs/>
          <w:sz w:val="20"/>
          <w:szCs w:val="20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Chief Executive of Ministry of </w:t>
      </w:r>
      <w:proofErr w:type="spellStart"/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Labour</w:t>
      </w:r>
      <w:proofErr w:type="spellEnd"/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, including oversight of </w:t>
      </w:r>
      <w:proofErr w:type="spellStart"/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Labour</w:t>
      </w:r>
      <w:proofErr w:type="spellEnd"/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Relations Board, Employment Standards, Workers’ Compensation (Work Safe BC), associated advisory offices and administrative tribunals</w:t>
      </w:r>
      <w:r w:rsidRPr="004E7F09">
        <w:rPr>
          <w:rStyle w:val="vanity-name"/>
          <w:rFonts w:ascii="Arial" w:hAnsi="Arial" w:cs="Arial"/>
          <w:i/>
          <w:iCs/>
          <w:sz w:val="20"/>
          <w:szCs w:val="20"/>
        </w:rPr>
        <w:t xml:space="preserve">. </w:t>
      </w:r>
    </w:p>
    <w:p w14:paraId="1AB32165" w14:textId="77777777" w:rsidR="00D5053B" w:rsidRPr="004E7F09" w:rsidRDefault="00D5053B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</w:p>
    <w:p w14:paraId="190373C0" w14:textId="77777777" w:rsidR="005E593B" w:rsidRDefault="008F2C58" w:rsidP="005E593B">
      <w:pPr>
        <w:pStyle w:val="BodyA"/>
        <w:rPr>
          <w:rStyle w:val="vanity-name"/>
          <w:rFonts w:ascii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Deputy Secretary to Cabinet/Associate Deputy Minister,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 xml:space="preserve"> </w:t>
      </w:r>
    </w:p>
    <w:p w14:paraId="6CAAD6A2" w14:textId="347C47F2" w:rsidR="00D5053B" w:rsidRDefault="008F2C58" w:rsidP="005E593B">
      <w:pPr>
        <w:pStyle w:val="BodyA"/>
        <w:rPr>
          <w:rStyle w:val="vanity-name"/>
          <w:rFonts w:ascii="Arial" w:hAnsi="Arial" w:cs="Arial"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Intergovernmental Relations </w:t>
      </w:r>
      <w:r w:rsidRPr="00FC6F63">
        <w:rPr>
          <w:rStyle w:val="vanity-name"/>
          <w:rFonts w:ascii="Arial" w:hAnsi="Arial" w:cs="Arial"/>
          <w:bCs/>
          <w:sz w:val="20"/>
          <w:szCs w:val="20"/>
        </w:rPr>
        <w:t>(</w:t>
      </w:r>
      <w:r w:rsidRPr="004E7F09">
        <w:rPr>
          <w:rStyle w:val="vanity-name"/>
          <w:rFonts w:ascii="Arial" w:hAnsi="Arial" w:cs="Arial"/>
          <w:sz w:val="20"/>
          <w:szCs w:val="20"/>
        </w:rPr>
        <w:t>2007-2009)</w:t>
      </w:r>
    </w:p>
    <w:p w14:paraId="1EE0D56D" w14:textId="77777777" w:rsidR="005E593B" w:rsidRPr="005E593B" w:rsidRDefault="005E593B" w:rsidP="005E593B">
      <w:pPr>
        <w:pStyle w:val="BodyA"/>
        <w:rPr>
          <w:rStyle w:val="vanity-name"/>
          <w:rFonts w:ascii="Arial" w:hAnsi="Arial" w:cs="Arial"/>
          <w:b/>
          <w:bCs/>
          <w:sz w:val="20"/>
          <w:szCs w:val="20"/>
        </w:rPr>
      </w:pPr>
    </w:p>
    <w:p w14:paraId="70F8F804" w14:textId="77777777" w:rsidR="00D5053B" w:rsidRPr="004E7F09" w:rsidRDefault="008F2C58" w:rsidP="00FC6F63">
      <w:pPr>
        <w:pStyle w:val="BodyA"/>
        <w:jc w:val="both"/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Accountable for administration of BC Cabinet policy and direction of relations between the Province of British Columbia and other governments. </w:t>
      </w:r>
    </w:p>
    <w:p w14:paraId="1A4F9257" w14:textId="77777777" w:rsidR="00D5053B" w:rsidRPr="004E7F09" w:rsidRDefault="00D5053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79ADC1D5" w14:textId="77777777" w:rsidR="00D5053B" w:rsidRPr="004E7F09" w:rsidRDefault="008F2C58" w:rsidP="00FC6F63">
      <w:pPr>
        <w:pStyle w:val="BodyA"/>
        <w:spacing w:after="120"/>
        <w:rPr>
          <w:rFonts w:ascii="Arial" w:hAnsi="Arial" w:cs="Arial"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Assistant Deputy Attorney General, Legal Services </w:t>
      </w:r>
      <w:r w:rsidRPr="004E7F09">
        <w:rPr>
          <w:rStyle w:val="vanity-name"/>
          <w:rFonts w:ascii="Arial" w:hAnsi="Arial" w:cs="Arial"/>
          <w:sz w:val="20"/>
          <w:szCs w:val="20"/>
        </w:rPr>
        <w:t>(2000-2007)</w:t>
      </w:r>
    </w:p>
    <w:p w14:paraId="19F20B5B" w14:textId="77777777" w:rsidR="00D5053B" w:rsidRPr="004E7F09" w:rsidRDefault="008F2C58" w:rsidP="00FC6F63">
      <w:pPr>
        <w:pStyle w:val="BodyA"/>
        <w:jc w:val="both"/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Oversaw provision of civil legal services (legal advice, litigation, negotiation and policy) to the Government of British Columbia through 350 staff lawyers and contract counsel.</w:t>
      </w:r>
    </w:p>
    <w:p w14:paraId="75AA6903" w14:textId="77777777" w:rsidR="00D5053B" w:rsidRPr="004E7F09" w:rsidRDefault="00D5053B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</w:p>
    <w:p w14:paraId="258B98D2" w14:textId="77777777" w:rsidR="00D5053B" w:rsidRPr="004E7F09" w:rsidRDefault="008F2C58" w:rsidP="00FC6F63">
      <w:pPr>
        <w:pStyle w:val="BodyA"/>
        <w:spacing w:after="120"/>
        <w:rPr>
          <w:rFonts w:ascii="Arial" w:hAnsi="Arial" w:cs="Arial"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Senior Counsel/Counsel, Aboriginal Law </w:t>
      </w:r>
      <w:r w:rsidRPr="004E7F09">
        <w:rPr>
          <w:rStyle w:val="vanity-name"/>
          <w:rFonts w:ascii="Arial" w:hAnsi="Arial" w:cs="Arial"/>
          <w:sz w:val="20"/>
          <w:szCs w:val="20"/>
        </w:rPr>
        <w:t>(1994-2000)</w:t>
      </w:r>
    </w:p>
    <w:p w14:paraId="77726629" w14:textId="77777777" w:rsidR="00D5053B" w:rsidRPr="004E7F09" w:rsidRDefault="008F2C58" w:rsidP="002866CF">
      <w:pPr>
        <w:pStyle w:val="BodyA"/>
        <w:spacing w:after="120"/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Coordinated and provided legal advice, negotiation, and litigation services to the Province of British Columbia on aboriginal law matters including policy development, Indigenous initiatives, First Nation Treaty negotiations, and litigation. </w:t>
      </w:r>
    </w:p>
    <w:p w14:paraId="7AC623BC" w14:textId="77777777" w:rsidR="00D5053B" w:rsidRPr="004E7F09" w:rsidRDefault="00D5053B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</w:p>
    <w:p w14:paraId="0A7A32A2" w14:textId="77777777" w:rsidR="00515FAC" w:rsidRDefault="00515FAC" w:rsidP="00FC6F63">
      <w:pPr>
        <w:pStyle w:val="BodyA"/>
        <w:tabs>
          <w:tab w:val="right" w:pos="9923"/>
        </w:tabs>
        <w:spacing w:after="120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</w:p>
    <w:p w14:paraId="1E55D26B" w14:textId="77777777" w:rsidR="00D5053B" w:rsidRDefault="008F2C58" w:rsidP="00FC6F63">
      <w:pPr>
        <w:pStyle w:val="BodyA"/>
        <w:tabs>
          <w:tab w:val="right" w:pos="9923"/>
        </w:tabs>
        <w:spacing w:after="120"/>
        <w:rPr>
          <w:rStyle w:val="vanity-name"/>
          <w:rFonts w:ascii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MCKIMM AND LOTT, BARRISTERS and 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>SOLICITORS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Sidney, BC</w:t>
      </w:r>
      <w:r w:rsidR="00FC6F63">
        <w:rPr>
          <w:rStyle w:val="vanity-name"/>
          <w:rFonts w:ascii="Arial" w:hAnsi="Arial" w:cs="Arial"/>
          <w:sz w:val="20"/>
          <w:szCs w:val="20"/>
          <w:lang w:val="en-US"/>
        </w:rPr>
        <w:tab/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>1982</w:t>
      </w:r>
      <w:r w:rsidR="00FC6F63">
        <w:rPr>
          <w:rStyle w:val="vanity-name"/>
          <w:rFonts w:ascii="Arial" w:hAnsi="Arial" w:cs="Arial"/>
          <w:b/>
          <w:bCs/>
          <w:sz w:val="20"/>
          <w:szCs w:val="20"/>
        </w:rPr>
        <w:t xml:space="preserve"> – 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</w:rPr>
        <w:t>199</w:t>
      </w:r>
      <w:r w:rsidR="00FC6F63">
        <w:rPr>
          <w:rStyle w:val="vanity-name"/>
          <w:rFonts w:ascii="Arial" w:hAnsi="Arial" w:cs="Arial"/>
          <w:b/>
          <w:bCs/>
          <w:sz w:val="20"/>
          <w:szCs w:val="20"/>
        </w:rPr>
        <w:t>4</w:t>
      </w:r>
    </w:p>
    <w:p w14:paraId="5D7614BB" w14:textId="77777777" w:rsidR="00D5053B" w:rsidRDefault="008F2C58">
      <w:pPr>
        <w:pStyle w:val="BodyA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Lawyer and Managing Partner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in a general practice firm</w:t>
      </w:r>
      <w:r w:rsidRPr="004E7F09">
        <w:rPr>
          <w:rStyle w:val="vanity-name"/>
          <w:rFonts w:ascii="Arial" w:hAnsi="Arial" w:cs="Arial"/>
          <w:sz w:val="20"/>
          <w:szCs w:val="20"/>
        </w:rPr>
        <w:t xml:space="preserve"> 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focused on family, corporate/commercial, municipal and real estate matters.</w:t>
      </w:r>
    </w:p>
    <w:p w14:paraId="16063D2D" w14:textId="55D3B424" w:rsidR="00B6683A" w:rsidRDefault="00B6683A">
      <w:pPr>
        <w:rPr>
          <w:rStyle w:val="vanity-name"/>
          <w:rFonts w:ascii="Arial" w:eastAsia="Arial" w:hAnsi="Arial" w:cs="Arial"/>
          <w:color w:val="000000"/>
          <w:sz w:val="20"/>
          <w:szCs w:val="20"/>
          <w:u w:color="000000"/>
          <w:lang w:eastAsia="en-CA"/>
        </w:rPr>
      </w:pPr>
    </w:p>
    <w:p w14:paraId="4C2346D7" w14:textId="77777777" w:rsidR="0064472C" w:rsidRPr="0064472C" w:rsidRDefault="0064472C" w:rsidP="0064472C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/>
        <w:jc w:val="both"/>
        <w:outlineLvl w:val="0"/>
        <w:rPr>
          <w:rFonts w:ascii="Arial" w:eastAsia="Calibri" w:hAnsi="Arial" w:cs="Arial"/>
          <w:smallCaps/>
          <w:color w:val="000000"/>
          <w:sz w:val="28"/>
          <w:szCs w:val="28"/>
          <w:bdr w:val="none" w:sz="0" w:space="0" w:color="auto"/>
          <w:lang w:val="en-CA"/>
        </w:rPr>
      </w:pPr>
      <w:r w:rsidRPr="0064472C">
        <w:rPr>
          <w:rFonts w:ascii="Arial" w:eastAsia="Calibri" w:hAnsi="Arial" w:cs="Arial"/>
          <w:smallCaps/>
          <w:color w:val="000000"/>
          <w:sz w:val="28"/>
          <w:szCs w:val="28"/>
          <w:bdr w:val="none" w:sz="0" w:space="0" w:color="auto"/>
          <w:lang w:val="en-CA"/>
        </w:rPr>
        <w:t>Education and Professional Development</w:t>
      </w:r>
    </w:p>
    <w:p w14:paraId="00618305" w14:textId="77777777" w:rsidR="0064472C" w:rsidRPr="003D3BEF" w:rsidRDefault="0064472C" w:rsidP="0064472C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lastRenderedPageBreak/>
        <w:t>Bachelor of Laws,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 University of Victoria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>1982</w:t>
      </w:r>
    </w:p>
    <w:p w14:paraId="37EC1349" w14:textId="77777777" w:rsidR="0064472C" w:rsidRPr="003D3BEF" w:rsidRDefault="0064472C" w:rsidP="0064472C">
      <w:pPr>
        <w:pStyle w:val="BodyA"/>
        <w:rPr>
          <w:rFonts w:ascii="Arial" w:eastAsia="Arial" w:hAnsi="Arial" w:cs="Arial"/>
          <w:sz w:val="20"/>
          <w:szCs w:val="20"/>
        </w:rPr>
      </w:pPr>
    </w:p>
    <w:p w14:paraId="76ACA166" w14:textId="77777777" w:rsidR="0064472C" w:rsidRPr="003D3BEF" w:rsidRDefault="0064472C" w:rsidP="0064472C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Bachelor of Arts (</w:t>
      </w:r>
      <w:proofErr w:type="spellStart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Honours</w:t>
      </w:r>
      <w:proofErr w:type="spellEnd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, Political Science),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University of Victoria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 xml:space="preserve"> 1978</w:t>
      </w:r>
    </w:p>
    <w:p w14:paraId="57B8B206" w14:textId="77777777" w:rsidR="0064472C" w:rsidRPr="003D3BEF" w:rsidRDefault="0064472C" w:rsidP="0064472C">
      <w:pPr>
        <w:pStyle w:val="BodyA"/>
        <w:rPr>
          <w:rFonts w:ascii="Arial" w:eastAsia="Arial" w:hAnsi="Arial" w:cs="Arial"/>
          <w:sz w:val="20"/>
          <w:szCs w:val="20"/>
        </w:rPr>
      </w:pPr>
    </w:p>
    <w:p w14:paraId="639286A4" w14:textId="77777777" w:rsidR="0064472C" w:rsidRPr="003D3BEF" w:rsidRDefault="0064472C" w:rsidP="0064472C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French Language Diploma,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University of Victoria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 xml:space="preserve"> 1992</w:t>
      </w:r>
    </w:p>
    <w:p w14:paraId="07442217" w14:textId="77777777" w:rsidR="0064472C" w:rsidRPr="003D3BEF" w:rsidRDefault="0064472C" w:rsidP="0064472C">
      <w:pPr>
        <w:pStyle w:val="BodyA"/>
        <w:rPr>
          <w:rFonts w:ascii="Arial" w:eastAsia="Arial" w:hAnsi="Arial" w:cs="Arial"/>
          <w:sz w:val="20"/>
          <w:szCs w:val="20"/>
        </w:rPr>
      </w:pPr>
    </w:p>
    <w:p w14:paraId="5BDC7E08" w14:textId="77777777" w:rsidR="0064472C" w:rsidRPr="003D3BEF" w:rsidRDefault="0064472C" w:rsidP="0064472C">
      <w:pPr>
        <w:pStyle w:val="BodyA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Certificate in Adjudication for Administrative Agencies, Boards and Tribunals, </w:t>
      </w:r>
    </w:p>
    <w:p w14:paraId="34DBE328" w14:textId="77777777" w:rsidR="0064472C" w:rsidRPr="003D3BEF" w:rsidRDefault="0064472C" w:rsidP="0064472C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proofErr w:type="spellStart"/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Osgoode</w:t>
      </w:r>
      <w:proofErr w:type="spellEnd"/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 Hall Law School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 xml:space="preserve">  2018 </w:t>
      </w:r>
    </w:p>
    <w:p w14:paraId="395F4DE1" w14:textId="77777777" w:rsidR="00011DF5" w:rsidRDefault="00011DF5" w:rsidP="0064472C">
      <w:pPr>
        <w:pStyle w:val="BodyA"/>
        <w:rPr>
          <w:rFonts w:ascii="Arial" w:eastAsia="Arial" w:hAnsi="Arial" w:cs="Arial"/>
          <w:sz w:val="20"/>
          <w:szCs w:val="20"/>
        </w:rPr>
      </w:pPr>
    </w:p>
    <w:p w14:paraId="6EC19DE4" w14:textId="2B9CCC88" w:rsidR="0064472C" w:rsidRPr="003D3BEF" w:rsidRDefault="0064472C" w:rsidP="0064472C">
      <w:pPr>
        <w:pStyle w:val="BodyA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Harvard Negotiation Project – Negotiation and Dispute Resolution Training,</w:t>
      </w:r>
    </w:p>
    <w:p w14:paraId="14D32DBD" w14:textId="64C30311" w:rsidR="0064472C" w:rsidRPr="003D3BEF" w:rsidRDefault="0064472C" w:rsidP="0064472C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Delivered at Stanford University Law School</w:t>
      </w:r>
      <w:r w:rsidR="004F6BDE">
        <w:rPr>
          <w:rStyle w:val="vanity-name"/>
          <w:rFonts w:ascii="Arial" w:hAnsi="Arial" w:cs="Arial"/>
          <w:sz w:val="20"/>
          <w:szCs w:val="20"/>
          <w:lang w:val="en-US"/>
        </w:rPr>
        <w:t>, Palo Alto, California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 xml:space="preserve"> 1996</w:t>
      </w:r>
    </w:p>
    <w:p w14:paraId="048E7385" w14:textId="77777777" w:rsidR="0064472C" w:rsidRPr="003D3BEF" w:rsidRDefault="0064472C" w:rsidP="0064472C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E227D07" w14:textId="77777777" w:rsidR="0064472C" w:rsidRDefault="0064472C" w:rsidP="00B6683A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/>
        <w:jc w:val="both"/>
        <w:outlineLvl w:val="0"/>
        <w:rPr>
          <w:rFonts w:ascii="Arial" w:eastAsia="Calibri" w:hAnsi="Arial" w:cs="Arial"/>
          <w:smallCaps/>
          <w:color w:val="000000"/>
          <w:sz w:val="28"/>
          <w:szCs w:val="22"/>
          <w:bdr w:val="none" w:sz="0" w:space="0" w:color="auto"/>
          <w:lang w:val="en-CA"/>
        </w:rPr>
      </w:pPr>
    </w:p>
    <w:p w14:paraId="0865A8C4" w14:textId="017380AF" w:rsidR="00D5053B" w:rsidRPr="00FC6F63" w:rsidRDefault="001D0921" w:rsidP="00B6683A">
      <w:pPr>
        <w:widowControl w:val="0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/>
        <w:jc w:val="both"/>
        <w:outlineLvl w:val="0"/>
        <w:rPr>
          <w:rStyle w:val="vanity-name"/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smallCaps/>
          <w:color w:val="000000"/>
          <w:sz w:val="28"/>
          <w:szCs w:val="22"/>
          <w:bdr w:val="none" w:sz="0" w:space="0" w:color="auto"/>
          <w:lang w:val="en-CA"/>
        </w:rPr>
        <w:t>Skills</w:t>
      </w:r>
      <w:r w:rsidR="00FC6F63">
        <w:rPr>
          <w:rFonts w:ascii="Arial" w:eastAsia="Calibri" w:hAnsi="Arial" w:cs="Arial"/>
          <w:smallCaps/>
          <w:color w:val="000000"/>
          <w:sz w:val="28"/>
          <w:szCs w:val="22"/>
          <w:bdr w:val="none" w:sz="0" w:space="0" w:color="auto"/>
          <w:lang w:val="en-CA"/>
        </w:rPr>
        <w:t xml:space="preserve"> Profile</w:t>
      </w:r>
    </w:p>
    <w:p w14:paraId="3F080A45" w14:textId="77777777" w:rsidR="00D5053B" w:rsidRDefault="008F2C58" w:rsidP="00FC6F63">
      <w:pPr>
        <w:pStyle w:val="BodyA"/>
        <w:spacing w:after="120"/>
        <w:jc w:val="center"/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DISPUTE RESOLUTION, NEGOTIATION and ADJUDICATION</w:t>
      </w:r>
    </w:p>
    <w:p w14:paraId="5EC38ED9" w14:textId="3692BB0F" w:rsidR="005A47A1" w:rsidRPr="005A47A1" w:rsidRDefault="005A47A1" w:rsidP="005A47A1">
      <w:pPr>
        <w:pStyle w:val="ListParagraph"/>
        <w:numPr>
          <w:ilvl w:val="0"/>
          <w:numId w:val="22"/>
        </w:numPr>
        <w:spacing w:after="60"/>
        <w:jc w:val="both"/>
        <w:rPr>
          <w:rStyle w:val="vanity-name"/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/>
          <w:bCs/>
          <w:sz w:val="20"/>
          <w:szCs w:val="20"/>
        </w:rPr>
        <w:t>Transformed the Law Society</w:t>
      </w:r>
      <w:r w:rsidR="005E593B">
        <w:rPr>
          <w:rFonts w:ascii="Arial" w:hAnsi="Arial"/>
          <w:bCs/>
          <w:sz w:val="20"/>
          <w:szCs w:val="20"/>
        </w:rPr>
        <w:t xml:space="preserve"> of Ontario</w:t>
      </w:r>
      <w:r>
        <w:rPr>
          <w:rFonts w:ascii="Arial" w:hAnsi="Arial"/>
          <w:bCs/>
          <w:sz w:val="20"/>
          <w:szCs w:val="20"/>
        </w:rPr>
        <w:t xml:space="preserve"> Tribunal and Appeal Tribunal, creating greater independence and professionalization.  Created and recruited for an Independent Chair role (the first in Canada). Developed and implemented professional standards for all adjudicators</w:t>
      </w:r>
    </w:p>
    <w:p w14:paraId="327ED335" w14:textId="62E5601E" w:rsidR="00D5053B" w:rsidRPr="00D4762E" w:rsidRDefault="008F2C58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eastAsia="Arial" w:hAnsi="Arial" w:cs="Arial"/>
          <w:b/>
          <w:bCs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Extensive negotiation experience in First Nations Treaty negotiations and in intergovernmental relations. Supported successful negotiations for the first modern First Nations Treaty in British Columbia (Nisga’a Final Agreement)</w:t>
      </w:r>
      <w:r w:rsidR="00D4762E">
        <w:rPr>
          <w:rStyle w:val="vanity-name"/>
          <w:rFonts w:ascii="Arial" w:hAnsi="Arial" w:cs="Arial"/>
          <w:sz w:val="20"/>
          <w:szCs w:val="20"/>
          <w:lang w:val="en-US"/>
        </w:rPr>
        <w:t>. Advised on and negotiated numerous other land, resource and claims negotiations in British Columbia many of which culminated in agreements and improved relations.</w:t>
      </w:r>
    </w:p>
    <w:p w14:paraId="344A2E67" w14:textId="4985DE4F" w:rsidR="00D4762E" w:rsidRPr="004E7F09" w:rsidRDefault="00D4762E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Spoke regularly to First Nations and non-First Nations community stakeholders about negotiations and proposed agreements, resulting in greater understanding and acceptance of agreed outcomes. </w:t>
      </w:r>
    </w:p>
    <w:p w14:paraId="394F1498" w14:textId="70955305" w:rsidR="00D5053B" w:rsidRPr="004E7F09" w:rsidRDefault="00D4762E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Coordinated the implementation </w:t>
      </w:r>
      <w:r w:rsidR="00011DF5">
        <w:rPr>
          <w:rStyle w:val="vanity-name"/>
          <w:rFonts w:ascii="Arial" w:hAnsi="Arial" w:cs="Arial"/>
          <w:sz w:val="20"/>
          <w:szCs w:val="20"/>
          <w:lang w:val="en-US"/>
        </w:rPr>
        <w:t>of claims resolutions for survivors of</w:t>
      </w:r>
      <w:r w:rsidR="008F2C58"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historic abuse in B.C. institutions</w:t>
      </w:r>
    </w:p>
    <w:p w14:paraId="29D5DAF2" w14:textId="77777777" w:rsidR="008F2C58" w:rsidRDefault="008F2C58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en-CA" w:eastAsia="en-CA"/>
        </w:rPr>
      </w:pPr>
    </w:p>
    <w:p w14:paraId="0C3D3395" w14:textId="77777777" w:rsidR="00D5053B" w:rsidRPr="004E7F09" w:rsidRDefault="008F2C58" w:rsidP="00FC6F63">
      <w:pPr>
        <w:pStyle w:val="ListParagraph"/>
        <w:spacing w:after="120"/>
        <w:jc w:val="center"/>
        <w:rPr>
          <w:rStyle w:val="vanity-name"/>
          <w:rFonts w:ascii="Arial" w:eastAsia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EXECUTIVE and STRATEGIC LEADERSHIP</w:t>
      </w:r>
    </w:p>
    <w:p w14:paraId="22F0A16A" w14:textId="77777777" w:rsidR="00D5053B" w:rsidRPr="00FC6F63" w:rsidRDefault="008F2C58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Presided over strategic public legal, regulatory, and policy organizations with staffs of several hundred, and budgets of $60-100 M</w:t>
      </w:r>
    </w:p>
    <w:p w14:paraId="046D2186" w14:textId="18297E6B" w:rsidR="00D5053B" w:rsidRPr="00FC6F63" w:rsidRDefault="008F2C58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Transformed legal services delivery in the B.C. Government to a</w:t>
      </w:r>
      <w:r w:rsidR="00D4762E">
        <w:rPr>
          <w:rStyle w:val="vanity-name"/>
          <w:rFonts w:ascii="Arial" w:hAnsi="Arial" w:cs="Arial"/>
          <w:sz w:val="20"/>
          <w:szCs w:val="20"/>
          <w:lang w:val="en-US"/>
        </w:rPr>
        <w:t xml:space="preserve">n accountability 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system, resulting in more strategic and focused use of legal services.</w:t>
      </w:r>
    </w:p>
    <w:p w14:paraId="69ABC621" w14:textId="77777777" w:rsidR="00D5053B" w:rsidRPr="00FC6F63" w:rsidRDefault="008F2C58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Instituted organizational review, strategic and budget planning at the Law Society of Upper Canada (Ontario) </w:t>
      </w:r>
    </w:p>
    <w:p w14:paraId="7DDCBF85" w14:textId="31DCFE7C" w:rsidR="00D5053B" w:rsidRDefault="008F2C58" w:rsidP="00FC6F63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Led large organizations providing legal services and professional regulation, and ensuring strategic responses to critical issues. These</w:t>
      </w:r>
      <w:r w:rsidR="00011DF5">
        <w:rPr>
          <w:rStyle w:val="vanity-name"/>
          <w:rFonts w:ascii="Arial" w:hAnsi="Arial" w:cs="Arial"/>
          <w:sz w:val="20"/>
          <w:szCs w:val="20"/>
          <w:lang w:val="en-US"/>
        </w:rPr>
        <w:t xml:space="preserve"> issues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included aboriginal land claims, historic abuse, privacy matters under the US Patriot Act, tobacco litigation, civility in the practice of law, and Law Society approval of new law schools</w:t>
      </w:r>
      <w:r w:rsidR="00D4762E">
        <w:rPr>
          <w:rStyle w:val="vanity-name"/>
          <w:rFonts w:ascii="Arial" w:hAnsi="Arial" w:cs="Arial"/>
          <w:sz w:val="20"/>
          <w:szCs w:val="20"/>
          <w:lang w:val="en-US"/>
        </w:rPr>
        <w:t xml:space="preserve"> (Trinity Western)</w:t>
      </w:r>
    </w:p>
    <w:p w14:paraId="2EBDA4C7" w14:textId="77777777" w:rsidR="00F7532B" w:rsidRDefault="00F7532B" w:rsidP="00F7532B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3A1ECD4C" w14:textId="77777777" w:rsidR="00F7532B" w:rsidRDefault="00F7532B" w:rsidP="00F7532B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2B9EEA18" w14:textId="77777777" w:rsidR="00011DF5" w:rsidRDefault="00011DF5" w:rsidP="00F7532B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23245014" w14:textId="6EB4E53E" w:rsidR="00F7532B" w:rsidRDefault="00F7532B" w:rsidP="00F7532B">
      <w:pPr>
        <w:jc w:val="center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b/>
          <w:sz w:val="20"/>
          <w:szCs w:val="20"/>
          <w:lang w:val="en-US"/>
        </w:rPr>
        <w:t>EDUCATION AND MENTORING</w:t>
      </w:r>
    </w:p>
    <w:p w14:paraId="08DCE1E9" w14:textId="1169CDE4" w:rsidR="00476E7D" w:rsidRPr="00476E7D" w:rsidRDefault="00476E7D" w:rsidP="00476E7D">
      <w:pPr>
        <w:rPr>
          <w:rStyle w:val="vanity-name"/>
          <w:rFonts w:ascii="Arial" w:hAnsi="Arial" w:cs="Arial"/>
          <w:b/>
          <w:sz w:val="20"/>
          <w:szCs w:val="20"/>
          <w:lang w:val="en-US"/>
        </w:rPr>
      </w:pPr>
    </w:p>
    <w:p w14:paraId="4320D2DA" w14:textId="77777777" w:rsidR="00F7532B" w:rsidRDefault="00F7532B" w:rsidP="00F7532B">
      <w:pPr>
        <w:jc w:val="center"/>
        <w:rPr>
          <w:rStyle w:val="vanity-name"/>
          <w:rFonts w:ascii="Arial" w:hAnsi="Arial" w:cs="Arial"/>
          <w:b/>
          <w:sz w:val="20"/>
          <w:szCs w:val="20"/>
          <w:lang w:val="en-US"/>
        </w:rPr>
      </w:pPr>
    </w:p>
    <w:p w14:paraId="5938A88B" w14:textId="5D9D1206" w:rsidR="00F7532B" w:rsidRPr="002C3E19" w:rsidRDefault="00F7532B" w:rsidP="00F7532B">
      <w:pPr>
        <w:pStyle w:val="ListParagraph"/>
        <w:numPr>
          <w:ilvl w:val="0"/>
          <w:numId w:val="19"/>
        </w:numPr>
        <w:jc w:val="both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Oversight and responsibility for implementation of the recommendati</w:t>
      </w:r>
      <w:r w:rsidR="005A47A1">
        <w:rPr>
          <w:rStyle w:val="vanity-name"/>
          <w:rFonts w:ascii="Arial" w:hAnsi="Arial" w:cs="Arial"/>
          <w:sz w:val="20"/>
          <w:szCs w:val="20"/>
          <w:lang w:val="en-US"/>
        </w:rPr>
        <w:t>ons of the Articling Task Force</w:t>
      </w: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, Law Society of Upper Canada (Ontario) including </w:t>
      </w:r>
      <w:r w:rsidR="002C3E19">
        <w:rPr>
          <w:rStyle w:val="vanity-name"/>
          <w:rFonts w:ascii="Arial" w:hAnsi="Arial" w:cs="Arial"/>
          <w:sz w:val="20"/>
          <w:szCs w:val="20"/>
          <w:lang w:val="en-US"/>
        </w:rPr>
        <w:t>development, implementation and review of Law Practice Program (practical legal education alternative to articling)</w:t>
      </w:r>
    </w:p>
    <w:p w14:paraId="0CE18C49" w14:textId="77777777" w:rsidR="002C3E19" w:rsidRPr="002C3E19" w:rsidRDefault="002C3E19" w:rsidP="00F7532B">
      <w:pPr>
        <w:pStyle w:val="ListParagraph"/>
        <w:numPr>
          <w:ilvl w:val="0"/>
          <w:numId w:val="19"/>
        </w:numPr>
        <w:jc w:val="both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Met regularly with Ontario Law Deans and Federation of Law Societies National Committee on Accreditation on issues concerning legal education, and accreditation of law schools.</w:t>
      </w:r>
    </w:p>
    <w:p w14:paraId="3597E97F" w14:textId="0A875731" w:rsidR="002C3E19" w:rsidRPr="002C3E19" w:rsidRDefault="002C3E19" w:rsidP="00F7532B">
      <w:pPr>
        <w:pStyle w:val="ListParagraph"/>
        <w:numPr>
          <w:ilvl w:val="0"/>
          <w:numId w:val="19"/>
        </w:numPr>
        <w:jc w:val="both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Volunteered regularly as moot court and negotiation competition coach, judge and organizer. (More detailed list </w:t>
      </w:r>
      <w:r w:rsidR="00011DF5">
        <w:rPr>
          <w:rStyle w:val="vanity-name"/>
          <w:rFonts w:ascii="Arial" w:hAnsi="Arial" w:cs="Arial"/>
          <w:sz w:val="20"/>
          <w:szCs w:val="20"/>
          <w:lang w:val="en-US"/>
        </w:rPr>
        <w:t xml:space="preserve">of examples </w:t>
      </w:r>
      <w:r>
        <w:rPr>
          <w:rStyle w:val="vanity-name"/>
          <w:rFonts w:ascii="Arial" w:hAnsi="Arial" w:cs="Arial"/>
          <w:sz w:val="20"/>
          <w:szCs w:val="20"/>
          <w:lang w:val="en-US"/>
        </w:rPr>
        <w:t>attached)</w:t>
      </w:r>
    </w:p>
    <w:p w14:paraId="7638499A" w14:textId="08C9078F" w:rsidR="002C3E19" w:rsidRPr="00476E7D" w:rsidRDefault="002C3E19" w:rsidP="00F7532B">
      <w:pPr>
        <w:pStyle w:val="ListParagraph"/>
        <w:numPr>
          <w:ilvl w:val="0"/>
          <w:numId w:val="19"/>
        </w:numPr>
        <w:jc w:val="both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Chaired, delivered, and prepared papers for Continuing Legal Education </w:t>
      </w:r>
      <w:proofErr w:type="gramStart"/>
      <w:r>
        <w:rPr>
          <w:rStyle w:val="vanity-name"/>
          <w:rFonts w:ascii="Arial" w:hAnsi="Arial" w:cs="Arial"/>
          <w:sz w:val="20"/>
          <w:szCs w:val="20"/>
          <w:lang w:val="en-US"/>
        </w:rPr>
        <w:t>and  Professional</w:t>
      </w:r>
      <w:proofErr w:type="gramEnd"/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 Legal Training Courses. </w:t>
      </w:r>
    </w:p>
    <w:p w14:paraId="3006996F" w14:textId="18A8CB5F" w:rsidR="00476E7D" w:rsidRPr="00F7532B" w:rsidRDefault="00476E7D" w:rsidP="00F7532B">
      <w:pPr>
        <w:pStyle w:val="ListParagraph"/>
        <w:numPr>
          <w:ilvl w:val="0"/>
          <w:numId w:val="19"/>
        </w:numPr>
        <w:jc w:val="both"/>
        <w:rPr>
          <w:rStyle w:val="vanity-name"/>
          <w:rFonts w:ascii="Arial" w:hAnsi="Arial" w:cs="Arial"/>
          <w:b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Teach and supervise graduate and undergraduate students in Law and Public Administration, University of Victoria, Faculty of Law and School of Public Administration.</w:t>
      </w:r>
    </w:p>
    <w:p w14:paraId="5F56E1E1" w14:textId="77777777" w:rsidR="00F7532B" w:rsidRPr="00F7532B" w:rsidRDefault="00F7532B" w:rsidP="00F7532B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18AC41DD" w14:textId="77777777" w:rsidR="00D5053B" w:rsidRPr="004E7F09" w:rsidRDefault="00D5053B">
      <w:pPr>
        <w:pStyle w:val="BodyA"/>
        <w:jc w:val="center"/>
        <w:rPr>
          <w:rStyle w:val="vanity-name"/>
          <w:rFonts w:ascii="Arial" w:hAnsi="Arial" w:cs="Arial"/>
          <w:b/>
          <w:bCs/>
          <w:sz w:val="20"/>
          <w:szCs w:val="20"/>
          <w:u w:val="single"/>
        </w:rPr>
      </w:pPr>
    </w:p>
    <w:p w14:paraId="2367682B" w14:textId="77777777" w:rsidR="00D5053B" w:rsidRPr="004E7F09" w:rsidRDefault="008F2C58" w:rsidP="00FC6F63">
      <w:pPr>
        <w:pStyle w:val="BodyA"/>
        <w:spacing w:after="120"/>
        <w:jc w:val="center"/>
        <w:rPr>
          <w:rStyle w:val="vanity-name"/>
          <w:rFonts w:ascii="Arial" w:eastAsia="Arial" w:hAnsi="Arial" w:cs="Arial"/>
          <w:b/>
          <w:bCs/>
          <w:sz w:val="20"/>
          <w:szCs w:val="20"/>
        </w:rPr>
      </w:pP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de-DE"/>
        </w:rPr>
        <w:t xml:space="preserve">GOVERNMENT </w:t>
      </w:r>
      <w:r w:rsidRPr="004E7F09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and PUBLIC RELATIONS</w:t>
      </w:r>
    </w:p>
    <w:p w14:paraId="51140BE4" w14:textId="77777777" w:rsidR="00D5053B" w:rsidRPr="00FC6F63" w:rsidRDefault="008F2C58" w:rsidP="00FC6F63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Formulated and implemented policy and protocols for relations between the Province of British Columbia and other governments, including updates to Agreement on Internal Trade, 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lastRenderedPageBreak/>
        <w:t>New West Partnership, Pacific Coast Collaborative (Climate change initiatives with US States), and Asia-Pacific Initiatives.</w:t>
      </w:r>
    </w:p>
    <w:p w14:paraId="0919149B" w14:textId="1EBB8FC4" w:rsidR="00D5053B" w:rsidRPr="00D618B3" w:rsidRDefault="008F2C58" w:rsidP="00FC6F63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eastAsia="Arial" w:hAnsi="Arial" w:cs="Arial"/>
          <w:sz w:val="20"/>
          <w:szCs w:val="20"/>
          <w:u w:val="single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A frequent speaker on legal regulation and aboriginal law issues at international, national and provincial conferences and events.</w:t>
      </w:r>
      <w:r w:rsidR="005A47A1">
        <w:rPr>
          <w:rStyle w:val="vanity-name"/>
          <w:rFonts w:ascii="Arial" w:hAnsi="Arial" w:cs="Arial"/>
          <w:sz w:val="20"/>
          <w:szCs w:val="20"/>
          <w:lang w:val="en-US"/>
        </w:rPr>
        <w:t xml:space="preserve"> (More detailed list of examples</w:t>
      </w:r>
      <w:r w:rsidR="00576206">
        <w:rPr>
          <w:rStyle w:val="vanity-name"/>
          <w:rFonts w:ascii="Arial" w:hAnsi="Arial" w:cs="Arial"/>
          <w:sz w:val="20"/>
          <w:szCs w:val="20"/>
          <w:lang w:val="en-US"/>
        </w:rPr>
        <w:t xml:space="preserve"> attached)</w:t>
      </w: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</w:p>
    <w:p w14:paraId="2973B7E6" w14:textId="26240D90" w:rsidR="00DF05DA" w:rsidRPr="007965FF" w:rsidRDefault="00D618B3" w:rsidP="00DF05DA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eastAsia="Arial" w:hAnsi="Arial" w:cs="Arial"/>
          <w:sz w:val="20"/>
          <w:szCs w:val="20"/>
          <w:u w:val="single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Member (appointed by Province of Ontario) – First Nations/Ontario Government Aboriginal Justice Advisory Committee (2014-2016</w:t>
      </w:r>
    </w:p>
    <w:p w14:paraId="50290356" w14:textId="5A1E9988" w:rsidR="007965FF" w:rsidRPr="00DF05DA" w:rsidRDefault="007965FF" w:rsidP="00DF05DA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eastAsia="Arial" w:hAnsi="Arial" w:cs="Arial"/>
          <w:sz w:val="20"/>
          <w:szCs w:val="20"/>
          <w:u w:val="single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Oversaw and had responsibility for government relations, public and sta</w:t>
      </w:r>
      <w:r w:rsidR="005A47A1">
        <w:rPr>
          <w:rStyle w:val="vanity-name"/>
          <w:rFonts w:ascii="Arial" w:hAnsi="Arial" w:cs="Arial"/>
          <w:sz w:val="20"/>
          <w:szCs w:val="20"/>
          <w:lang w:val="en-US"/>
        </w:rPr>
        <w:t>keholder relations, and commun</w:t>
      </w:r>
      <w:r w:rsidR="002665AE">
        <w:rPr>
          <w:rStyle w:val="vanity-name"/>
          <w:rFonts w:ascii="Arial" w:hAnsi="Arial" w:cs="Arial"/>
          <w:sz w:val="20"/>
          <w:szCs w:val="20"/>
          <w:lang w:val="en-US"/>
        </w:rPr>
        <w:t>i</w:t>
      </w:r>
      <w:r w:rsidR="005A47A1">
        <w:rPr>
          <w:rStyle w:val="vanity-name"/>
          <w:rFonts w:ascii="Arial" w:hAnsi="Arial" w:cs="Arial"/>
          <w:sz w:val="20"/>
          <w:szCs w:val="20"/>
          <w:lang w:val="en-US"/>
        </w:rPr>
        <w:t>c</w:t>
      </w:r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ations at Law Society of Ontario.  Worked closely with federal and Ontario governments on justice sector issues. </w:t>
      </w:r>
    </w:p>
    <w:p w14:paraId="22382B91" w14:textId="23E066C9" w:rsidR="00D5053B" w:rsidRPr="00D618B3" w:rsidRDefault="00D618B3" w:rsidP="00D618B3">
      <w:pPr>
        <w:pStyle w:val="BodyA"/>
        <w:numPr>
          <w:ilvl w:val="0"/>
          <w:numId w:val="9"/>
        </w:numPr>
        <w:ind w:left="284" w:hanging="284"/>
        <w:rPr>
          <w:rStyle w:val="vanity-name"/>
          <w:rFonts w:ascii="Arial" w:eastAsia="Arial" w:hAnsi="Arial" w:cs="Arial"/>
          <w:i/>
          <w:iCs/>
          <w:sz w:val="20"/>
          <w:szCs w:val="20"/>
          <w:u w:val="single"/>
        </w:rPr>
      </w:pPr>
      <w:r>
        <w:rPr>
          <w:rStyle w:val="vanity-name"/>
          <w:rFonts w:ascii="Arial" w:eastAsia="Arial" w:hAnsi="Arial" w:cs="Arial"/>
          <w:iCs/>
          <w:sz w:val="20"/>
          <w:szCs w:val="20"/>
        </w:rPr>
        <w:t>Coordinating campaign to secure release of lawyers and human rights advocates detained in Cam</w:t>
      </w:r>
      <w:r w:rsidR="005A47A1">
        <w:rPr>
          <w:rStyle w:val="vanity-name"/>
          <w:rFonts w:ascii="Arial" w:eastAsia="Arial" w:hAnsi="Arial" w:cs="Arial"/>
          <w:iCs/>
          <w:sz w:val="20"/>
          <w:szCs w:val="20"/>
        </w:rPr>
        <w:t>eroon and enchance awareness of</w:t>
      </w:r>
      <w:r>
        <w:rPr>
          <w:rStyle w:val="vanity-name"/>
          <w:rFonts w:ascii="Arial" w:eastAsia="Arial" w:hAnsi="Arial" w:cs="Arial"/>
          <w:iCs/>
          <w:sz w:val="20"/>
          <w:szCs w:val="20"/>
        </w:rPr>
        <w:t xml:space="preserve"> issues concerning the Anglophone minority in Cameroon</w:t>
      </w:r>
    </w:p>
    <w:p w14:paraId="6DE4F400" w14:textId="77777777" w:rsidR="00D618B3" w:rsidRPr="004E7F09" w:rsidRDefault="00D618B3" w:rsidP="00DF05DA">
      <w:pPr>
        <w:pStyle w:val="BodyA"/>
        <w:ind w:left="284"/>
        <w:rPr>
          <w:rStyle w:val="vanity-name"/>
          <w:rFonts w:ascii="Arial" w:eastAsia="Arial" w:hAnsi="Arial" w:cs="Arial"/>
          <w:i/>
          <w:iCs/>
          <w:sz w:val="20"/>
          <w:szCs w:val="20"/>
          <w:u w:val="single"/>
        </w:rPr>
      </w:pPr>
    </w:p>
    <w:p w14:paraId="4EB91DEB" w14:textId="62D4C1F3" w:rsidR="00F7532B" w:rsidRPr="002C3E19" w:rsidRDefault="002C3E19" w:rsidP="00FC6F63">
      <w:pPr>
        <w:pStyle w:val="BodyA"/>
        <w:spacing w:after="120"/>
        <w:jc w:val="center"/>
        <w:rPr>
          <w:rStyle w:val="vanity-name"/>
          <w:rFonts w:ascii="Arial" w:hAnsi="Arial" w:cs="Arial"/>
          <w:b/>
          <w:bCs/>
          <w:sz w:val="20"/>
          <w:szCs w:val="20"/>
        </w:rPr>
      </w:pPr>
      <w:r>
        <w:rPr>
          <w:rStyle w:val="vanity-name"/>
          <w:rFonts w:ascii="Arial" w:hAnsi="Arial" w:cs="Arial"/>
          <w:b/>
          <w:bCs/>
          <w:sz w:val="20"/>
          <w:szCs w:val="20"/>
        </w:rPr>
        <w:t>LEGAL SERVICES AND PROFESSIONAL REGULATION</w:t>
      </w:r>
    </w:p>
    <w:p w14:paraId="57951ADB" w14:textId="77777777" w:rsidR="00515FAC" w:rsidRDefault="008F2C58" w:rsidP="00515FAC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>Built a private law practice focused on family, corporate/commercial, municipal and real estate matters.</w:t>
      </w:r>
    </w:p>
    <w:p w14:paraId="7BB6FF2B" w14:textId="0E342FFC" w:rsidR="00B6683A" w:rsidRDefault="00515FAC" w:rsidP="00515FAC">
      <w:pPr>
        <w:pStyle w:val="ListParagraph"/>
        <w:numPr>
          <w:ilvl w:val="0"/>
          <w:numId w:val="9"/>
        </w:numPr>
        <w:spacing w:after="60"/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4E7F09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  <w:r w:rsidR="008F2C58" w:rsidRPr="004E7F09">
        <w:rPr>
          <w:rStyle w:val="vanity-name"/>
          <w:rFonts w:ascii="Arial" w:hAnsi="Arial" w:cs="Arial"/>
          <w:sz w:val="20"/>
          <w:szCs w:val="20"/>
          <w:lang w:val="en-US"/>
        </w:rPr>
        <w:t>Participated in and championed governance transformation initiatives in several charitable and Not-for-Profit organizations:</w:t>
      </w:r>
      <w:r w:rsidR="008F2C58" w:rsidRPr="00FC6F63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  <w:r w:rsidR="008F2C58" w:rsidRPr="004E7F09">
        <w:rPr>
          <w:rStyle w:val="vanity-name"/>
          <w:rFonts w:ascii="Arial" w:hAnsi="Arial" w:cs="Arial"/>
          <w:sz w:val="20"/>
          <w:szCs w:val="20"/>
          <w:lang w:val="en-US"/>
        </w:rPr>
        <w:t>College of Nurses of</w:t>
      </w:r>
      <w:r w:rsidR="008F2C58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  <w:r w:rsidR="008F2C58" w:rsidRPr="004E7F09">
        <w:rPr>
          <w:rStyle w:val="vanity-name"/>
          <w:rFonts w:ascii="Arial" w:hAnsi="Arial" w:cs="Arial"/>
          <w:sz w:val="20"/>
          <w:szCs w:val="20"/>
          <w:lang w:val="en-US"/>
        </w:rPr>
        <w:t>Ontario;</w:t>
      </w:r>
      <w:r w:rsidR="008F2C58" w:rsidRPr="00FC6F63"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  <w:r w:rsidR="008F2C58" w:rsidRPr="004E7F09">
        <w:rPr>
          <w:rStyle w:val="vanity-name"/>
          <w:rFonts w:ascii="Arial" w:hAnsi="Arial" w:cs="Arial"/>
          <w:sz w:val="20"/>
          <w:szCs w:val="20"/>
          <w:lang w:val="en-US"/>
        </w:rPr>
        <w:t>Federation of Law Societies (Canada) and the B.C. Conference, United Church of Canada.</w:t>
      </w:r>
    </w:p>
    <w:p w14:paraId="2A53D4F2" w14:textId="38249846" w:rsidR="005F6912" w:rsidRDefault="005F6912" w:rsidP="003D3BEF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Oversaw review of paralegal regulation and paralegal scope of practice issues – Law Society of Ontario (Upper Canada)</w:t>
      </w:r>
    </w:p>
    <w:p w14:paraId="17216CCF" w14:textId="434CB0F0" w:rsidR="002C3E19" w:rsidRDefault="00576206" w:rsidP="003D3BEF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proofErr w:type="gramStart"/>
      <w:r>
        <w:rPr>
          <w:rStyle w:val="vanity-name"/>
          <w:rFonts w:ascii="Arial" w:hAnsi="Arial" w:cs="Arial"/>
          <w:sz w:val="20"/>
          <w:szCs w:val="20"/>
          <w:lang w:val="en-US"/>
        </w:rPr>
        <w:t>Led development and implementation of policy on key issues including access to justice/access to legal services, scope of practice and regulation of non-lawyer legal service providers, law firm and entity regulation, use of technology in the practice of law, diversity and inclusion in the legal profession, lega</w:t>
      </w:r>
      <w:r w:rsidR="00A11846">
        <w:rPr>
          <w:rStyle w:val="vanity-name"/>
          <w:rFonts w:ascii="Arial" w:hAnsi="Arial" w:cs="Arial"/>
          <w:sz w:val="20"/>
          <w:szCs w:val="20"/>
          <w:lang w:val="en-US"/>
        </w:rPr>
        <w:t>l services to Indigenous communities</w:t>
      </w:r>
      <w:r>
        <w:rPr>
          <w:rStyle w:val="vanity-name"/>
          <w:rFonts w:ascii="Arial" w:hAnsi="Arial" w:cs="Arial"/>
          <w:sz w:val="20"/>
          <w:szCs w:val="20"/>
          <w:lang w:val="en-US"/>
        </w:rPr>
        <w:t>, Law Society response to Truth and Reconciliation Commission recommendations, and French Language competency.</w:t>
      </w:r>
      <w:proofErr w:type="gramEnd"/>
      <w:r>
        <w:rPr>
          <w:rStyle w:val="vanity-name"/>
          <w:rFonts w:ascii="Arial" w:hAnsi="Arial" w:cs="Arial"/>
          <w:sz w:val="20"/>
          <w:szCs w:val="20"/>
          <w:lang w:val="en-US"/>
        </w:rPr>
        <w:t xml:space="preserve"> </w:t>
      </w:r>
    </w:p>
    <w:p w14:paraId="702CC1C6" w14:textId="493651B2" w:rsidR="00476E7D" w:rsidRDefault="00476E7D" w:rsidP="003D3BEF">
      <w:pPr>
        <w:pStyle w:val="ListParagraph"/>
        <w:numPr>
          <w:ilvl w:val="0"/>
          <w:numId w:val="9"/>
        </w:numPr>
        <w:ind w:left="284" w:hanging="284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>
        <w:rPr>
          <w:rStyle w:val="vanity-name"/>
          <w:rFonts w:ascii="Arial" w:hAnsi="Arial" w:cs="Arial"/>
          <w:sz w:val="20"/>
          <w:szCs w:val="20"/>
          <w:lang w:val="en-US"/>
        </w:rPr>
        <w:t>Member, Steering Committee, Access to Justice BC</w:t>
      </w:r>
    </w:p>
    <w:p w14:paraId="6A974F73" w14:textId="77777777" w:rsidR="00D618B3" w:rsidRDefault="00D618B3" w:rsidP="00D618B3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04FEAB7F" w14:textId="77777777" w:rsidR="00D618B3" w:rsidRDefault="00D618B3" w:rsidP="00D618B3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680F78F6" w14:textId="789753F6" w:rsidR="00D618B3" w:rsidRPr="00476E7D" w:rsidRDefault="00D618B3" w:rsidP="00476E7D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/>
        <w:jc w:val="both"/>
        <w:outlineLvl w:val="0"/>
        <w:rPr>
          <w:rStyle w:val="vanity-name"/>
          <w:rFonts w:ascii="Arial" w:eastAsia="Arial" w:hAnsi="Arial" w:cs="Arial"/>
          <w:b/>
          <w:bCs/>
          <w:sz w:val="20"/>
          <w:szCs w:val="20"/>
          <w:u w:val="single"/>
          <w:lang w:val="de-DE"/>
        </w:rPr>
      </w:pPr>
      <w:r w:rsidRPr="003D3BEF">
        <w:rPr>
          <w:rFonts w:ascii="Arial" w:eastAsia="Calibri" w:hAnsi="Arial" w:cs="Arial"/>
          <w:smallCaps/>
          <w:color w:val="000000"/>
          <w:sz w:val="20"/>
          <w:szCs w:val="20"/>
          <w:bdr w:val="none" w:sz="0" w:space="0" w:color="auto"/>
          <w:lang w:val="en-CA"/>
        </w:rPr>
        <w:t>Board</w:t>
      </w:r>
      <w:r w:rsidR="00476E7D">
        <w:rPr>
          <w:rFonts w:ascii="Arial" w:eastAsia="Calibri" w:hAnsi="Arial" w:cs="Arial"/>
          <w:smallCaps/>
          <w:color w:val="000000"/>
          <w:sz w:val="20"/>
          <w:szCs w:val="20"/>
          <w:bdr w:val="none" w:sz="0" w:space="0" w:color="auto"/>
          <w:lang w:val="en-CA"/>
        </w:rPr>
        <w:t>/Association</w:t>
      </w:r>
      <w:r w:rsidRPr="003D3BEF">
        <w:rPr>
          <w:rFonts w:ascii="Arial" w:eastAsia="Calibri" w:hAnsi="Arial" w:cs="Arial"/>
          <w:smallCaps/>
          <w:color w:val="000000"/>
          <w:sz w:val="20"/>
          <w:szCs w:val="20"/>
          <w:bdr w:val="none" w:sz="0" w:space="0" w:color="auto"/>
          <w:lang w:val="en-CA"/>
        </w:rPr>
        <w:t xml:space="preserve"> Memberships</w:t>
      </w:r>
    </w:p>
    <w:p w14:paraId="4C066B5B" w14:textId="6B2058D5" w:rsidR="00476E7D" w:rsidRDefault="00476E7D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Access to Justice BC – Steering Committee- </w:t>
      </w:r>
      <w:r>
        <w:rPr>
          <w:rFonts w:ascii="Arial" w:hAnsi="Arial" w:cs="Arial"/>
          <w:bCs/>
          <w:sz w:val="20"/>
          <w:szCs w:val="20"/>
          <w:lang w:val="en-US"/>
        </w:rPr>
        <w:t>Member</w:t>
      </w:r>
      <w:r>
        <w:rPr>
          <w:rFonts w:ascii="Arial" w:hAnsi="Arial" w:cs="Arial"/>
          <w:bCs/>
          <w:sz w:val="20"/>
          <w:szCs w:val="20"/>
          <w:lang w:val="en-US"/>
        </w:rPr>
        <w:tab/>
        <w:t>2019-present</w:t>
      </w:r>
    </w:p>
    <w:p w14:paraId="52FCD3EC" w14:textId="77777777" w:rsidR="00476E7D" w:rsidRPr="00476E7D" w:rsidRDefault="00476E7D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</w:p>
    <w:p w14:paraId="34A061A4" w14:textId="5987DBC1" w:rsidR="00D618B3" w:rsidRPr="003D3BEF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/>
          <w:bCs/>
          <w:sz w:val="20"/>
          <w:szCs w:val="20"/>
          <w:lang w:val="en-US"/>
        </w:rPr>
        <w:t xml:space="preserve">Canadian Bar Association   </w:t>
      </w:r>
      <w:r w:rsidRPr="003D3BEF">
        <w:rPr>
          <w:rFonts w:ascii="Arial" w:hAnsi="Arial" w:cs="Arial"/>
          <w:bCs/>
          <w:sz w:val="20"/>
          <w:szCs w:val="20"/>
          <w:lang w:val="en-US"/>
        </w:rPr>
        <w:t>National Policy Committee                                               2018-present</w:t>
      </w:r>
    </w:p>
    <w:p w14:paraId="07CE961E" w14:textId="77777777" w:rsidR="00D618B3" w:rsidRPr="003D3BEF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</w:p>
    <w:p w14:paraId="1B619F98" w14:textId="7E1CAED3" w:rsidR="00D618B3" w:rsidRPr="003D3BEF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/>
          <w:bCs/>
          <w:sz w:val="20"/>
          <w:szCs w:val="20"/>
          <w:lang w:val="en-US"/>
        </w:rPr>
        <w:t>Lawyers’ Rights Watch Canada –</w:t>
      </w:r>
      <w:r w:rsidR="00476E7D">
        <w:rPr>
          <w:rFonts w:ascii="Arial" w:hAnsi="Arial" w:cs="Arial"/>
          <w:b/>
          <w:bCs/>
          <w:sz w:val="20"/>
          <w:szCs w:val="20"/>
          <w:lang w:val="en-US"/>
        </w:rPr>
        <w:t xml:space="preserve"> Director</w:t>
      </w:r>
      <w:r w:rsidRPr="003D3BEF">
        <w:rPr>
          <w:rFonts w:ascii="Arial" w:hAnsi="Arial" w:cs="Arial"/>
          <w:bCs/>
          <w:sz w:val="20"/>
          <w:szCs w:val="20"/>
          <w:lang w:val="en-US"/>
        </w:rPr>
        <w:t xml:space="preserve">                                                </w:t>
      </w:r>
      <w:r w:rsidR="00476E7D">
        <w:rPr>
          <w:rFonts w:ascii="Arial" w:hAnsi="Arial" w:cs="Arial"/>
          <w:bCs/>
          <w:sz w:val="20"/>
          <w:szCs w:val="20"/>
          <w:lang w:val="en-US"/>
        </w:rPr>
        <w:t xml:space="preserve">                  </w:t>
      </w:r>
      <w:r w:rsidRPr="003D3BEF">
        <w:rPr>
          <w:rFonts w:ascii="Arial" w:hAnsi="Arial" w:cs="Arial"/>
          <w:bCs/>
          <w:sz w:val="20"/>
          <w:szCs w:val="20"/>
          <w:lang w:val="en-US"/>
        </w:rPr>
        <w:t>2018-present</w:t>
      </w:r>
    </w:p>
    <w:p w14:paraId="0B344185" w14:textId="77777777" w:rsidR="00D618B3" w:rsidRPr="003D3BEF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Cs/>
          <w:sz w:val="20"/>
          <w:szCs w:val="20"/>
          <w:lang w:val="en-US"/>
        </w:rPr>
        <w:tab/>
      </w:r>
    </w:p>
    <w:p w14:paraId="62CD25AF" w14:textId="77777777" w:rsidR="005A47A1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/>
          <w:bCs/>
          <w:sz w:val="20"/>
          <w:szCs w:val="20"/>
          <w:lang w:val="en-US"/>
        </w:rPr>
        <w:t xml:space="preserve">Yellowstone to Yukon Conservation Initiative </w:t>
      </w:r>
      <w:r w:rsidR="005A47A1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A47A1">
        <w:rPr>
          <w:rFonts w:ascii="Arial" w:hAnsi="Arial" w:cs="Arial"/>
          <w:bCs/>
          <w:sz w:val="20"/>
          <w:szCs w:val="20"/>
          <w:lang w:val="en-US"/>
        </w:rPr>
        <w:t>2018-present</w:t>
      </w:r>
    </w:p>
    <w:p w14:paraId="6C26D2C4" w14:textId="77777777" w:rsidR="005A47A1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3D3BEF">
        <w:rPr>
          <w:rFonts w:ascii="Arial" w:hAnsi="Arial" w:cs="Arial"/>
          <w:bCs/>
          <w:sz w:val="20"/>
          <w:szCs w:val="20"/>
          <w:lang w:val="en-US"/>
        </w:rPr>
        <w:t>(Joint Canada-US not for profit organization - Connects and protects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large land based natural wildlife</w:t>
      </w:r>
      <w:r w:rsidRPr="003D3BEF">
        <w:rPr>
          <w:rFonts w:ascii="Arial" w:hAnsi="Arial" w:cs="Arial"/>
          <w:bCs/>
          <w:sz w:val="20"/>
          <w:szCs w:val="20"/>
          <w:lang w:val="en-US"/>
        </w:rPr>
        <w:t xml:space="preserve"> habitat from Yellowstone to Yukon)</w:t>
      </w:r>
    </w:p>
    <w:p w14:paraId="6EC240BD" w14:textId="28709B05" w:rsidR="00D618B3" w:rsidRPr="005A47A1" w:rsidRDefault="00D618B3" w:rsidP="00D618B3">
      <w:pPr>
        <w:pStyle w:val="BodyA"/>
        <w:tabs>
          <w:tab w:val="right" w:pos="9923"/>
        </w:tabs>
        <w:rPr>
          <w:rFonts w:ascii="Arial" w:hAnsi="Arial" w:cs="Arial"/>
          <w:bCs/>
          <w:sz w:val="20"/>
          <w:szCs w:val="20"/>
          <w:lang w:val="en-US"/>
        </w:rPr>
      </w:pPr>
      <w:r w:rsidRPr="003D3BEF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14:paraId="2D3A800F" w14:textId="77777777" w:rsidR="00D618B3" w:rsidRPr="003D3BEF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Lawyers’ Professional Indemnity Company</w:t>
      </w: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ab/>
      </w:r>
      <w:r w:rsidRPr="003D3BEF">
        <w:rPr>
          <w:rStyle w:val="vanity-name"/>
          <w:rFonts w:ascii="Arial" w:hAnsi="Arial" w:cs="Arial"/>
          <w:sz w:val="20"/>
          <w:szCs w:val="20"/>
        </w:rPr>
        <w:t>2012 – 2017</w:t>
      </w:r>
    </w:p>
    <w:p w14:paraId="384F7A6B" w14:textId="77777777" w:rsidR="00D618B3" w:rsidRPr="003D3BEF" w:rsidRDefault="00D618B3" w:rsidP="00D618B3">
      <w:pPr>
        <w:pStyle w:val="BodyA"/>
        <w:rPr>
          <w:rFonts w:ascii="Arial" w:eastAsia="Arial" w:hAnsi="Arial" w:cs="Arial"/>
          <w:sz w:val="20"/>
          <w:szCs w:val="20"/>
        </w:rPr>
      </w:pPr>
    </w:p>
    <w:p w14:paraId="5C1832D6" w14:textId="77777777" w:rsidR="00D618B3" w:rsidRPr="003D3BEF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  <w:lang w:val="en-US"/>
        </w:rPr>
      </w:pPr>
      <w:proofErr w:type="spellStart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s-ES_tradnl"/>
        </w:rPr>
        <w:t>Innocence</w:t>
      </w:r>
      <w:proofErr w:type="spellEnd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s-ES_tradnl"/>
        </w:rPr>
        <w:t>Canada</w:t>
      </w:r>
      <w:proofErr w:type="spellEnd"/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(formerly Association in </w:t>
      </w:r>
      <w:proofErr w:type="spellStart"/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Defence</w:t>
      </w:r>
      <w:proofErr w:type="spellEnd"/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 of the Wrongfully Convicted)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>2016 – present</w:t>
      </w:r>
    </w:p>
    <w:p w14:paraId="27631F06" w14:textId="77777777" w:rsidR="00D618B3" w:rsidRPr="003D3BEF" w:rsidRDefault="00D618B3" w:rsidP="00D618B3">
      <w:pPr>
        <w:pStyle w:val="BodyA"/>
        <w:rPr>
          <w:rFonts w:ascii="Arial" w:eastAsia="Arial" w:hAnsi="Arial" w:cs="Arial"/>
          <w:sz w:val="20"/>
          <w:szCs w:val="20"/>
        </w:rPr>
      </w:pPr>
    </w:p>
    <w:p w14:paraId="20A9F682" w14:textId="77777777" w:rsidR="00D618B3" w:rsidRPr="003D3BEF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 xml:space="preserve">Our Place Society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(outreach and support for street involved and homeless,</w:t>
      </w:r>
    </w:p>
    <w:p w14:paraId="33629E16" w14:textId="77777777" w:rsidR="00D618B3" w:rsidRPr="003D3BEF" w:rsidRDefault="00D618B3" w:rsidP="00D618B3">
      <w:pPr>
        <w:pStyle w:val="BodyA"/>
        <w:tabs>
          <w:tab w:val="right" w:pos="9923"/>
        </w:tabs>
        <w:rPr>
          <w:rStyle w:val="vanity-name"/>
          <w:rFonts w:ascii="Arial" w:eastAsia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 xml:space="preserve">  Victoria, B.C.) </w:t>
      </w: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ab/>
        <w:t>2009 – 2012</w:t>
      </w:r>
    </w:p>
    <w:p w14:paraId="6957890F" w14:textId="77777777" w:rsidR="00D618B3" w:rsidRPr="003D3BEF" w:rsidRDefault="00D618B3" w:rsidP="00D618B3">
      <w:pPr>
        <w:pStyle w:val="BodyA"/>
        <w:rPr>
          <w:rFonts w:ascii="Arial" w:eastAsia="Arial" w:hAnsi="Arial" w:cs="Arial"/>
          <w:sz w:val="20"/>
          <w:szCs w:val="20"/>
        </w:rPr>
      </w:pPr>
    </w:p>
    <w:p w14:paraId="5E31E0D6" w14:textId="77777777" w:rsidR="00D618B3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</w:rPr>
      </w:pP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>University of Victoria Alumni Association</w:t>
      </w:r>
      <w:r w:rsidRPr="003D3BEF">
        <w:rPr>
          <w:rStyle w:val="vanity-name"/>
          <w:rFonts w:ascii="Arial" w:hAnsi="Arial" w:cs="Arial"/>
          <w:b/>
          <w:bCs/>
          <w:sz w:val="20"/>
          <w:szCs w:val="20"/>
          <w:lang w:val="en-US"/>
        </w:rPr>
        <w:tab/>
      </w:r>
      <w:r w:rsidRPr="003D3BEF">
        <w:rPr>
          <w:rStyle w:val="vanity-name"/>
          <w:rFonts w:ascii="Arial" w:hAnsi="Arial" w:cs="Arial"/>
          <w:sz w:val="20"/>
          <w:szCs w:val="20"/>
        </w:rPr>
        <w:t>2009 – 2012</w:t>
      </w:r>
    </w:p>
    <w:p w14:paraId="3A8B4A29" w14:textId="77777777" w:rsidR="00D618B3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</w:rPr>
      </w:pPr>
    </w:p>
    <w:p w14:paraId="0CA8C743" w14:textId="5728ACC1" w:rsidR="00D618B3" w:rsidRPr="007D047D" w:rsidRDefault="00D618B3" w:rsidP="00D618B3">
      <w:pPr>
        <w:pStyle w:val="BodyA"/>
        <w:tabs>
          <w:tab w:val="right" w:pos="9923"/>
        </w:tabs>
        <w:rPr>
          <w:rStyle w:val="vanity-name"/>
          <w:rFonts w:ascii="Arial" w:hAnsi="Arial" w:cs="Arial"/>
          <w:sz w:val="20"/>
          <w:szCs w:val="20"/>
        </w:rPr>
      </w:pPr>
      <w:r>
        <w:rPr>
          <w:rStyle w:val="vanity-name"/>
          <w:rFonts w:ascii="Arial" w:hAnsi="Arial" w:cs="Arial"/>
          <w:b/>
          <w:sz w:val="20"/>
          <w:szCs w:val="20"/>
        </w:rPr>
        <w:t xml:space="preserve">Canadian Association of Administrators of Labour Law </w:t>
      </w:r>
      <w:r w:rsidR="00251A7B">
        <w:rPr>
          <w:rStyle w:val="vanity-name"/>
          <w:rFonts w:ascii="Arial" w:hAnsi="Arial" w:cs="Arial"/>
          <w:sz w:val="20"/>
          <w:szCs w:val="20"/>
        </w:rPr>
        <w:t>–President</w:t>
      </w:r>
      <w:r w:rsidR="00251A7B">
        <w:rPr>
          <w:rStyle w:val="vanity-name"/>
          <w:rFonts w:ascii="Arial" w:hAnsi="Arial" w:cs="Arial"/>
          <w:sz w:val="20"/>
          <w:szCs w:val="20"/>
        </w:rPr>
        <w:tab/>
        <w:t>2011 - 2012</w:t>
      </w:r>
    </w:p>
    <w:p w14:paraId="41F109F1" w14:textId="77777777" w:rsidR="00D618B3" w:rsidRPr="003D3BEF" w:rsidRDefault="00D618B3" w:rsidP="00D618B3">
      <w:pPr>
        <w:pStyle w:val="BodyA"/>
        <w:rPr>
          <w:rFonts w:ascii="Arial" w:eastAsia="Arial" w:hAnsi="Arial" w:cs="Arial"/>
          <w:sz w:val="20"/>
          <w:szCs w:val="20"/>
        </w:rPr>
      </w:pPr>
    </w:p>
    <w:p w14:paraId="571729A8" w14:textId="77777777" w:rsidR="00D618B3" w:rsidRDefault="00D618B3" w:rsidP="00D618B3">
      <w:pPr>
        <w:pStyle w:val="BodyA"/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  <w:r w:rsidRPr="003D3BEF">
        <w:rPr>
          <w:rStyle w:val="vanity-name"/>
          <w:rFonts w:ascii="Arial" w:hAnsi="Arial" w:cs="Arial"/>
          <w:sz w:val="20"/>
          <w:szCs w:val="20"/>
          <w:lang w:val="en-US"/>
        </w:rPr>
        <w:t>Held director and executive positions on numerous other charitable and not for profit Boards throughout my career.</w:t>
      </w:r>
    </w:p>
    <w:p w14:paraId="37AA749B" w14:textId="77777777" w:rsidR="00D618B3" w:rsidRPr="00D618B3" w:rsidRDefault="00D618B3" w:rsidP="00D618B3">
      <w:pPr>
        <w:jc w:val="both"/>
        <w:rPr>
          <w:rStyle w:val="vanity-name"/>
          <w:rFonts w:ascii="Arial" w:hAnsi="Arial" w:cs="Arial"/>
          <w:sz w:val="20"/>
          <w:szCs w:val="20"/>
          <w:lang w:val="en-US"/>
        </w:rPr>
      </w:pPr>
    </w:p>
    <w:p w14:paraId="10CEBA61" w14:textId="77777777" w:rsidR="003D3BEF" w:rsidRDefault="003D3BEF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</w:p>
    <w:p w14:paraId="7338B889" w14:textId="204ACA4B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u w:val="single"/>
          <w:lang w:val="en-US"/>
        </w:rPr>
      </w:pPr>
      <w:r>
        <w:rPr>
          <w:rStyle w:val="vanity-name"/>
          <w:rFonts w:ascii="Arial" w:eastAsia="Cambria" w:hAnsi="Arial" w:cs="Arial"/>
          <w:sz w:val="20"/>
          <w:szCs w:val="20"/>
          <w:u w:val="single"/>
          <w:lang w:val="en-US"/>
        </w:rPr>
        <w:t>AWARDS/HONOURS___________________________________________________</w:t>
      </w:r>
    </w:p>
    <w:p w14:paraId="732652FE" w14:textId="77777777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u w:val="single"/>
          <w:lang w:val="en-US"/>
        </w:rPr>
      </w:pPr>
    </w:p>
    <w:p w14:paraId="703F6800" w14:textId="242254F7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>Distinguis</w:t>
      </w:r>
      <w:r w:rsidR="005A47A1"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>h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>ed Alumnus (Law)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  <w:t>University of Victoria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sz w:val="20"/>
          <w:szCs w:val="20"/>
          <w:lang w:val="en-US"/>
        </w:rPr>
        <w:t>2016</w:t>
      </w:r>
    </w:p>
    <w:p w14:paraId="62C38E39" w14:textId="77777777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</w:p>
    <w:p w14:paraId="00EB0750" w14:textId="70CBA861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>Greater Toronto Top 100 Employer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  <w:t>Globe and Mail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sz w:val="20"/>
          <w:szCs w:val="20"/>
          <w:lang w:val="en-US"/>
        </w:rPr>
        <w:t>2013-2017</w:t>
      </w:r>
    </w:p>
    <w:p w14:paraId="5007914A" w14:textId="1DEB37B0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  <w:r>
        <w:rPr>
          <w:rStyle w:val="vanity-name"/>
          <w:rFonts w:ascii="Arial" w:eastAsia="Cambria" w:hAnsi="Arial" w:cs="Arial"/>
          <w:sz w:val="20"/>
          <w:szCs w:val="20"/>
          <w:lang w:val="en-US"/>
        </w:rPr>
        <w:t>(Law Society of Ontario)</w:t>
      </w:r>
    </w:p>
    <w:p w14:paraId="4D5DAE0E" w14:textId="77777777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</w:p>
    <w:p w14:paraId="63C4244A" w14:textId="6D69DFB5" w:rsidR="005F6912" w:rsidRP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  <w:proofErr w:type="gramStart"/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lastRenderedPageBreak/>
        <w:t>Queen’s</w:t>
      </w:r>
      <w:proofErr w:type="gramEnd"/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 xml:space="preserve"> Counsel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  <w:t>Province of B.C.</w:t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b/>
          <w:sz w:val="20"/>
          <w:szCs w:val="20"/>
          <w:lang w:val="en-US"/>
        </w:rPr>
        <w:tab/>
      </w:r>
      <w:r>
        <w:rPr>
          <w:rStyle w:val="vanity-name"/>
          <w:rFonts w:ascii="Arial" w:eastAsia="Cambria" w:hAnsi="Arial" w:cs="Arial"/>
          <w:sz w:val="20"/>
          <w:szCs w:val="20"/>
          <w:lang w:val="en-US"/>
        </w:rPr>
        <w:t>2002</w:t>
      </w:r>
    </w:p>
    <w:p w14:paraId="620C563B" w14:textId="77777777" w:rsid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u w:val="single"/>
          <w:lang w:val="en-US"/>
        </w:rPr>
      </w:pPr>
    </w:p>
    <w:p w14:paraId="6C6ED676" w14:textId="77777777" w:rsidR="005F6912" w:rsidRPr="005F6912" w:rsidRDefault="005F6912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u w:val="single"/>
          <w:lang w:val="en-US"/>
        </w:rPr>
      </w:pPr>
    </w:p>
    <w:p w14:paraId="6F267CB0" w14:textId="77777777" w:rsidR="00C822A6" w:rsidRDefault="00C822A6" w:rsidP="003D3BEF">
      <w:pPr>
        <w:jc w:val="both"/>
        <w:rPr>
          <w:rStyle w:val="vanity-name"/>
          <w:rFonts w:ascii="Arial" w:eastAsia="Cambria" w:hAnsi="Arial" w:cs="Arial"/>
          <w:sz w:val="20"/>
          <w:szCs w:val="20"/>
          <w:lang w:val="en-US"/>
        </w:rPr>
      </w:pPr>
    </w:p>
    <w:p w14:paraId="5A7F2A10" w14:textId="77901512" w:rsidR="00576206" w:rsidRDefault="00576206">
      <w:pPr>
        <w:rPr>
          <w:rStyle w:val="vanity-name"/>
          <w:rFonts w:ascii="Arial" w:eastAsia="Cambria" w:hAnsi="Arial" w:cs="Arial"/>
          <w:sz w:val="20"/>
          <w:szCs w:val="20"/>
          <w:lang w:val="en-US"/>
        </w:rPr>
      </w:pPr>
      <w:r>
        <w:rPr>
          <w:rStyle w:val="vanity-name"/>
          <w:rFonts w:ascii="Arial" w:eastAsia="Cambria" w:hAnsi="Arial" w:cs="Arial"/>
          <w:sz w:val="20"/>
          <w:szCs w:val="20"/>
          <w:lang w:val="en-US"/>
        </w:rPr>
        <w:br w:type="page"/>
      </w:r>
    </w:p>
    <w:sectPr w:rsidR="00576206" w:rsidSect="00860775">
      <w:headerReference w:type="default" r:id="rId8"/>
      <w:pgSz w:w="12240" w:h="15840"/>
      <w:pgMar w:top="1701" w:right="1701" w:bottom="170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9B53" w14:textId="77777777" w:rsidR="00B32C1F" w:rsidRDefault="00B32C1F">
      <w:r>
        <w:separator/>
      </w:r>
    </w:p>
  </w:endnote>
  <w:endnote w:type="continuationSeparator" w:id="0">
    <w:p w14:paraId="28CED88A" w14:textId="77777777" w:rsidR="00B32C1F" w:rsidRDefault="00B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6590D" w14:textId="77777777" w:rsidR="00B32C1F" w:rsidRDefault="00B32C1F">
      <w:r>
        <w:separator/>
      </w:r>
    </w:p>
  </w:footnote>
  <w:footnote w:type="continuationSeparator" w:id="0">
    <w:p w14:paraId="6D0B7DF0" w14:textId="77777777" w:rsidR="00B32C1F" w:rsidRDefault="00B3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066C" w14:textId="58C38531" w:rsidR="00B32C1F" w:rsidRPr="008F2C58" w:rsidRDefault="00B32C1F" w:rsidP="008F2C58">
    <w:pPr>
      <w:pStyle w:val="Header"/>
      <w:tabs>
        <w:tab w:val="clear" w:pos="9360"/>
        <w:tab w:val="right" w:pos="9923"/>
      </w:tabs>
      <w:rPr>
        <w:rFonts w:ascii="Arial" w:hAnsi="Arial" w:cs="Arial"/>
        <w:sz w:val="20"/>
        <w:szCs w:val="20"/>
      </w:rPr>
    </w:pPr>
    <w:r w:rsidRPr="008F2C58">
      <w:rPr>
        <w:rFonts w:ascii="Arial" w:hAnsi="Arial" w:cs="Arial"/>
        <w:sz w:val="20"/>
        <w:szCs w:val="20"/>
      </w:rPr>
      <w:t>Robert Lapper, Q.C.</w:t>
    </w:r>
    <w:sdt>
      <w:sdtPr>
        <w:rPr>
          <w:rFonts w:ascii="Arial" w:hAnsi="Arial" w:cs="Arial"/>
          <w:sz w:val="20"/>
          <w:szCs w:val="20"/>
        </w:rPr>
        <w:id w:val="2075935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8F2C58">
          <w:rPr>
            <w:rFonts w:ascii="Arial" w:hAnsi="Arial" w:cs="Arial"/>
            <w:sz w:val="20"/>
            <w:szCs w:val="20"/>
          </w:rPr>
          <w:fldChar w:fldCharType="begin"/>
        </w:r>
        <w:r w:rsidRPr="008F2C5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F2C58">
          <w:rPr>
            <w:rFonts w:ascii="Arial" w:hAnsi="Arial" w:cs="Arial"/>
            <w:sz w:val="20"/>
            <w:szCs w:val="20"/>
          </w:rPr>
          <w:fldChar w:fldCharType="separate"/>
        </w:r>
        <w:r w:rsidR="00256CD1">
          <w:rPr>
            <w:rFonts w:ascii="Arial" w:hAnsi="Arial" w:cs="Arial"/>
            <w:noProof/>
            <w:sz w:val="20"/>
            <w:szCs w:val="20"/>
          </w:rPr>
          <w:t>5</w:t>
        </w:r>
        <w:r w:rsidRPr="008F2C58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25C3978" w14:textId="77777777" w:rsidR="00B32C1F" w:rsidRDefault="00B32C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B47"/>
    <w:multiLevelType w:val="hybridMultilevel"/>
    <w:tmpl w:val="EEF01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741C"/>
    <w:multiLevelType w:val="hybridMultilevel"/>
    <w:tmpl w:val="6C66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D3785"/>
    <w:multiLevelType w:val="hybridMultilevel"/>
    <w:tmpl w:val="33140050"/>
    <w:styleLink w:val="ImportedStyle2"/>
    <w:lvl w:ilvl="0" w:tplc="5E7C49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8C24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88F4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1233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12F0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604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B496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BCA2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EB6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D31AAC"/>
    <w:multiLevelType w:val="hybridMultilevel"/>
    <w:tmpl w:val="243EE712"/>
    <w:lvl w:ilvl="0" w:tplc="EDA43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E89"/>
    <w:multiLevelType w:val="hybridMultilevel"/>
    <w:tmpl w:val="33140050"/>
    <w:numStyleLink w:val="ImportedStyle2"/>
  </w:abstractNum>
  <w:abstractNum w:abstractNumId="5" w15:restartNumberingAfterBreak="0">
    <w:nsid w:val="172B6ED2"/>
    <w:multiLevelType w:val="hybridMultilevel"/>
    <w:tmpl w:val="0B0E5C38"/>
    <w:lvl w:ilvl="0" w:tplc="EDA43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037BC"/>
    <w:multiLevelType w:val="hybridMultilevel"/>
    <w:tmpl w:val="4538E21A"/>
    <w:numStyleLink w:val="ImportedStyle4"/>
  </w:abstractNum>
  <w:abstractNum w:abstractNumId="7" w15:restartNumberingAfterBreak="0">
    <w:nsid w:val="28296C91"/>
    <w:multiLevelType w:val="hybridMultilevel"/>
    <w:tmpl w:val="783E405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C7E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281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8BD8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C658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9CE6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2424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5C97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A2EF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467FA3"/>
    <w:multiLevelType w:val="hybridMultilevel"/>
    <w:tmpl w:val="D1FEA028"/>
    <w:styleLink w:val="ImportedStyle1"/>
    <w:lvl w:ilvl="0" w:tplc="ABD6AB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84A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ADB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962B4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E07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8EB8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048EF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A8EE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60C1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C547ED"/>
    <w:multiLevelType w:val="hybridMultilevel"/>
    <w:tmpl w:val="4538E21A"/>
    <w:styleLink w:val="ImportedStyle4"/>
    <w:lvl w:ilvl="0" w:tplc="934AFC2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81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AAF5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A81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D6F8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421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6AFB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1880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AC0C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973C76"/>
    <w:multiLevelType w:val="hybridMultilevel"/>
    <w:tmpl w:val="9C6A3024"/>
    <w:lvl w:ilvl="0" w:tplc="85CC4606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818"/>
    <w:multiLevelType w:val="hybridMultilevel"/>
    <w:tmpl w:val="C3820D14"/>
    <w:lvl w:ilvl="0" w:tplc="EDA43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3FBE"/>
    <w:multiLevelType w:val="hybridMultilevel"/>
    <w:tmpl w:val="49FC9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B0170"/>
    <w:multiLevelType w:val="hybridMultilevel"/>
    <w:tmpl w:val="BDC4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A32B0"/>
    <w:multiLevelType w:val="hybridMultilevel"/>
    <w:tmpl w:val="2C90DF64"/>
    <w:numStyleLink w:val="ImportedStyle3"/>
  </w:abstractNum>
  <w:abstractNum w:abstractNumId="15" w15:restartNumberingAfterBreak="0">
    <w:nsid w:val="50AE5EBB"/>
    <w:multiLevelType w:val="hybridMultilevel"/>
    <w:tmpl w:val="0A98A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00B9A"/>
    <w:multiLevelType w:val="hybridMultilevel"/>
    <w:tmpl w:val="3B62B170"/>
    <w:lvl w:ilvl="0" w:tplc="EDA43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60DF8"/>
    <w:multiLevelType w:val="hybridMultilevel"/>
    <w:tmpl w:val="0DF83B2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0498B"/>
    <w:multiLevelType w:val="hybridMultilevel"/>
    <w:tmpl w:val="41B4EEB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6BF8"/>
    <w:multiLevelType w:val="hybridMultilevel"/>
    <w:tmpl w:val="D1FEA028"/>
    <w:numStyleLink w:val="ImportedStyle1"/>
  </w:abstractNum>
  <w:abstractNum w:abstractNumId="20" w15:restartNumberingAfterBreak="0">
    <w:nsid w:val="6DA53442"/>
    <w:multiLevelType w:val="hybridMultilevel"/>
    <w:tmpl w:val="F5729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F704CC"/>
    <w:multiLevelType w:val="hybridMultilevel"/>
    <w:tmpl w:val="4958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4242"/>
    <w:multiLevelType w:val="hybridMultilevel"/>
    <w:tmpl w:val="2C90DF64"/>
    <w:styleLink w:val="ImportedStyle3"/>
    <w:lvl w:ilvl="0" w:tplc="9AD8E2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1ED8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2C95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B76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2F8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2B9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F87CA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2EBF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03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22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21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3B"/>
    <w:rsid w:val="00004A65"/>
    <w:rsid w:val="00011DF5"/>
    <w:rsid w:val="000244ED"/>
    <w:rsid w:val="00063319"/>
    <w:rsid w:val="00120D68"/>
    <w:rsid w:val="001241C2"/>
    <w:rsid w:val="001D0921"/>
    <w:rsid w:val="00236D7A"/>
    <w:rsid w:val="00251A7B"/>
    <w:rsid w:val="00252F75"/>
    <w:rsid w:val="00256CD1"/>
    <w:rsid w:val="002665AE"/>
    <w:rsid w:val="002866CF"/>
    <w:rsid w:val="002B71B6"/>
    <w:rsid w:val="002C3E19"/>
    <w:rsid w:val="003004CC"/>
    <w:rsid w:val="003062F0"/>
    <w:rsid w:val="00394CD0"/>
    <w:rsid w:val="003D3BEF"/>
    <w:rsid w:val="00421454"/>
    <w:rsid w:val="00476E7D"/>
    <w:rsid w:val="004C2A56"/>
    <w:rsid w:val="004E7F09"/>
    <w:rsid w:val="004F6BDE"/>
    <w:rsid w:val="00504128"/>
    <w:rsid w:val="00515FAC"/>
    <w:rsid w:val="00576206"/>
    <w:rsid w:val="005A47A1"/>
    <w:rsid w:val="005D124C"/>
    <w:rsid w:val="005E593B"/>
    <w:rsid w:val="005F6912"/>
    <w:rsid w:val="00616820"/>
    <w:rsid w:val="00620268"/>
    <w:rsid w:val="00621EE8"/>
    <w:rsid w:val="0064472C"/>
    <w:rsid w:val="0070264E"/>
    <w:rsid w:val="00722D90"/>
    <w:rsid w:val="007965FF"/>
    <w:rsid w:val="007A11BE"/>
    <w:rsid w:val="007D047D"/>
    <w:rsid w:val="008129AF"/>
    <w:rsid w:val="00834A81"/>
    <w:rsid w:val="00860775"/>
    <w:rsid w:val="008B1D56"/>
    <w:rsid w:val="008C2B00"/>
    <w:rsid w:val="008F2C58"/>
    <w:rsid w:val="009D1111"/>
    <w:rsid w:val="009F3C85"/>
    <w:rsid w:val="00A11846"/>
    <w:rsid w:val="00A7326E"/>
    <w:rsid w:val="00B32C1F"/>
    <w:rsid w:val="00B6683A"/>
    <w:rsid w:val="00B75CFC"/>
    <w:rsid w:val="00BA43E2"/>
    <w:rsid w:val="00BB4FF6"/>
    <w:rsid w:val="00BF36F6"/>
    <w:rsid w:val="00BF6412"/>
    <w:rsid w:val="00C822A6"/>
    <w:rsid w:val="00CF3C0D"/>
    <w:rsid w:val="00D35A57"/>
    <w:rsid w:val="00D4762E"/>
    <w:rsid w:val="00D5053B"/>
    <w:rsid w:val="00D618B3"/>
    <w:rsid w:val="00DF05DA"/>
    <w:rsid w:val="00EE5A82"/>
    <w:rsid w:val="00F24B5C"/>
    <w:rsid w:val="00F3652D"/>
    <w:rsid w:val="00F7532B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0D604"/>
  <w15:docId w15:val="{1BB9B9D3-81AE-4932-B131-EB0F25E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it-IT"/>
    </w:rPr>
  </w:style>
  <w:style w:type="character" w:customStyle="1" w:styleId="vanity-name">
    <w:name w:val="vanity-name"/>
    <w:rPr>
      <w:lang w:val="it-IT"/>
    </w:rPr>
  </w:style>
  <w:style w:type="character" w:customStyle="1" w:styleId="Hyperlink0">
    <w:name w:val="Hyperlink.0"/>
    <w:basedOn w:val="vanity-name"/>
    <w:rPr>
      <w:rFonts w:ascii="Arial" w:eastAsia="Arial" w:hAnsi="Arial" w:cs="Arial"/>
      <w:i/>
      <w:iCs/>
      <w:color w:val="0000FF"/>
      <w:u w:val="single" w:color="0000FF"/>
      <w:lang w:val="en-US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F0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F2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2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58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412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obert-lapper-q-c-16130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Cullen</dc:creator>
  <cp:lastModifiedBy>Robert G. W. Lapper</cp:lastModifiedBy>
  <cp:revision>5</cp:revision>
  <cp:lastPrinted>2019-03-08T20:42:00Z</cp:lastPrinted>
  <dcterms:created xsi:type="dcterms:W3CDTF">2020-07-17T19:56:00Z</dcterms:created>
  <dcterms:modified xsi:type="dcterms:W3CDTF">2020-07-17T20:06:00Z</dcterms:modified>
</cp:coreProperties>
</file>