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8B8C" w14:textId="77777777" w:rsidR="000D3F06" w:rsidRPr="003B4153" w:rsidRDefault="000D3F06" w:rsidP="000D3F06">
      <w:pPr>
        <w:tabs>
          <w:tab w:val="center" w:pos="4680"/>
        </w:tabs>
        <w:jc w:val="center"/>
        <w:rPr>
          <w:rFonts w:asciiTheme="majorHAnsi" w:hAnsiTheme="majorHAnsi"/>
          <w:b/>
          <w:sz w:val="36"/>
          <w:szCs w:val="36"/>
          <w:lang w:val="en-CA"/>
        </w:rPr>
      </w:pPr>
      <w:r w:rsidRPr="003B4153">
        <w:rPr>
          <w:rFonts w:asciiTheme="majorHAnsi" w:hAnsiTheme="majorHAnsi"/>
          <w:b/>
          <w:sz w:val="36"/>
          <w:szCs w:val="36"/>
          <w:lang w:val="en-CA"/>
        </w:rPr>
        <w:t>PH</w:t>
      </w:r>
      <w:r>
        <w:rPr>
          <w:rFonts w:asciiTheme="majorHAnsi" w:hAnsiTheme="majorHAnsi"/>
          <w:b/>
          <w:sz w:val="36"/>
          <w:szCs w:val="36"/>
          <w:lang w:val="en-CA"/>
        </w:rPr>
        <w:t>I</w:t>
      </w:r>
      <w:r w:rsidRPr="003B4153">
        <w:rPr>
          <w:rFonts w:asciiTheme="majorHAnsi" w:hAnsiTheme="majorHAnsi"/>
          <w:b/>
          <w:sz w:val="36"/>
          <w:szCs w:val="36"/>
          <w:lang w:val="en-CA"/>
        </w:rPr>
        <w:t>L 201 A0</w:t>
      </w:r>
      <w:r>
        <w:rPr>
          <w:rFonts w:asciiTheme="majorHAnsi" w:hAnsiTheme="majorHAnsi"/>
          <w:b/>
          <w:sz w:val="36"/>
          <w:szCs w:val="36"/>
          <w:lang w:val="en-CA"/>
        </w:rPr>
        <w:t>2:</w:t>
      </w:r>
      <w:r w:rsidRPr="003B4153">
        <w:rPr>
          <w:rFonts w:asciiTheme="majorHAnsi" w:hAnsiTheme="majorHAnsi"/>
          <w:b/>
          <w:sz w:val="36"/>
          <w:szCs w:val="36"/>
          <w:lang w:val="en-CA"/>
        </w:rPr>
        <w:t xml:space="preserve"> Critical Thinking</w:t>
      </w:r>
    </w:p>
    <w:p w14:paraId="0D2B7306" w14:textId="57E17501" w:rsidR="000D3F06" w:rsidRDefault="000D3F06" w:rsidP="000D3F06">
      <w:pPr>
        <w:tabs>
          <w:tab w:val="left" w:pos="4395"/>
        </w:tabs>
        <w:jc w:val="center"/>
        <w:rPr>
          <w:rFonts w:asciiTheme="majorHAnsi" w:hAnsiTheme="majorHAnsi"/>
          <w:b/>
          <w:lang w:val="en-CA"/>
        </w:rPr>
      </w:pPr>
      <w:r>
        <w:rPr>
          <w:rFonts w:asciiTheme="majorHAnsi" w:hAnsiTheme="majorHAnsi"/>
          <w:b/>
          <w:bCs/>
          <w:lang w:val="en-CA"/>
        </w:rPr>
        <w:t xml:space="preserve">CRN# </w:t>
      </w:r>
      <w:r w:rsidRPr="00584FE1">
        <w:rPr>
          <w:rFonts w:asciiTheme="majorHAnsi" w:hAnsiTheme="majorHAnsi"/>
          <w:b/>
          <w:bCs/>
          <w:lang w:val="en-CA"/>
        </w:rPr>
        <w:t>22</w:t>
      </w:r>
      <w:r>
        <w:rPr>
          <w:rFonts w:asciiTheme="majorHAnsi" w:hAnsiTheme="majorHAnsi"/>
          <w:b/>
          <w:bCs/>
          <w:lang w:val="en-CA"/>
        </w:rPr>
        <w:t>562</w:t>
      </w:r>
    </w:p>
    <w:p w14:paraId="56E855B7" w14:textId="55C8F2F1" w:rsidR="000D3F06" w:rsidRPr="00EA6605" w:rsidRDefault="000D3F06" w:rsidP="000D3F06">
      <w:pPr>
        <w:tabs>
          <w:tab w:val="left" w:pos="4395"/>
        </w:tabs>
        <w:jc w:val="center"/>
        <w:rPr>
          <w:rFonts w:asciiTheme="majorHAnsi" w:hAnsiTheme="majorHAnsi"/>
          <w:b/>
          <w:lang w:val="en-CA"/>
        </w:rPr>
      </w:pPr>
      <w:r>
        <w:rPr>
          <w:rFonts w:asciiTheme="majorHAnsi" w:hAnsiTheme="majorHAnsi"/>
          <w:b/>
          <w:lang w:val="en-CA"/>
        </w:rPr>
        <w:t xml:space="preserve">ECS 123, </w:t>
      </w:r>
      <w:r w:rsidRPr="009C00BB">
        <w:rPr>
          <w:rFonts w:asciiTheme="majorHAnsi" w:hAnsiTheme="majorHAnsi"/>
          <w:b/>
          <w:lang w:val="en-CA"/>
        </w:rPr>
        <w:t>M</w:t>
      </w:r>
      <w:r>
        <w:rPr>
          <w:rFonts w:asciiTheme="majorHAnsi" w:hAnsiTheme="majorHAnsi"/>
          <w:b/>
          <w:lang w:val="en-CA"/>
        </w:rPr>
        <w:t>Th</w:t>
      </w:r>
      <w:r w:rsidRPr="009C00BB">
        <w:rPr>
          <w:rFonts w:asciiTheme="majorHAnsi" w:hAnsiTheme="majorHAnsi"/>
          <w:b/>
          <w:lang w:val="en-CA"/>
        </w:rPr>
        <w:t xml:space="preserve"> 1</w:t>
      </w:r>
      <w:r>
        <w:rPr>
          <w:rFonts w:asciiTheme="majorHAnsi" w:hAnsiTheme="majorHAnsi"/>
          <w:b/>
          <w:lang w:val="en-CA"/>
        </w:rPr>
        <w:t>3</w:t>
      </w:r>
      <w:r w:rsidRPr="009C00BB">
        <w:rPr>
          <w:rFonts w:asciiTheme="majorHAnsi" w:hAnsiTheme="majorHAnsi"/>
          <w:b/>
          <w:lang w:val="en-CA"/>
        </w:rPr>
        <w:t>:00-1</w:t>
      </w:r>
      <w:r>
        <w:rPr>
          <w:rFonts w:asciiTheme="majorHAnsi" w:hAnsiTheme="majorHAnsi"/>
          <w:b/>
          <w:lang w:val="en-CA"/>
        </w:rPr>
        <w:t>4</w:t>
      </w:r>
      <w:r w:rsidRPr="009C00BB">
        <w:rPr>
          <w:rFonts w:asciiTheme="majorHAnsi" w:hAnsiTheme="majorHAnsi"/>
          <w:b/>
          <w:lang w:val="en-CA"/>
        </w:rPr>
        <w:t>:20</w:t>
      </w:r>
      <w:r>
        <w:rPr>
          <w:rFonts w:asciiTheme="majorHAnsi" w:hAnsiTheme="majorHAnsi"/>
          <w:b/>
          <w:lang w:val="en-CA"/>
        </w:rPr>
        <w:t xml:space="preserve"> </w:t>
      </w:r>
    </w:p>
    <w:p w14:paraId="2A2D3196" w14:textId="77777777" w:rsidR="000D3F06" w:rsidRPr="009508F6" w:rsidRDefault="000D3F06" w:rsidP="000D3F06">
      <w:pPr>
        <w:tabs>
          <w:tab w:val="left" w:pos="4395"/>
        </w:tabs>
        <w:rPr>
          <w:b/>
          <w:lang w:val="en-CA"/>
        </w:rPr>
      </w:pPr>
    </w:p>
    <w:p w14:paraId="22D414BF" w14:textId="77777777" w:rsidR="000D3F06" w:rsidRPr="004531EE" w:rsidRDefault="000D3F06" w:rsidP="000D3F06">
      <w:pPr>
        <w:tabs>
          <w:tab w:val="left" w:pos="4395"/>
        </w:tabs>
        <w:rPr>
          <w:rFonts w:asciiTheme="minorHAnsi" w:hAnsiTheme="minorHAnsi" w:cstheme="minorHAnsi"/>
          <w:lang w:val="en-CA"/>
        </w:rPr>
      </w:pPr>
      <w:r w:rsidRPr="004531EE">
        <w:rPr>
          <w:rFonts w:asciiTheme="minorHAnsi" w:hAnsiTheme="minorHAnsi" w:cstheme="minorHAnsi"/>
          <w:b/>
          <w:lang w:val="en-CA"/>
        </w:rPr>
        <w:t>Instructor</w:t>
      </w:r>
      <w:r w:rsidRPr="004531EE">
        <w:rPr>
          <w:rFonts w:asciiTheme="minorHAnsi" w:hAnsiTheme="minorHAnsi" w:cstheme="minorHAnsi"/>
          <w:lang w:val="en-CA"/>
        </w:rPr>
        <w:t>:  Dr. Thomas Land</w:t>
      </w:r>
      <w:r w:rsidRPr="004531EE">
        <w:rPr>
          <w:rFonts w:asciiTheme="minorHAnsi" w:hAnsiTheme="minorHAnsi" w:cstheme="minorHAnsi"/>
          <w:lang w:val="en-CA"/>
        </w:rPr>
        <w:tab/>
      </w:r>
    </w:p>
    <w:p w14:paraId="3D2CA147" w14:textId="77777777" w:rsidR="000D3F06" w:rsidRPr="004531EE" w:rsidRDefault="000D3F06" w:rsidP="000D3F06">
      <w:pPr>
        <w:tabs>
          <w:tab w:val="left" w:pos="4395"/>
        </w:tabs>
        <w:rPr>
          <w:rFonts w:asciiTheme="minorHAnsi" w:hAnsiTheme="minorHAnsi" w:cstheme="minorHAnsi"/>
        </w:rPr>
      </w:pPr>
      <w:r w:rsidRPr="004531EE">
        <w:rPr>
          <w:rFonts w:asciiTheme="minorHAnsi" w:hAnsiTheme="minorHAnsi" w:cstheme="minorHAnsi"/>
          <w:b/>
          <w:lang w:val="en-CA"/>
        </w:rPr>
        <w:t>Office</w:t>
      </w:r>
      <w:r w:rsidRPr="004531EE">
        <w:rPr>
          <w:rFonts w:asciiTheme="minorHAnsi" w:hAnsiTheme="minorHAnsi" w:cstheme="minorHAnsi"/>
          <w:lang w:val="en-CA"/>
        </w:rPr>
        <w:t>: CLE B 331</w:t>
      </w:r>
    </w:p>
    <w:p w14:paraId="7433FBFA" w14:textId="2361A862" w:rsidR="000D3F06" w:rsidRPr="004531EE" w:rsidRDefault="000D3F06" w:rsidP="000D3F06">
      <w:pPr>
        <w:tabs>
          <w:tab w:val="left" w:pos="4395"/>
        </w:tabs>
        <w:rPr>
          <w:rFonts w:asciiTheme="minorHAnsi" w:hAnsiTheme="minorHAnsi" w:cstheme="minorHAnsi"/>
          <w:lang w:val="en-CA"/>
        </w:rPr>
      </w:pPr>
      <w:r w:rsidRPr="004531EE">
        <w:rPr>
          <w:rFonts w:asciiTheme="minorHAnsi" w:hAnsiTheme="minorHAnsi" w:cstheme="minorHAnsi"/>
          <w:b/>
          <w:lang w:val="en-CA"/>
        </w:rPr>
        <w:t>Office</w:t>
      </w:r>
      <w:r w:rsidRPr="004531EE">
        <w:rPr>
          <w:rFonts w:asciiTheme="minorHAnsi" w:hAnsiTheme="minorHAnsi" w:cstheme="minorHAnsi"/>
          <w:lang w:val="en-CA"/>
        </w:rPr>
        <w:t xml:space="preserve"> </w:t>
      </w:r>
      <w:r w:rsidRPr="004531EE">
        <w:rPr>
          <w:rFonts w:asciiTheme="minorHAnsi" w:hAnsiTheme="minorHAnsi" w:cstheme="minorHAnsi"/>
          <w:b/>
          <w:lang w:val="en-CA"/>
        </w:rPr>
        <w:t>Hours</w:t>
      </w:r>
      <w:r w:rsidRPr="004531EE">
        <w:rPr>
          <w:rFonts w:asciiTheme="minorHAnsi" w:hAnsiTheme="minorHAnsi" w:cstheme="minorHAnsi"/>
          <w:lang w:val="en-CA"/>
        </w:rPr>
        <w:t xml:space="preserve">: </w:t>
      </w:r>
      <w:r w:rsidR="0039421C">
        <w:rPr>
          <w:rFonts w:asciiTheme="minorHAnsi" w:hAnsiTheme="minorHAnsi" w:cstheme="minorHAnsi"/>
          <w:lang w:val="en-CA"/>
        </w:rPr>
        <w:t>Tue</w:t>
      </w:r>
      <w:r w:rsidRPr="004531EE">
        <w:rPr>
          <w:rFonts w:asciiTheme="minorHAnsi" w:hAnsiTheme="minorHAnsi" w:cstheme="minorHAnsi"/>
          <w:lang w:val="en-CA"/>
        </w:rPr>
        <w:t xml:space="preserve"> </w:t>
      </w:r>
      <w:r w:rsidR="0039421C">
        <w:rPr>
          <w:rFonts w:asciiTheme="minorHAnsi" w:hAnsiTheme="minorHAnsi" w:cstheme="minorHAnsi"/>
          <w:lang w:val="en-CA"/>
        </w:rPr>
        <w:t>1:30</w:t>
      </w:r>
      <w:r w:rsidRPr="004531EE">
        <w:rPr>
          <w:rFonts w:asciiTheme="minorHAnsi" w:hAnsiTheme="minorHAnsi" w:cstheme="minorHAnsi"/>
          <w:lang w:val="en-CA"/>
        </w:rPr>
        <w:t>-</w:t>
      </w:r>
      <w:r w:rsidR="0039421C">
        <w:rPr>
          <w:rFonts w:asciiTheme="minorHAnsi" w:hAnsiTheme="minorHAnsi" w:cstheme="minorHAnsi"/>
          <w:lang w:val="en-CA"/>
        </w:rPr>
        <w:t>2:30</w:t>
      </w:r>
      <w:r>
        <w:rPr>
          <w:rFonts w:asciiTheme="minorHAnsi" w:hAnsiTheme="minorHAnsi" w:cstheme="minorHAnsi"/>
          <w:lang w:val="en-CA"/>
        </w:rPr>
        <w:t xml:space="preserve"> and by </w:t>
      </w:r>
      <w:proofErr w:type="spellStart"/>
      <w:r>
        <w:rPr>
          <w:rFonts w:asciiTheme="minorHAnsi" w:hAnsiTheme="minorHAnsi" w:cstheme="minorHAnsi"/>
          <w:lang w:val="en-CA"/>
        </w:rPr>
        <w:t>appmt</w:t>
      </w:r>
      <w:proofErr w:type="spellEnd"/>
      <w:r>
        <w:rPr>
          <w:rFonts w:asciiTheme="minorHAnsi" w:hAnsiTheme="minorHAnsi" w:cstheme="minorHAnsi"/>
          <w:lang w:val="en-CA"/>
        </w:rPr>
        <w:t>.</w:t>
      </w:r>
    </w:p>
    <w:p w14:paraId="0956A833" w14:textId="77777777" w:rsidR="000D3F06" w:rsidRPr="004531EE" w:rsidRDefault="000D3F06" w:rsidP="000D3F06">
      <w:pPr>
        <w:tabs>
          <w:tab w:val="left" w:pos="4395"/>
        </w:tabs>
        <w:rPr>
          <w:rFonts w:asciiTheme="minorHAnsi" w:hAnsiTheme="minorHAnsi" w:cstheme="minorHAnsi"/>
        </w:rPr>
      </w:pPr>
      <w:r w:rsidRPr="004531EE">
        <w:rPr>
          <w:rFonts w:asciiTheme="minorHAnsi" w:hAnsiTheme="minorHAnsi" w:cstheme="minorHAnsi"/>
          <w:b/>
          <w:lang w:val="pt-PT"/>
        </w:rPr>
        <w:t>Email</w:t>
      </w:r>
      <w:r w:rsidRPr="004531EE">
        <w:rPr>
          <w:rFonts w:asciiTheme="minorHAnsi" w:hAnsiTheme="minorHAnsi" w:cstheme="minorHAnsi"/>
          <w:lang w:val="pt-PT"/>
        </w:rPr>
        <w:t>:</w:t>
      </w:r>
      <w:r w:rsidRPr="004531EE">
        <w:rPr>
          <w:rFonts w:asciiTheme="minorHAnsi" w:hAnsiTheme="minorHAnsi" w:cstheme="minorHAnsi"/>
        </w:rPr>
        <w:t xml:space="preserve"> </w:t>
      </w:r>
      <w:hyperlink r:id="rId7" w:history="1">
        <w:r w:rsidRPr="004531EE">
          <w:rPr>
            <w:rStyle w:val="Hyperlink"/>
            <w:rFonts w:asciiTheme="minorHAnsi" w:hAnsiTheme="minorHAnsi" w:cstheme="minorHAnsi"/>
          </w:rPr>
          <w:t>tland@uvic.ca</w:t>
        </w:r>
      </w:hyperlink>
    </w:p>
    <w:p w14:paraId="5C7F621A" w14:textId="77777777" w:rsidR="000D3F06" w:rsidRPr="009508F6" w:rsidRDefault="000D3F06" w:rsidP="000D3F06">
      <w:pPr>
        <w:rPr>
          <w:lang w:val="en-GB"/>
        </w:rPr>
      </w:pPr>
      <w:r w:rsidRPr="009508F6">
        <w:rPr>
          <w:lang w:val="en-GB"/>
        </w:rPr>
        <w:tab/>
      </w:r>
    </w:p>
    <w:p w14:paraId="1DE3546B" w14:textId="77777777" w:rsidR="000D3F06" w:rsidRPr="00085224" w:rsidRDefault="000D3F06" w:rsidP="000D3F06">
      <w:pPr>
        <w:tabs>
          <w:tab w:val="left" w:pos="4395"/>
        </w:tabs>
        <w:rPr>
          <w:rFonts w:asciiTheme="minorHAnsi" w:hAnsiTheme="minorHAnsi" w:cstheme="minorHAnsi"/>
          <w:b/>
        </w:rPr>
      </w:pPr>
      <w:r w:rsidRPr="00085224">
        <w:rPr>
          <w:rFonts w:asciiTheme="minorHAnsi" w:hAnsiTheme="minorHAnsi" w:cstheme="minorHAnsi"/>
          <w:b/>
          <w:lang w:val="en-CA"/>
        </w:rPr>
        <w:t>Course</w:t>
      </w:r>
      <w:r w:rsidRPr="00085224">
        <w:rPr>
          <w:rFonts w:asciiTheme="minorHAnsi" w:hAnsiTheme="minorHAnsi" w:cstheme="minorHAnsi"/>
          <w:b/>
        </w:rPr>
        <w:t xml:space="preserve"> Description </w:t>
      </w:r>
    </w:p>
    <w:p w14:paraId="352A3F99" w14:textId="50DFA8E8" w:rsidR="000D3F06" w:rsidRDefault="000D3F06" w:rsidP="000D3F06">
      <w:pPr>
        <w:tabs>
          <w:tab w:val="left" w:pos="4395"/>
        </w:tabs>
        <w:rPr>
          <w:lang w:val="en-CA"/>
        </w:rPr>
      </w:pPr>
      <w:r>
        <w:rPr>
          <w:lang w:val="en-CA"/>
        </w:rPr>
        <w:t xml:space="preserve">When we think critically, we don’t accept things simply on faith. Instead, we care about whether we have good reasons for what we think and do. Having good reasons increases the probability that our beliefs are true and our actions successful. This in turn gives us greater control over our lives and improves the chances of accomplishing our goals. This course aims to develop critical thinking skills by introducing students to a set of principles for assessing when we do have good reasons and when we don’t. In studying these principles, we will use the media (including social media) as a case study running throughout the entire course. But the principles themselves apply much more widely – for instance, to academic reading and writing, business, politics, and social interactions. Therefore, the course is not focused on a particular academic discipline. Instead, it develops key analytic skills that will serve </w:t>
      </w:r>
      <w:r w:rsidR="0039421C">
        <w:rPr>
          <w:lang w:val="en-CA"/>
        </w:rPr>
        <w:t>you</w:t>
      </w:r>
      <w:r>
        <w:rPr>
          <w:lang w:val="en-CA"/>
        </w:rPr>
        <w:t xml:space="preserve"> well in a wide variety of both academic and non-academic contexts. Topics to be covered includ</w:t>
      </w:r>
      <w:r w:rsidR="0039421C">
        <w:rPr>
          <w:lang w:val="en-CA"/>
        </w:rPr>
        <w:t>e</w:t>
      </w:r>
      <w:r>
        <w:rPr>
          <w:lang w:val="en-CA"/>
        </w:rPr>
        <w:t xml:space="preserve"> argument, deductive and inductive reasoning, common mistakes in reasoning, bias, experts, and scientific reasoning</w:t>
      </w:r>
      <w:r w:rsidR="0039421C">
        <w:rPr>
          <w:lang w:val="en-CA"/>
        </w:rPr>
        <w:t>, among others</w:t>
      </w:r>
      <w:r>
        <w:rPr>
          <w:bCs/>
          <w:lang w:val="en-CA"/>
        </w:rPr>
        <w:t xml:space="preserve">. </w:t>
      </w:r>
      <w:r>
        <w:rPr>
          <w:lang w:val="en-CA"/>
        </w:rPr>
        <w:t>All of these topics will be treated informally and non-technically, with a focus on ordinary language and familiar situations. In particular, we will not use any mathematical or formal-logical techniques.</w:t>
      </w:r>
    </w:p>
    <w:p w14:paraId="30D6A94C" w14:textId="77777777" w:rsidR="000D3F06" w:rsidRDefault="000D3F06" w:rsidP="000D3F06">
      <w:pPr>
        <w:tabs>
          <w:tab w:val="left" w:pos="4395"/>
        </w:tabs>
        <w:rPr>
          <w:lang w:val="en-CA"/>
        </w:rPr>
      </w:pPr>
    </w:p>
    <w:p w14:paraId="3629A4D9" w14:textId="77777777" w:rsidR="000D3F06" w:rsidRPr="00085224" w:rsidRDefault="000D3F06" w:rsidP="000D3F06">
      <w:pPr>
        <w:tabs>
          <w:tab w:val="left" w:pos="4395"/>
        </w:tabs>
        <w:rPr>
          <w:rFonts w:asciiTheme="minorHAnsi" w:hAnsiTheme="minorHAnsi" w:cstheme="minorHAnsi"/>
          <w:b/>
          <w:bCs/>
        </w:rPr>
      </w:pPr>
      <w:r w:rsidRPr="00085224">
        <w:rPr>
          <w:rFonts w:asciiTheme="minorHAnsi" w:hAnsiTheme="minorHAnsi" w:cstheme="minorHAnsi"/>
          <w:b/>
          <w:bCs/>
        </w:rPr>
        <w:t>Learning Outcomes</w:t>
      </w:r>
    </w:p>
    <w:p w14:paraId="76A5E34F" w14:textId="77777777" w:rsidR="000D3F06" w:rsidRPr="00716010" w:rsidRDefault="000D3F06" w:rsidP="000D3F06">
      <w:pPr>
        <w:tabs>
          <w:tab w:val="left" w:pos="4395"/>
        </w:tabs>
        <w:rPr>
          <w:lang w:val="en-CA"/>
        </w:rPr>
      </w:pPr>
      <w:r>
        <w:rPr>
          <w:lang w:val="en-CA"/>
        </w:rPr>
        <w:t xml:space="preserve">By </w:t>
      </w:r>
      <w:r w:rsidRPr="00716010">
        <w:rPr>
          <w:lang w:val="en-CA"/>
        </w:rPr>
        <w:t>successfully completing this course you can expect to improve your skills in</w:t>
      </w:r>
    </w:p>
    <w:p w14:paraId="550E3CAB" w14:textId="77777777" w:rsidR="000D3F06" w:rsidRPr="00716010" w:rsidRDefault="000D3F06" w:rsidP="000D3F06">
      <w:pPr>
        <w:pStyle w:val="ListParagraph"/>
        <w:numPr>
          <w:ilvl w:val="0"/>
          <w:numId w:val="5"/>
        </w:numPr>
        <w:tabs>
          <w:tab w:val="left" w:pos="4395"/>
        </w:tabs>
        <w:rPr>
          <w:rFonts w:ascii="Times New Roman" w:hAnsi="Times New Roman" w:cs="Times New Roman"/>
          <w:lang w:val="en-CA"/>
        </w:rPr>
      </w:pPr>
      <w:r>
        <w:rPr>
          <w:rFonts w:ascii="Times New Roman" w:hAnsi="Times New Roman" w:cs="Times New Roman"/>
          <w:lang w:val="en-CA"/>
        </w:rPr>
        <w:t>a</w:t>
      </w:r>
      <w:r w:rsidRPr="00716010">
        <w:rPr>
          <w:rFonts w:ascii="Times New Roman" w:hAnsi="Times New Roman" w:cs="Times New Roman"/>
          <w:lang w:val="en-CA"/>
        </w:rPr>
        <w:t>ssessing the credibility of claims</w:t>
      </w:r>
      <w:r>
        <w:rPr>
          <w:rFonts w:ascii="Times New Roman" w:hAnsi="Times New Roman" w:cs="Times New Roman"/>
          <w:lang w:val="en-CA"/>
        </w:rPr>
        <w:t xml:space="preserve"> and deciding which sources of information to trust</w:t>
      </w:r>
    </w:p>
    <w:p w14:paraId="1E3A4669" w14:textId="77777777" w:rsidR="000D3F06" w:rsidRDefault="000D3F06" w:rsidP="000D3F06">
      <w:pPr>
        <w:pStyle w:val="ListParagraph"/>
        <w:numPr>
          <w:ilvl w:val="0"/>
          <w:numId w:val="5"/>
        </w:numPr>
        <w:tabs>
          <w:tab w:val="left" w:pos="4395"/>
        </w:tabs>
        <w:rPr>
          <w:rFonts w:ascii="Times New Roman" w:hAnsi="Times New Roman" w:cs="Times New Roman"/>
          <w:lang w:val="en-CA"/>
        </w:rPr>
      </w:pPr>
      <w:r>
        <w:rPr>
          <w:rFonts w:ascii="Times New Roman" w:hAnsi="Times New Roman" w:cs="Times New Roman"/>
          <w:lang w:val="en-CA"/>
        </w:rPr>
        <w:t>c</w:t>
      </w:r>
      <w:r w:rsidRPr="00716010">
        <w:rPr>
          <w:rFonts w:ascii="Times New Roman" w:hAnsi="Times New Roman" w:cs="Times New Roman"/>
          <w:lang w:val="en-CA"/>
        </w:rPr>
        <w:t>onstructing ar</w:t>
      </w:r>
      <w:r>
        <w:rPr>
          <w:rFonts w:ascii="Times New Roman" w:hAnsi="Times New Roman" w:cs="Times New Roman"/>
          <w:lang w:val="en-CA"/>
        </w:rPr>
        <w:t>gu</w:t>
      </w:r>
      <w:r w:rsidRPr="00716010">
        <w:rPr>
          <w:rFonts w:ascii="Times New Roman" w:hAnsi="Times New Roman" w:cs="Times New Roman"/>
          <w:lang w:val="en-CA"/>
        </w:rPr>
        <w:t>ments to support your own claims</w:t>
      </w:r>
    </w:p>
    <w:p w14:paraId="3CABFF43" w14:textId="77777777" w:rsidR="000D3F06" w:rsidRDefault="000D3F06" w:rsidP="000D3F06">
      <w:pPr>
        <w:pStyle w:val="ListParagraph"/>
        <w:numPr>
          <w:ilvl w:val="0"/>
          <w:numId w:val="5"/>
        </w:numPr>
        <w:tabs>
          <w:tab w:val="left" w:pos="4395"/>
        </w:tabs>
        <w:rPr>
          <w:rFonts w:ascii="Times New Roman" w:hAnsi="Times New Roman" w:cs="Times New Roman"/>
          <w:lang w:val="en-CA"/>
        </w:rPr>
      </w:pPr>
      <w:r>
        <w:rPr>
          <w:rFonts w:ascii="Times New Roman" w:hAnsi="Times New Roman" w:cs="Times New Roman"/>
          <w:lang w:val="en-CA"/>
        </w:rPr>
        <w:t>communicating effectively</w:t>
      </w:r>
    </w:p>
    <w:p w14:paraId="2D6C945E" w14:textId="77777777" w:rsidR="000D3F06" w:rsidRPr="00716010" w:rsidRDefault="000D3F06" w:rsidP="000D3F06">
      <w:pPr>
        <w:pStyle w:val="ListParagraph"/>
        <w:numPr>
          <w:ilvl w:val="0"/>
          <w:numId w:val="5"/>
        </w:numPr>
        <w:tabs>
          <w:tab w:val="left" w:pos="4395"/>
        </w:tabs>
        <w:rPr>
          <w:rFonts w:ascii="Times New Roman" w:hAnsi="Times New Roman" w:cs="Times New Roman"/>
          <w:lang w:val="en-CA"/>
        </w:rPr>
      </w:pPr>
      <w:r>
        <w:rPr>
          <w:rFonts w:ascii="Times New Roman" w:hAnsi="Times New Roman" w:cs="Times New Roman"/>
          <w:lang w:val="en-CA"/>
        </w:rPr>
        <w:t>reading academic texts and writing academic papers</w:t>
      </w:r>
    </w:p>
    <w:p w14:paraId="3984AA9F" w14:textId="77777777" w:rsidR="000D3F06" w:rsidRDefault="000D3F06" w:rsidP="000D3F06">
      <w:pPr>
        <w:tabs>
          <w:tab w:val="left" w:pos="4395"/>
        </w:tabs>
        <w:rPr>
          <w:lang w:val="en-CA"/>
        </w:rPr>
      </w:pPr>
    </w:p>
    <w:p w14:paraId="319272C0" w14:textId="77777777" w:rsidR="000D3F06" w:rsidRDefault="000D3F06" w:rsidP="000D3F06">
      <w:pPr>
        <w:tabs>
          <w:tab w:val="left" w:pos="4395"/>
        </w:tabs>
        <w:rPr>
          <w:lang w:val="en-CA"/>
        </w:rPr>
      </w:pPr>
      <w:r>
        <w:rPr>
          <w:lang w:val="en-CA"/>
        </w:rPr>
        <w:t>To achieve these outcomes you will learn to</w:t>
      </w:r>
    </w:p>
    <w:p w14:paraId="5A48F32F" w14:textId="77777777" w:rsidR="000D3F06" w:rsidRDefault="000D3F06" w:rsidP="000D3F06">
      <w:pPr>
        <w:numPr>
          <w:ilvl w:val="0"/>
          <w:numId w:val="4"/>
        </w:numPr>
      </w:pPr>
      <w:r>
        <w:t>define and apply concepts such as ‘argument’, ‘validity’, and ‘genetic fallacy’</w:t>
      </w:r>
    </w:p>
    <w:p w14:paraId="3BA63E32" w14:textId="77777777" w:rsidR="000D3F06" w:rsidRDefault="000D3F06" w:rsidP="000D3F06">
      <w:pPr>
        <w:numPr>
          <w:ilvl w:val="0"/>
          <w:numId w:val="4"/>
        </w:numPr>
        <w:spacing w:before="100" w:beforeAutospacing="1" w:after="100" w:afterAutospacing="1"/>
      </w:pPr>
      <w:r>
        <w:t>decide when to trust the opinion of others, including experts and media sources</w:t>
      </w:r>
    </w:p>
    <w:p w14:paraId="73ACE21F" w14:textId="77777777" w:rsidR="000D3F06" w:rsidRDefault="000D3F06" w:rsidP="000D3F06">
      <w:pPr>
        <w:numPr>
          <w:ilvl w:val="0"/>
          <w:numId w:val="4"/>
        </w:numPr>
        <w:spacing w:before="100" w:beforeAutospacing="1" w:after="100" w:afterAutospacing="1"/>
      </w:pPr>
      <w:r>
        <w:t>assess the validity of arguments</w:t>
      </w:r>
    </w:p>
    <w:p w14:paraId="4A6BB6EC" w14:textId="77777777" w:rsidR="000D3F06" w:rsidRDefault="000D3F06" w:rsidP="000D3F06">
      <w:pPr>
        <w:numPr>
          <w:ilvl w:val="0"/>
          <w:numId w:val="4"/>
        </w:numPr>
        <w:spacing w:before="100" w:beforeAutospacing="1" w:after="100" w:afterAutospacing="1"/>
      </w:pPr>
      <w:r>
        <w:t>identify mistakes in reasoning</w:t>
      </w:r>
    </w:p>
    <w:p w14:paraId="215558B9" w14:textId="77777777" w:rsidR="000D3F06" w:rsidRDefault="000D3F06" w:rsidP="000D3F06">
      <w:pPr>
        <w:numPr>
          <w:ilvl w:val="0"/>
          <w:numId w:val="4"/>
        </w:numPr>
        <w:spacing w:before="100" w:beforeAutospacing="1" w:after="100" w:afterAutospacing="1"/>
      </w:pPr>
      <w:r>
        <w:t>identify cognitive biases and develop strategies for guarding against them</w:t>
      </w:r>
    </w:p>
    <w:p w14:paraId="623974A4" w14:textId="77777777" w:rsidR="000D3F06" w:rsidRPr="00CE4013" w:rsidRDefault="000D3F06" w:rsidP="000D3F06">
      <w:pPr>
        <w:numPr>
          <w:ilvl w:val="0"/>
          <w:numId w:val="4"/>
        </w:numPr>
        <w:spacing w:before="100" w:beforeAutospacing="1" w:after="100" w:afterAutospacing="1"/>
        <w:rPr>
          <w:lang w:val="en-CA"/>
        </w:rPr>
      </w:pPr>
      <w:r>
        <w:t>appreciate how scientific reasoning works</w:t>
      </w:r>
    </w:p>
    <w:p w14:paraId="513CA3B3" w14:textId="77777777" w:rsidR="000D3F06" w:rsidRPr="00085224" w:rsidRDefault="000D3F06" w:rsidP="000D3F06">
      <w:pPr>
        <w:tabs>
          <w:tab w:val="left" w:pos="4395"/>
        </w:tabs>
        <w:spacing w:before="120"/>
        <w:rPr>
          <w:rFonts w:asciiTheme="minorHAnsi" w:hAnsiTheme="minorHAnsi" w:cstheme="minorHAnsi"/>
          <w:b/>
          <w:bCs/>
        </w:rPr>
      </w:pPr>
      <w:r w:rsidRPr="00085224">
        <w:rPr>
          <w:rFonts w:asciiTheme="minorHAnsi" w:hAnsiTheme="minorHAnsi" w:cstheme="minorHAnsi"/>
          <w:b/>
          <w:bCs/>
        </w:rPr>
        <w:t>Course Website</w:t>
      </w:r>
    </w:p>
    <w:p w14:paraId="1E60E7FD" w14:textId="77777777" w:rsidR="000D3F06" w:rsidRDefault="000D3F06" w:rsidP="000D3F06">
      <w:pPr>
        <w:tabs>
          <w:tab w:val="left" w:pos="4395"/>
        </w:tabs>
        <w:rPr>
          <w:bCs/>
        </w:rPr>
      </w:pPr>
      <w:r>
        <w:rPr>
          <w:bCs/>
        </w:rPr>
        <w:t xml:space="preserve">This course has an associated website on </w:t>
      </w:r>
      <w:r w:rsidRPr="001932B8">
        <w:rPr>
          <w:bCs/>
        </w:rPr>
        <w:t>U</w:t>
      </w:r>
      <w:r>
        <w:rPr>
          <w:bCs/>
        </w:rPr>
        <w:t>V</w:t>
      </w:r>
      <w:r w:rsidRPr="001932B8">
        <w:rPr>
          <w:bCs/>
        </w:rPr>
        <w:t>ic</w:t>
      </w:r>
      <w:r>
        <w:rPr>
          <w:bCs/>
        </w:rPr>
        <w:t>’s</w:t>
      </w:r>
      <w:r w:rsidRPr="001932B8">
        <w:rPr>
          <w:bCs/>
        </w:rPr>
        <w:t xml:space="preserve"> </w:t>
      </w:r>
      <w:r>
        <w:rPr>
          <w:bCs/>
          <w:i/>
        </w:rPr>
        <w:t>D2L Brightspace</w:t>
      </w:r>
      <w:r>
        <w:rPr>
          <w:bCs/>
        </w:rPr>
        <w:t xml:space="preserve"> tool. This will be used for assignments, communication, and to make available additional materials.</w:t>
      </w:r>
      <w:r w:rsidRPr="001932B8">
        <w:rPr>
          <w:bCs/>
        </w:rPr>
        <w:t xml:space="preserve"> To access your customized </w:t>
      </w:r>
      <w:r>
        <w:rPr>
          <w:bCs/>
          <w:i/>
        </w:rPr>
        <w:t>D2L Brightspace</w:t>
      </w:r>
      <w:r>
        <w:rPr>
          <w:bCs/>
        </w:rPr>
        <w:t xml:space="preserve"> page, sign in to UV</w:t>
      </w:r>
      <w:r w:rsidRPr="001932B8">
        <w:rPr>
          <w:bCs/>
        </w:rPr>
        <w:t xml:space="preserve">ic and click on </w:t>
      </w:r>
      <w:r w:rsidRPr="001932B8">
        <w:rPr>
          <w:bCs/>
          <w:i/>
        </w:rPr>
        <w:t>Online Tools</w:t>
      </w:r>
      <w:r w:rsidRPr="001932B8">
        <w:rPr>
          <w:bCs/>
        </w:rPr>
        <w:t xml:space="preserve">. You should see </w:t>
      </w:r>
      <w:r>
        <w:rPr>
          <w:bCs/>
          <w:i/>
        </w:rPr>
        <w:t>D2L Brightspace</w:t>
      </w:r>
      <w:r>
        <w:rPr>
          <w:bCs/>
        </w:rPr>
        <w:t xml:space="preserve"> </w:t>
      </w:r>
      <w:r w:rsidRPr="001932B8">
        <w:rPr>
          <w:bCs/>
        </w:rPr>
        <w:t>as an option.</w:t>
      </w:r>
      <w:r>
        <w:rPr>
          <w:bCs/>
        </w:rPr>
        <w:t xml:space="preserve"> If you are unable to </w:t>
      </w:r>
      <w:r w:rsidRPr="00F50E54">
        <w:rPr>
          <w:bCs/>
        </w:rPr>
        <w:t>access</w:t>
      </w:r>
      <w:r>
        <w:rPr>
          <w:bCs/>
        </w:rPr>
        <w:t xml:space="preserve"> </w:t>
      </w:r>
      <w:r w:rsidRPr="00F50E54">
        <w:rPr>
          <w:bCs/>
        </w:rPr>
        <w:t>the website, please</w:t>
      </w:r>
      <w:r>
        <w:rPr>
          <w:bCs/>
        </w:rPr>
        <w:t xml:space="preserve"> contact me.</w:t>
      </w:r>
    </w:p>
    <w:p w14:paraId="06B0A636" w14:textId="77777777" w:rsidR="000D3F06" w:rsidRPr="00EA6605" w:rsidRDefault="000D3F06" w:rsidP="000D3F06">
      <w:pPr>
        <w:tabs>
          <w:tab w:val="left" w:pos="4395"/>
        </w:tabs>
        <w:rPr>
          <w:bCs/>
        </w:rPr>
      </w:pPr>
      <w:r w:rsidRPr="00085224">
        <w:rPr>
          <w:rFonts w:asciiTheme="minorHAnsi" w:hAnsiTheme="minorHAnsi" w:cstheme="minorHAnsi"/>
          <w:b/>
          <w:bCs/>
        </w:rPr>
        <w:lastRenderedPageBreak/>
        <w:t>Textbook</w:t>
      </w:r>
    </w:p>
    <w:p w14:paraId="41E51C2A" w14:textId="77777777" w:rsidR="000D3F06" w:rsidRPr="00334CE3" w:rsidRDefault="000D3F06" w:rsidP="000D3F06">
      <w:pPr>
        <w:spacing w:after="120"/>
      </w:pPr>
      <w:r w:rsidRPr="00334CE3">
        <w:t xml:space="preserve">The required textbook is Lewis Vaughn, </w:t>
      </w:r>
      <w:r>
        <w:rPr>
          <w:i/>
        </w:rPr>
        <w:t>Applying Critical Thinking to Modern Media</w:t>
      </w:r>
      <w:r w:rsidRPr="00334CE3">
        <w:t>, New York: Oxford University Press</w:t>
      </w:r>
      <w:r>
        <w:t>,</w:t>
      </w:r>
      <w:r w:rsidRPr="00334CE3">
        <w:t xml:space="preserve"> 20</w:t>
      </w:r>
      <w:r>
        <w:t>21, available at the UVic Bookstore</w:t>
      </w:r>
      <w:r w:rsidRPr="00334CE3">
        <w:t>.</w:t>
      </w:r>
    </w:p>
    <w:p w14:paraId="0D765A17" w14:textId="77777777" w:rsidR="000D3F06" w:rsidRDefault="000D3F06" w:rsidP="000D3F06">
      <w:pPr>
        <w:spacing w:after="120"/>
      </w:pPr>
      <w:r>
        <w:t>You</w:t>
      </w:r>
      <w:r w:rsidRPr="00334CE3">
        <w:t xml:space="preserve"> are strongly encouraged to make use of the online </w:t>
      </w:r>
      <w:r w:rsidRPr="00334CE3">
        <w:rPr>
          <w:i/>
        </w:rPr>
        <w:t xml:space="preserve">Student </w:t>
      </w:r>
      <w:r>
        <w:rPr>
          <w:i/>
        </w:rPr>
        <w:t>Resources</w:t>
      </w:r>
      <w:r w:rsidRPr="00334CE3">
        <w:rPr>
          <w:i/>
        </w:rPr>
        <w:t xml:space="preserve"> </w:t>
      </w:r>
      <w:r w:rsidRPr="00334CE3">
        <w:t>for this book</w:t>
      </w:r>
      <w:r>
        <w:t>, which</w:t>
      </w:r>
      <w:r w:rsidRPr="00334CE3">
        <w:t xml:space="preserve"> </w:t>
      </w:r>
      <w:r>
        <w:t>can</w:t>
      </w:r>
      <w:r w:rsidRPr="00334CE3">
        <w:t xml:space="preserve"> be found </w:t>
      </w:r>
      <w:hyperlink r:id="rId8" w:history="1">
        <w:r w:rsidRPr="00334CE3">
          <w:rPr>
            <w:rStyle w:val="Hyperlink"/>
          </w:rPr>
          <w:t>he</w:t>
        </w:r>
        <w:r w:rsidRPr="00334CE3">
          <w:rPr>
            <w:rStyle w:val="Hyperlink"/>
          </w:rPr>
          <w:t>r</w:t>
        </w:r>
        <w:r w:rsidRPr="00334CE3">
          <w:rPr>
            <w:rStyle w:val="Hyperlink"/>
          </w:rPr>
          <w:t>e</w:t>
        </w:r>
      </w:hyperlink>
      <w:r w:rsidRPr="00334CE3">
        <w:t>.</w:t>
      </w:r>
      <w:r>
        <w:t xml:space="preserve"> They include media activities, self-quizzes, and flashcards.</w:t>
      </w:r>
    </w:p>
    <w:p w14:paraId="106AEE3D" w14:textId="77777777" w:rsidR="000D3F06" w:rsidRPr="00334CE3" w:rsidRDefault="000D3F06" w:rsidP="000D3F06">
      <w:r>
        <w:t>Additional readings will be made available on the course website.</w:t>
      </w:r>
    </w:p>
    <w:p w14:paraId="71425161" w14:textId="77777777" w:rsidR="000D3F06" w:rsidRDefault="000D3F06" w:rsidP="000D3F06">
      <w:pPr>
        <w:tabs>
          <w:tab w:val="left" w:pos="4395"/>
        </w:tabs>
        <w:rPr>
          <w:rFonts w:ascii="Avenir Book" w:hAnsi="Avenir Book"/>
          <w:b/>
          <w:bCs/>
          <w:sz w:val="22"/>
          <w:szCs w:val="22"/>
        </w:rPr>
      </w:pPr>
    </w:p>
    <w:p w14:paraId="1838F16C" w14:textId="77777777" w:rsidR="000D3F06" w:rsidRPr="00085224" w:rsidRDefault="000D3F06" w:rsidP="000D3F06">
      <w:pPr>
        <w:tabs>
          <w:tab w:val="left" w:pos="4395"/>
        </w:tabs>
        <w:rPr>
          <w:rFonts w:asciiTheme="minorHAnsi" w:hAnsiTheme="minorHAnsi" w:cstheme="minorHAnsi"/>
          <w:b/>
        </w:rPr>
      </w:pPr>
      <w:r w:rsidRPr="00085224">
        <w:rPr>
          <w:rFonts w:asciiTheme="minorHAnsi" w:hAnsiTheme="minorHAnsi" w:cstheme="minorHAnsi"/>
          <w:b/>
          <w:bCs/>
        </w:rPr>
        <w:t xml:space="preserve">Course Format </w:t>
      </w:r>
    </w:p>
    <w:p w14:paraId="1F60C1ED" w14:textId="2CE1ADB7" w:rsidR="000D3F06" w:rsidRPr="0039421C" w:rsidRDefault="000D3F06" w:rsidP="000D3F06">
      <w:pPr>
        <w:tabs>
          <w:tab w:val="left" w:pos="4395"/>
        </w:tabs>
      </w:pPr>
      <w:r>
        <w:t>T</w:t>
      </w:r>
      <w:r w:rsidRPr="00960953">
        <w:t xml:space="preserve">his course </w:t>
      </w:r>
      <w:r>
        <w:t xml:space="preserve">is designed to be taught as an in-person lecture course with regular in-class activities, both individual and group-based. </w:t>
      </w:r>
      <w:r>
        <w:rPr>
          <w:iCs/>
        </w:rPr>
        <w:t>Attendance is required. Lectures will not be streamed or recorded</w:t>
      </w:r>
      <w:r w:rsidR="0039421C">
        <w:rPr>
          <w:iCs/>
        </w:rPr>
        <w:t>. While</w:t>
      </w:r>
      <w:r w:rsidR="0039421C" w:rsidRPr="0039421C">
        <w:t xml:space="preserve"> </w:t>
      </w:r>
      <w:r w:rsidR="0039421C">
        <w:t xml:space="preserve">I will make available </w:t>
      </w:r>
      <w:r w:rsidR="0039421C">
        <w:t>the lecture</w:t>
      </w:r>
      <w:r w:rsidR="0039421C">
        <w:t xml:space="preserve"> slides I use, lecture content goes beyond what is included in the slides, so reading the slides is no substitute for attending class.</w:t>
      </w:r>
      <w:r>
        <w:t xml:space="preserve"> If you miss class, ask your Study Group (see below) if you can borrow their lecture notes.</w:t>
      </w:r>
      <w:r w:rsidR="0039421C">
        <w:t xml:space="preserve"> </w:t>
      </w:r>
    </w:p>
    <w:p w14:paraId="3D2EBC6D" w14:textId="77777777" w:rsidR="000D3F06" w:rsidRDefault="000D3F06" w:rsidP="000D3F06">
      <w:pPr>
        <w:tabs>
          <w:tab w:val="left" w:pos="4395"/>
        </w:tabs>
        <w:rPr>
          <w:u w:val="single"/>
        </w:rPr>
      </w:pPr>
    </w:p>
    <w:p w14:paraId="44FF7AEA" w14:textId="77777777" w:rsidR="000D3F06" w:rsidRPr="00A92803" w:rsidRDefault="000D3F06" w:rsidP="000D3F06">
      <w:pPr>
        <w:tabs>
          <w:tab w:val="left" w:pos="4395"/>
        </w:tabs>
        <w:rPr>
          <w:rFonts w:asciiTheme="minorHAnsi" w:hAnsiTheme="minorHAnsi" w:cstheme="minorHAnsi"/>
          <w:b/>
        </w:rPr>
      </w:pPr>
      <w:r>
        <w:rPr>
          <w:rFonts w:asciiTheme="minorHAnsi" w:hAnsiTheme="minorHAnsi" w:cstheme="minorHAnsi"/>
          <w:b/>
          <w:bCs/>
        </w:rPr>
        <w:t>Study Groups</w:t>
      </w:r>
      <w:r w:rsidRPr="00085224">
        <w:rPr>
          <w:rFonts w:asciiTheme="minorHAnsi" w:hAnsiTheme="minorHAnsi" w:cstheme="minorHAnsi"/>
          <w:b/>
          <w:bCs/>
        </w:rPr>
        <w:t xml:space="preserve"> </w:t>
      </w:r>
    </w:p>
    <w:p w14:paraId="181B2A44" w14:textId="1DF67226" w:rsidR="000D3F06" w:rsidRDefault="000D3F06" w:rsidP="000D3F06">
      <w:pPr>
        <w:tabs>
          <w:tab w:val="left" w:pos="4395"/>
        </w:tabs>
      </w:pPr>
      <w:r>
        <w:t xml:space="preserve">You will be </w:t>
      </w:r>
      <w:r w:rsidR="0039421C">
        <w:t>asked to join</w:t>
      </w:r>
      <w:r>
        <w:t xml:space="preserve"> a group of 4-5 students. This is your Study Group</w:t>
      </w:r>
      <w:r w:rsidRPr="00997509">
        <w:t xml:space="preserve"> </w:t>
      </w:r>
      <w:r>
        <w:t xml:space="preserve">for the entire semester. Study Groups do three things: (a) discuss assigned exercises; (b) work on </w:t>
      </w:r>
      <w:r w:rsidR="0039421C">
        <w:t xml:space="preserve">the </w:t>
      </w:r>
      <w:r>
        <w:t>Group Project; (c) study for tests.</w:t>
      </w:r>
    </w:p>
    <w:p w14:paraId="65314293" w14:textId="3633A360" w:rsidR="000D3F06" w:rsidRDefault="000D3F06" w:rsidP="000D3F06">
      <w:pPr>
        <w:tabs>
          <w:tab w:val="left" w:pos="4395"/>
        </w:tabs>
      </w:pPr>
      <w:r>
        <w:t>Study Groups typically meet once a week before Thursday’s class (but will sometimes meet in class). The standing assignment is to discuss exercises and note questions to bring to class.</w:t>
      </w:r>
    </w:p>
    <w:p w14:paraId="2DD3F35F" w14:textId="0630C4DB" w:rsidR="000D3F06" w:rsidRDefault="000D3F06" w:rsidP="000D3F06">
      <w:pPr>
        <w:tabs>
          <w:tab w:val="left" w:pos="4395"/>
        </w:tabs>
      </w:pPr>
      <w:r>
        <w:t>Study Group meetings may be in person or online</w:t>
      </w:r>
      <w:r w:rsidR="0039421C">
        <w:t>, at your discretion</w:t>
      </w:r>
      <w:r>
        <w:t>. Different formats and tools are available for online meetings (e.g. discussion forum or chat in Brightspace;</w:t>
      </w:r>
      <w:r w:rsidRPr="00535C0C">
        <w:t xml:space="preserve"> </w:t>
      </w:r>
      <w:r>
        <w:t>Zoom; other apps).</w:t>
      </w:r>
    </w:p>
    <w:p w14:paraId="372C418E" w14:textId="77777777" w:rsidR="000D3F06" w:rsidRDefault="000D3F06" w:rsidP="000D3F06">
      <w:pPr>
        <w:tabs>
          <w:tab w:val="left" w:pos="4395"/>
        </w:tabs>
      </w:pPr>
    </w:p>
    <w:p w14:paraId="37DBA759" w14:textId="77777777" w:rsidR="000D3F06" w:rsidRPr="00085224" w:rsidRDefault="000D3F06" w:rsidP="000D3F06">
      <w:pPr>
        <w:tabs>
          <w:tab w:val="left" w:pos="4395"/>
        </w:tabs>
        <w:rPr>
          <w:rFonts w:asciiTheme="minorHAnsi" w:hAnsiTheme="minorHAnsi" w:cstheme="minorHAnsi"/>
          <w:b/>
        </w:rPr>
      </w:pPr>
      <w:r>
        <w:rPr>
          <w:rFonts w:asciiTheme="minorHAnsi" w:hAnsiTheme="minorHAnsi" w:cstheme="minorHAnsi"/>
          <w:b/>
          <w:bCs/>
        </w:rPr>
        <w:t xml:space="preserve">Weekly Schedule and Study Habits </w:t>
      </w:r>
    </w:p>
    <w:p w14:paraId="00AFD51B" w14:textId="7583FDCF" w:rsidR="000D3F06" w:rsidRDefault="000D3F06" w:rsidP="000D3F06">
      <w:pPr>
        <w:tabs>
          <w:tab w:val="left" w:pos="4395"/>
        </w:tabs>
      </w:pPr>
      <w:r>
        <w:t xml:space="preserve">The key to success in this course is </w:t>
      </w:r>
      <w:r w:rsidRPr="00433871">
        <w:rPr>
          <w:i/>
          <w:iCs/>
        </w:rPr>
        <w:t>regular</w:t>
      </w:r>
      <w:r>
        <w:t xml:space="preserve"> studying. It’s just like exercising</w:t>
      </w:r>
      <w:r w:rsidR="0039421C">
        <w:t xml:space="preserve"> or learning an instrument</w:t>
      </w:r>
      <w:r>
        <w:t xml:space="preserve">: Do a little bit most days, not a few mega-sessions and otherwise nothing. The exercise assignments, Study Group meetings and Homework quizzes are designed to facilitate this. Plan to do </w:t>
      </w:r>
      <w:r w:rsidRPr="00433871">
        <w:rPr>
          <w:i/>
          <w:iCs/>
        </w:rPr>
        <w:t>some</w:t>
      </w:r>
      <w:r>
        <w:t xml:space="preserve"> </w:t>
      </w:r>
      <w:r w:rsidRPr="00433871">
        <w:t>work</w:t>
      </w:r>
      <w:r>
        <w:t xml:space="preserve"> for this course on at least </w:t>
      </w:r>
      <w:r w:rsidRPr="00093BDF">
        <w:rPr>
          <w:i/>
          <w:iCs/>
        </w:rPr>
        <w:t>four</w:t>
      </w:r>
      <w:r>
        <w:t xml:space="preserve"> days each week. Most weeks will have the following elements:</w:t>
      </w:r>
    </w:p>
    <w:p w14:paraId="748F2321" w14:textId="77777777" w:rsidR="000D3F06" w:rsidRPr="00433871" w:rsidRDefault="000D3F06" w:rsidP="000D3F06">
      <w:pPr>
        <w:pStyle w:val="ListParagraph"/>
        <w:numPr>
          <w:ilvl w:val="0"/>
          <w:numId w:val="6"/>
        </w:numPr>
        <w:tabs>
          <w:tab w:val="left" w:pos="4395"/>
        </w:tabs>
        <w:rPr>
          <w:rFonts w:ascii="Times New Roman" w:hAnsi="Times New Roman" w:cs="Times New Roman"/>
          <w:i/>
          <w:iCs/>
        </w:rPr>
      </w:pPr>
      <w:r w:rsidRPr="00433871">
        <w:rPr>
          <w:rFonts w:ascii="Times New Roman" w:hAnsi="Times New Roman" w:cs="Times New Roman"/>
        </w:rPr>
        <w:t xml:space="preserve">do the </w:t>
      </w:r>
      <w:r>
        <w:rPr>
          <w:rFonts w:ascii="Times New Roman" w:hAnsi="Times New Roman" w:cs="Times New Roman"/>
        </w:rPr>
        <w:t>week’s reading</w:t>
      </w:r>
    </w:p>
    <w:p w14:paraId="32439D48" w14:textId="77777777" w:rsidR="000D3F06" w:rsidRPr="00587287" w:rsidRDefault="000D3F06" w:rsidP="000D3F06">
      <w:pPr>
        <w:pStyle w:val="ListParagraph"/>
        <w:numPr>
          <w:ilvl w:val="0"/>
          <w:numId w:val="6"/>
        </w:numPr>
        <w:tabs>
          <w:tab w:val="left" w:pos="4395"/>
        </w:tabs>
        <w:rPr>
          <w:rFonts w:ascii="Times New Roman" w:hAnsi="Times New Roman" w:cs="Times New Roman"/>
          <w:i/>
          <w:iCs/>
        </w:rPr>
      </w:pPr>
      <w:r>
        <w:rPr>
          <w:rFonts w:ascii="Times New Roman" w:hAnsi="Times New Roman" w:cs="Times New Roman"/>
        </w:rPr>
        <w:t>complete study exercises</w:t>
      </w:r>
    </w:p>
    <w:p w14:paraId="66F58E93" w14:textId="77777777" w:rsidR="000D3F06" w:rsidRPr="00587287" w:rsidRDefault="000D3F06" w:rsidP="000D3F06">
      <w:pPr>
        <w:pStyle w:val="ListParagraph"/>
        <w:numPr>
          <w:ilvl w:val="0"/>
          <w:numId w:val="6"/>
        </w:numPr>
        <w:tabs>
          <w:tab w:val="left" w:pos="4395"/>
        </w:tabs>
        <w:rPr>
          <w:rFonts w:ascii="Times New Roman" w:hAnsi="Times New Roman" w:cs="Times New Roman"/>
          <w:i/>
          <w:iCs/>
        </w:rPr>
      </w:pPr>
      <w:r>
        <w:rPr>
          <w:rFonts w:ascii="Times New Roman" w:hAnsi="Times New Roman" w:cs="Times New Roman"/>
        </w:rPr>
        <w:t>discuss study exercises and lectures with your Study Group</w:t>
      </w:r>
    </w:p>
    <w:p w14:paraId="756B78D0" w14:textId="77777777" w:rsidR="000D3F06" w:rsidRPr="00433871" w:rsidRDefault="000D3F06" w:rsidP="000D3F06">
      <w:pPr>
        <w:pStyle w:val="ListParagraph"/>
        <w:numPr>
          <w:ilvl w:val="0"/>
          <w:numId w:val="6"/>
        </w:numPr>
        <w:tabs>
          <w:tab w:val="left" w:pos="4395"/>
        </w:tabs>
        <w:rPr>
          <w:rFonts w:ascii="Times New Roman" w:hAnsi="Times New Roman" w:cs="Times New Roman"/>
          <w:i/>
          <w:iCs/>
        </w:rPr>
      </w:pPr>
      <w:r>
        <w:rPr>
          <w:rFonts w:ascii="Times New Roman" w:hAnsi="Times New Roman" w:cs="Times New Roman"/>
        </w:rPr>
        <w:t xml:space="preserve">complete the week’s Homework quiz </w:t>
      </w:r>
    </w:p>
    <w:p w14:paraId="3706B47B" w14:textId="63ACD23A" w:rsidR="000D3F06" w:rsidRDefault="000D3F06" w:rsidP="000D3F06">
      <w:pPr>
        <w:tabs>
          <w:tab w:val="left" w:pos="4395"/>
        </w:tabs>
      </w:pPr>
      <w:r>
        <w:t>Weeks that have a test or group project will follow a slightly different pattern.</w:t>
      </w:r>
    </w:p>
    <w:p w14:paraId="1746A256" w14:textId="77777777" w:rsidR="000D3F06" w:rsidRDefault="000D3F06" w:rsidP="000D3F06">
      <w:pPr>
        <w:tabs>
          <w:tab w:val="left" w:pos="4395"/>
        </w:tabs>
      </w:pPr>
    </w:p>
    <w:p w14:paraId="0BCE73F1" w14:textId="77777777" w:rsidR="000D3F06" w:rsidRPr="00085224" w:rsidRDefault="000D3F06" w:rsidP="000D3F06">
      <w:pPr>
        <w:tabs>
          <w:tab w:val="left" w:pos="4395"/>
        </w:tabs>
        <w:spacing w:after="120"/>
        <w:rPr>
          <w:rFonts w:asciiTheme="minorHAnsi" w:hAnsiTheme="minorHAnsi" w:cstheme="minorHAnsi"/>
          <w:b/>
        </w:rPr>
      </w:pPr>
      <w:r w:rsidRPr="00085224">
        <w:rPr>
          <w:rFonts w:asciiTheme="minorHAnsi" w:hAnsiTheme="minorHAnsi" w:cstheme="minorHAnsi"/>
          <w:b/>
        </w:rPr>
        <w:t>Requirements</w:t>
      </w:r>
    </w:p>
    <w:tbl>
      <w:tblPr>
        <w:tblStyle w:val="TableGrid"/>
        <w:tblW w:w="0" w:type="auto"/>
        <w:tblLook w:val="04A0" w:firstRow="1" w:lastRow="0" w:firstColumn="1" w:lastColumn="0" w:noHBand="0" w:noVBand="1"/>
      </w:tblPr>
      <w:tblGrid>
        <w:gridCol w:w="3116"/>
        <w:gridCol w:w="4439"/>
        <w:gridCol w:w="1795"/>
      </w:tblGrid>
      <w:tr w:rsidR="000D3F06" w:rsidRPr="003D5C5C" w14:paraId="233C89C9" w14:textId="77777777" w:rsidTr="00FD6571">
        <w:tc>
          <w:tcPr>
            <w:tcW w:w="3116" w:type="dxa"/>
          </w:tcPr>
          <w:p w14:paraId="0A42AEF5" w14:textId="77777777" w:rsidR="000D3F06" w:rsidRPr="003D5C5C" w:rsidRDefault="000D3F06" w:rsidP="00FD6571">
            <w:pPr>
              <w:tabs>
                <w:tab w:val="left" w:pos="4395"/>
              </w:tabs>
              <w:spacing w:after="60"/>
              <w:rPr>
                <w:b/>
                <w:sz w:val="22"/>
                <w:szCs w:val="22"/>
              </w:rPr>
            </w:pPr>
            <w:r w:rsidRPr="003D5C5C">
              <w:rPr>
                <w:b/>
                <w:sz w:val="22"/>
                <w:szCs w:val="22"/>
              </w:rPr>
              <w:t>Assignment</w:t>
            </w:r>
          </w:p>
        </w:tc>
        <w:tc>
          <w:tcPr>
            <w:tcW w:w="4439" w:type="dxa"/>
          </w:tcPr>
          <w:p w14:paraId="3B3EAEA4" w14:textId="77777777" w:rsidR="000D3F06" w:rsidRPr="003D5C5C" w:rsidRDefault="000D3F06" w:rsidP="00FD6571">
            <w:pPr>
              <w:tabs>
                <w:tab w:val="left" w:pos="4395"/>
              </w:tabs>
              <w:spacing w:after="60"/>
              <w:rPr>
                <w:b/>
                <w:sz w:val="22"/>
                <w:szCs w:val="22"/>
              </w:rPr>
            </w:pPr>
            <w:r w:rsidRPr="003D5C5C">
              <w:rPr>
                <w:b/>
                <w:sz w:val="22"/>
                <w:szCs w:val="22"/>
              </w:rPr>
              <w:t>Due Date</w:t>
            </w:r>
          </w:p>
        </w:tc>
        <w:tc>
          <w:tcPr>
            <w:tcW w:w="1795" w:type="dxa"/>
          </w:tcPr>
          <w:p w14:paraId="6EBEA7E9" w14:textId="77777777" w:rsidR="000D3F06" w:rsidRPr="003D5C5C" w:rsidRDefault="000D3F06" w:rsidP="00FD6571">
            <w:pPr>
              <w:tabs>
                <w:tab w:val="left" w:pos="4395"/>
              </w:tabs>
              <w:spacing w:after="60"/>
              <w:rPr>
                <w:b/>
                <w:sz w:val="22"/>
                <w:szCs w:val="22"/>
              </w:rPr>
            </w:pPr>
            <w:r w:rsidRPr="003D5C5C">
              <w:rPr>
                <w:b/>
                <w:sz w:val="22"/>
                <w:szCs w:val="22"/>
              </w:rPr>
              <w:t>% of final grade</w:t>
            </w:r>
          </w:p>
        </w:tc>
      </w:tr>
      <w:tr w:rsidR="000D3F06" w:rsidRPr="00B30680" w14:paraId="202621DC" w14:textId="77777777" w:rsidTr="00FD6571">
        <w:tc>
          <w:tcPr>
            <w:tcW w:w="3116" w:type="dxa"/>
          </w:tcPr>
          <w:p w14:paraId="647EAC79" w14:textId="77777777" w:rsidR="000D3F06" w:rsidRPr="00BA3388" w:rsidRDefault="000D3F06" w:rsidP="00FD6571">
            <w:pPr>
              <w:tabs>
                <w:tab w:val="left" w:pos="4395"/>
              </w:tabs>
              <w:spacing w:after="60"/>
              <w:rPr>
                <w:sz w:val="22"/>
                <w:szCs w:val="22"/>
              </w:rPr>
            </w:pPr>
            <w:r>
              <w:rPr>
                <w:sz w:val="22"/>
                <w:szCs w:val="22"/>
              </w:rPr>
              <w:t>6</w:t>
            </w:r>
            <w:r w:rsidRPr="00BA3388">
              <w:rPr>
                <w:sz w:val="22"/>
                <w:szCs w:val="22"/>
              </w:rPr>
              <w:t xml:space="preserve"> Homework</w:t>
            </w:r>
            <w:r>
              <w:rPr>
                <w:sz w:val="22"/>
                <w:szCs w:val="22"/>
              </w:rPr>
              <w:t xml:space="preserve"> Quizzes</w:t>
            </w:r>
          </w:p>
        </w:tc>
        <w:tc>
          <w:tcPr>
            <w:tcW w:w="4439" w:type="dxa"/>
          </w:tcPr>
          <w:p w14:paraId="6AAB9098" w14:textId="77777777" w:rsidR="000D3F06" w:rsidRPr="00BA3388" w:rsidRDefault="000D3F06" w:rsidP="00FD6571">
            <w:pPr>
              <w:tabs>
                <w:tab w:val="left" w:pos="4395"/>
              </w:tabs>
              <w:spacing w:after="60"/>
              <w:rPr>
                <w:sz w:val="22"/>
                <w:szCs w:val="22"/>
              </w:rPr>
            </w:pPr>
            <w:r>
              <w:rPr>
                <w:sz w:val="22"/>
                <w:szCs w:val="22"/>
              </w:rPr>
              <w:t>Sundays at 11:00pm</w:t>
            </w:r>
          </w:p>
        </w:tc>
        <w:tc>
          <w:tcPr>
            <w:tcW w:w="1795" w:type="dxa"/>
          </w:tcPr>
          <w:p w14:paraId="52D713F9" w14:textId="69FD072F" w:rsidR="000D3F06" w:rsidRPr="00BA3388" w:rsidRDefault="0058667A" w:rsidP="00FD6571">
            <w:pPr>
              <w:tabs>
                <w:tab w:val="left" w:pos="4395"/>
              </w:tabs>
              <w:spacing w:after="60"/>
              <w:rPr>
                <w:sz w:val="22"/>
                <w:szCs w:val="22"/>
              </w:rPr>
            </w:pPr>
            <w:r>
              <w:rPr>
                <w:sz w:val="22"/>
                <w:szCs w:val="22"/>
              </w:rPr>
              <w:t>4</w:t>
            </w:r>
            <w:r w:rsidR="000D3F06" w:rsidRPr="00BA3388">
              <w:rPr>
                <w:sz w:val="22"/>
                <w:szCs w:val="22"/>
              </w:rPr>
              <w:t>% each</w:t>
            </w:r>
          </w:p>
        </w:tc>
      </w:tr>
      <w:tr w:rsidR="000D3F06" w:rsidRPr="00B30680" w14:paraId="58BDAE08" w14:textId="77777777" w:rsidTr="00FD6571">
        <w:tc>
          <w:tcPr>
            <w:tcW w:w="3116" w:type="dxa"/>
          </w:tcPr>
          <w:p w14:paraId="71EDA5B3" w14:textId="77777777" w:rsidR="000D3F06" w:rsidRPr="00BA3388" w:rsidRDefault="000D3F06" w:rsidP="00FD6571">
            <w:pPr>
              <w:tabs>
                <w:tab w:val="left" w:pos="4395"/>
              </w:tabs>
              <w:spacing w:after="60"/>
              <w:rPr>
                <w:sz w:val="22"/>
                <w:szCs w:val="22"/>
              </w:rPr>
            </w:pPr>
            <w:r>
              <w:rPr>
                <w:sz w:val="22"/>
                <w:szCs w:val="22"/>
              </w:rPr>
              <w:t>2</w:t>
            </w:r>
            <w:r w:rsidRPr="00BA3388">
              <w:rPr>
                <w:sz w:val="22"/>
                <w:szCs w:val="22"/>
              </w:rPr>
              <w:t xml:space="preserve"> Tests</w:t>
            </w:r>
            <w:r>
              <w:rPr>
                <w:sz w:val="22"/>
                <w:szCs w:val="22"/>
              </w:rPr>
              <w:t xml:space="preserve"> (online)</w:t>
            </w:r>
          </w:p>
        </w:tc>
        <w:tc>
          <w:tcPr>
            <w:tcW w:w="4439" w:type="dxa"/>
          </w:tcPr>
          <w:p w14:paraId="44FAA762" w14:textId="764CBE29" w:rsidR="000D3F06" w:rsidRPr="00BA3388" w:rsidRDefault="000D3F06" w:rsidP="00FD6571">
            <w:pPr>
              <w:tabs>
                <w:tab w:val="left" w:pos="4395"/>
              </w:tabs>
              <w:spacing w:after="60"/>
              <w:rPr>
                <w:sz w:val="22"/>
                <w:szCs w:val="22"/>
              </w:rPr>
            </w:pPr>
            <w:r>
              <w:rPr>
                <w:sz w:val="22"/>
                <w:szCs w:val="22"/>
              </w:rPr>
              <w:t xml:space="preserve">Feb </w:t>
            </w:r>
            <w:r w:rsidR="0058667A">
              <w:rPr>
                <w:sz w:val="22"/>
                <w:szCs w:val="22"/>
              </w:rPr>
              <w:t>9</w:t>
            </w:r>
            <w:r>
              <w:rPr>
                <w:sz w:val="22"/>
                <w:szCs w:val="22"/>
              </w:rPr>
              <w:t xml:space="preserve"> and Mar </w:t>
            </w:r>
            <w:r w:rsidR="0039421C">
              <w:rPr>
                <w:sz w:val="22"/>
                <w:szCs w:val="22"/>
              </w:rPr>
              <w:t>23</w:t>
            </w:r>
          </w:p>
        </w:tc>
        <w:tc>
          <w:tcPr>
            <w:tcW w:w="1795" w:type="dxa"/>
          </w:tcPr>
          <w:p w14:paraId="5EF42F0B" w14:textId="0E43C56A" w:rsidR="000D3F06" w:rsidRPr="00BA3388" w:rsidRDefault="000D3F06" w:rsidP="00FD6571">
            <w:pPr>
              <w:tabs>
                <w:tab w:val="left" w:pos="4395"/>
              </w:tabs>
              <w:spacing w:after="60"/>
              <w:rPr>
                <w:sz w:val="22"/>
                <w:szCs w:val="22"/>
              </w:rPr>
            </w:pPr>
            <w:r w:rsidRPr="00BA3388">
              <w:rPr>
                <w:sz w:val="22"/>
                <w:szCs w:val="22"/>
              </w:rPr>
              <w:t>1</w:t>
            </w:r>
            <w:r w:rsidR="0058667A">
              <w:rPr>
                <w:sz w:val="22"/>
                <w:szCs w:val="22"/>
              </w:rPr>
              <w:t>6</w:t>
            </w:r>
            <w:r w:rsidRPr="00BA3388">
              <w:rPr>
                <w:sz w:val="22"/>
                <w:szCs w:val="22"/>
              </w:rPr>
              <w:t>% each</w:t>
            </w:r>
          </w:p>
        </w:tc>
      </w:tr>
      <w:tr w:rsidR="000D3F06" w:rsidRPr="00B30680" w14:paraId="14FEAC5B" w14:textId="77777777" w:rsidTr="00FD6571">
        <w:tc>
          <w:tcPr>
            <w:tcW w:w="3116" w:type="dxa"/>
          </w:tcPr>
          <w:p w14:paraId="7FCA5E77" w14:textId="538DF920" w:rsidR="000D3F06" w:rsidRPr="00BA3388" w:rsidRDefault="000D3F06" w:rsidP="00FD6571">
            <w:pPr>
              <w:tabs>
                <w:tab w:val="left" w:pos="4395"/>
              </w:tabs>
              <w:spacing w:after="60"/>
              <w:rPr>
                <w:sz w:val="22"/>
                <w:szCs w:val="22"/>
              </w:rPr>
            </w:pPr>
            <w:r w:rsidRPr="00BA3388">
              <w:rPr>
                <w:sz w:val="22"/>
                <w:szCs w:val="22"/>
              </w:rPr>
              <w:t>Group Project</w:t>
            </w:r>
            <w:r w:rsidR="0058667A">
              <w:rPr>
                <w:sz w:val="22"/>
                <w:szCs w:val="22"/>
              </w:rPr>
              <w:t xml:space="preserve"> (in-class)</w:t>
            </w:r>
          </w:p>
        </w:tc>
        <w:tc>
          <w:tcPr>
            <w:tcW w:w="4439" w:type="dxa"/>
          </w:tcPr>
          <w:p w14:paraId="1196FB36" w14:textId="37BF2787" w:rsidR="000D3F06" w:rsidRPr="00BA3388" w:rsidRDefault="000D3F06" w:rsidP="00FD6571">
            <w:pPr>
              <w:tabs>
                <w:tab w:val="left" w:pos="4395"/>
              </w:tabs>
              <w:spacing w:after="60"/>
              <w:rPr>
                <w:sz w:val="22"/>
                <w:szCs w:val="22"/>
              </w:rPr>
            </w:pPr>
            <w:r>
              <w:rPr>
                <w:sz w:val="22"/>
                <w:szCs w:val="22"/>
              </w:rPr>
              <w:t xml:space="preserve">Mar 6 and </w:t>
            </w:r>
            <w:r w:rsidR="007703F5">
              <w:rPr>
                <w:sz w:val="22"/>
                <w:szCs w:val="22"/>
              </w:rPr>
              <w:t>9</w:t>
            </w:r>
          </w:p>
        </w:tc>
        <w:tc>
          <w:tcPr>
            <w:tcW w:w="1795" w:type="dxa"/>
          </w:tcPr>
          <w:p w14:paraId="68300362" w14:textId="6998A05F" w:rsidR="000D3F06" w:rsidRPr="00BA3388" w:rsidRDefault="000D3F06" w:rsidP="00FD6571">
            <w:pPr>
              <w:tabs>
                <w:tab w:val="left" w:pos="4395"/>
              </w:tabs>
              <w:spacing w:after="60"/>
              <w:rPr>
                <w:sz w:val="22"/>
                <w:szCs w:val="22"/>
              </w:rPr>
            </w:pPr>
            <w:r>
              <w:rPr>
                <w:sz w:val="22"/>
                <w:szCs w:val="22"/>
              </w:rPr>
              <w:t>1</w:t>
            </w:r>
            <w:r w:rsidR="0058667A">
              <w:rPr>
                <w:sz w:val="22"/>
                <w:szCs w:val="22"/>
              </w:rPr>
              <w:t>4</w:t>
            </w:r>
            <w:r>
              <w:rPr>
                <w:sz w:val="22"/>
                <w:szCs w:val="22"/>
              </w:rPr>
              <w:t>%</w:t>
            </w:r>
          </w:p>
        </w:tc>
      </w:tr>
      <w:tr w:rsidR="000D3F06" w:rsidRPr="00B30680" w14:paraId="334885A0" w14:textId="77777777" w:rsidTr="00FD6571">
        <w:tc>
          <w:tcPr>
            <w:tcW w:w="3116" w:type="dxa"/>
          </w:tcPr>
          <w:p w14:paraId="0926EC2A" w14:textId="2F127E6E" w:rsidR="000D3F06" w:rsidRPr="00BA3388" w:rsidRDefault="000D3F06" w:rsidP="00FD6571">
            <w:pPr>
              <w:tabs>
                <w:tab w:val="left" w:pos="4395"/>
              </w:tabs>
              <w:spacing w:after="60"/>
              <w:rPr>
                <w:sz w:val="22"/>
                <w:szCs w:val="22"/>
              </w:rPr>
            </w:pPr>
            <w:r>
              <w:rPr>
                <w:sz w:val="22"/>
                <w:szCs w:val="22"/>
              </w:rPr>
              <w:t>Final Exam</w:t>
            </w:r>
            <w:r w:rsidR="0058667A">
              <w:rPr>
                <w:sz w:val="22"/>
                <w:szCs w:val="22"/>
              </w:rPr>
              <w:t xml:space="preserve"> (online)</w:t>
            </w:r>
          </w:p>
        </w:tc>
        <w:tc>
          <w:tcPr>
            <w:tcW w:w="4439" w:type="dxa"/>
          </w:tcPr>
          <w:p w14:paraId="353EB737" w14:textId="77777777" w:rsidR="000D3F06" w:rsidRPr="00BA3388" w:rsidRDefault="000D3F06" w:rsidP="00FD6571">
            <w:pPr>
              <w:tabs>
                <w:tab w:val="left" w:pos="4395"/>
              </w:tabs>
              <w:spacing w:after="60"/>
              <w:rPr>
                <w:sz w:val="22"/>
                <w:szCs w:val="22"/>
              </w:rPr>
            </w:pPr>
            <w:r>
              <w:rPr>
                <w:sz w:val="22"/>
                <w:szCs w:val="22"/>
              </w:rPr>
              <w:t>TBD</w:t>
            </w:r>
          </w:p>
        </w:tc>
        <w:tc>
          <w:tcPr>
            <w:tcW w:w="1795" w:type="dxa"/>
          </w:tcPr>
          <w:p w14:paraId="4207760C" w14:textId="77777777" w:rsidR="000D3F06" w:rsidRPr="00BA3388" w:rsidRDefault="000D3F06" w:rsidP="00FD6571">
            <w:pPr>
              <w:tabs>
                <w:tab w:val="left" w:pos="4395"/>
              </w:tabs>
              <w:spacing w:after="60"/>
              <w:rPr>
                <w:sz w:val="22"/>
                <w:szCs w:val="22"/>
              </w:rPr>
            </w:pPr>
            <w:r>
              <w:rPr>
                <w:sz w:val="22"/>
                <w:szCs w:val="22"/>
              </w:rPr>
              <w:t>30%</w:t>
            </w:r>
          </w:p>
        </w:tc>
      </w:tr>
    </w:tbl>
    <w:p w14:paraId="003B07BF" w14:textId="7809E7CA" w:rsidR="000D3F06" w:rsidRDefault="000D3F06" w:rsidP="000D3F06">
      <w:pPr>
        <w:tabs>
          <w:tab w:val="left" w:pos="4395"/>
        </w:tabs>
      </w:pPr>
    </w:p>
    <w:p w14:paraId="2F0E1FBA" w14:textId="77777777" w:rsidR="0039421C" w:rsidRDefault="0039421C" w:rsidP="000D3F06">
      <w:pPr>
        <w:tabs>
          <w:tab w:val="left" w:pos="4395"/>
        </w:tabs>
      </w:pPr>
    </w:p>
    <w:p w14:paraId="73A4DBD6" w14:textId="77777777" w:rsidR="000D3F06" w:rsidRPr="00AD447E" w:rsidRDefault="000D3F06" w:rsidP="000D3F06">
      <w:pPr>
        <w:tabs>
          <w:tab w:val="left" w:pos="4395"/>
        </w:tabs>
        <w:rPr>
          <w:rFonts w:asciiTheme="majorHAnsi" w:hAnsiTheme="majorHAnsi" w:cstheme="majorHAnsi"/>
          <w:u w:val="single"/>
        </w:rPr>
      </w:pPr>
      <w:r>
        <w:rPr>
          <w:rFonts w:asciiTheme="majorHAnsi" w:hAnsiTheme="majorHAnsi" w:cstheme="majorHAnsi"/>
          <w:u w:val="single"/>
        </w:rPr>
        <w:lastRenderedPageBreak/>
        <w:t>1</w:t>
      </w:r>
      <w:r w:rsidRPr="00AD447E">
        <w:rPr>
          <w:rFonts w:asciiTheme="majorHAnsi" w:hAnsiTheme="majorHAnsi" w:cstheme="majorHAnsi"/>
          <w:u w:val="single"/>
        </w:rPr>
        <w:t>. Homework</w:t>
      </w:r>
      <w:r>
        <w:rPr>
          <w:rFonts w:asciiTheme="majorHAnsi" w:hAnsiTheme="majorHAnsi" w:cstheme="majorHAnsi"/>
          <w:u w:val="single"/>
        </w:rPr>
        <w:t xml:space="preserve"> Quizzes</w:t>
      </w:r>
    </w:p>
    <w:p w14:paraId="16929C74" w14:textId="30A6F245" w:rsidR="000D3F06" w:rsidRDefault="000D3F06" w:rsidP="000D3F06">
      <w:pPr>
        <w:tabs>
          <w:tab w:val="left" w:pos="4395"/>
        </w:tabs>
      </w:pPr>
      <w:r>
        <w:t>Each week without a major assignment</w:t>
      </w:r>
      <w:r w:rsidR="007703F5">
        <w:t xml:space="preserve"> (except the final week)</w:t>
      </w:r>
      <w:r>
        <w:t xml:space="preserve"> will have a homework quiz. This is usually (but not always) a 10-12 question online quiz (typically a mix of short-answer, T/F, and M/C).</w:t>
      </w:r>
    </w:p>
    <w:p w14:paraId="1188CBCF" w14:textId="1D88DC9C" w:rsidR="000D3F06" w:rsidRDefault="000D3F06" w:rsidP="000D3F06">
      <w:pPr>
        <w:pStyle w:val="ListParagraph"/>
        <w:numPr>
          <w:ilvl w:val="0"/>
          <w:numId w:val="2"/>
        </w:numPr>
        <w:tabs>
          <w:tab w:val="left" w:pos="4395"/>
        </w:tabs>
        <w:rPr>
          <w:rFonts w:ascii="Times New Roman" w:hAnsi="Times New Roman" w:cs="Times New Roman"/>
        </w:rPr>
      </w:pPr>
      <w:r w:rsidRPr="00D4409B">
        <w:rPr>
          <w:rFonts w:ascii="Times New Roman" w:hAnsi="Times New Roman" w:cs="Times New Roman"/>
        </w:rPr>
        <w:t xml:space="preserve">You are required to </w:t>
      </w:r>
      <w:r>
        <w:rPr>
          <w:rFonts w:ascii="Times New Roman" w:hAnsi="Times New Roman" w:cs="Times New Roman"/>
        </w:rPr>
        <w:t>complete</w:t>
      </w:r>
      <w:r w:rsidRPr="00D4409B">
        <w:rPr>
          <w:rFonts w:ascii="Times New Roman" w:hAnsi="Times New Roman" w:cs="Times New Roman"/>
        </w:rPr>
        <w:t xml:space="preserve"> </w:t>
      </w:r>
      <w:r>
        <w:rPr>
          <w:rFonts w:ascii="Times New Roman" w:hAnsi="Times New Roman" w:cs="Times New Roman"/>
          <w:b/>
          <w:i/>
        </w:rPr>
        <w:t>six</w:t>
      </w:r>
      <w:r w:rsidRPr="00D4409B">
        <w:rPr>
          <w:rFonts w:ascii="Times New Roman" w:hAnsi="Times New Roman" w:cs="Times New Roman"/>
          <w:b/>
        </w:rPr>
        <w:t xml:space="preserve"> (</w:t>
      </w:r>
      <w:r w:rsidRPr="00D4409B">
        <w:rPr>
          <w:rFonts w:ascii="Times New Roman" w:hAnsi="Times New Roman" w:cs="Times New Roman"/>
        </w:rPr>
        <w:t xml:space="preserve">of a total of </w:t>
      </w:r>
      <w:r>
        <w:rPr>
          <w:rFonts w:ascii="Times New Roman" w:hAnsi="Times New Roman" w:cs="Times New Roman"/>
        </w:rPr>
        <w:t>eight</w:t>
      </w:r>
      <w:r w:rsidRPr="00D4409B">
        <w:rPr>
          <w:rFonts w:ascii="Times New Roman" w:hAnsi="Times New Roman" w:cs="Times New Roman"/>
        </w:rPr>
        <w:t xml:space="preserve">) </w:t>
      </w:r>
      <w:r>
        <w:rPr>
          <w:rFonts w:ascii="Times New Roman" w:hAnsi="Times New Roman" w:cs="Times New Roman"/>
        </w:rPr>
        <w:t>quizzes</w:t>
      </w:r>
      <w:r w:rsidRPr="00D4409B">
        <w:rPr>
          <w:rFonts w:ascii="Times New Roman" w:hAnsi="Times New Roman" w:cs="Times New Roman"/>
        </w:rPr>
        <w:t xml:space="preserve">. If you complete </w:t>
      </w:r>
      <w:r>
        <w:rPr>
          <w:rFonts w:ascii="Times New Roman" w:hAnsi="Times New Roman" w:cs="Times New Roman"/>
        </w:rPr>
        <w:t xml:space="preserve">all eight </w:t>
      </w:r>
      <w:r w:rsidRPr="00D4409B">
        <w:rPr>
          <w:rFonts w:ascii="Times New Roman" w:hAnsi="Times New Roman" w:cs="Times New Roman"/>
        </w:rPr>
        <w:t xml:space="preserve">(which is recommended), your </w:t>
      </w:r>
      <w:r>
        <w:rPr>
          <w:rFonts w:ascii="Times New Roman" w:hAnsi="Times New Roman" w:cs="Times New Roman"/>
        </w:rPr>
        <w:t xml:space="preserve">two </w:t>
      </w:r>
      <w:r w:rsidRPr="00D4409B">
        <w:rPr>
          <w:rFonts w:ascii="Times New Roman" w:hAnsi="Times New Roman" w:cs="Times New Roman"/>
        </w:rPr>
        <w:t>lowest grade</w:t>
      </w:r>
      <w:r>
        <w:rPr>
          <w:rFonts w:ascii="Times New Roman" w:hAnsi="Times New Roman" w:cs="Times New Roman"/>
        </w:rPr>
        <w:t>s</w:t>
      </w:r>
      <w:r w:rsidRPr="00D4409B">
        <w:rPr>
          <w:rFonts w:ascii="Times New Roman" w:hAnsi="Times New Roman" w:cs="Times New Roman"/>
        </w:rPr>
        <w:t xml:space="preserve"> will be dropped.</w:t>
      </w:r>
    </w:p>
    <w:p w14:paraId="268407CB" w14:textId="370B8CD6" w:rsidR="007703F5" w:rsidRPr="00D4409B" w:rsidRDefault="007703F5" w:rsidP="000D3F06">
      <w:pPr>
        <w:pStyle w:val="ListParagraph"/>
        <w:numPr>
          <w:ilvl w:val="0"/>
          <w:numId w:val="2"/>
        </w:numPr>
        <w:tabs>
          <w:tab w:val="left" w:pos="4395"/>
        </w:tabs>
        <w:rPr>
          <w:rFonts w:ascii="Times New Roman" w:hAnsi="Times New Roman" w:cs="Times New Roman"/>
        </w:rPr>
      </w:pPr>
      <w:r>
        <w:rPr>
          <w:rFonts w:ascii="Times New Roman" w:hAnsi="Times New Roman" w:cs="Times New Roman"/>
        </w:rPr>
        <w:t xml:space="preserve">You </w:t>
      </w:r>
      <w:r w:rsidRPr="007703F5">
        <w:rPr>
          <w:rFonts w:ascii="Times New Roman" w:hAnsi="Times New Roman" w:cs="Times New Roman"/>
          <w:b/>
          <w:bCs/>
          <w:i/>
          <w:iCs/>
        </w:rPr>
        <w:t>must</w:t>
      </w:r>
      <w:r w:rsidRPr="007703F5">
        <w:rPr>
          <w:rFonts w:ascii="Times New Roman" w:hAnsi="Times New Roman" w:cs="Times New Roman"/>
        </w:rPr>
        <w:t xml:space="preserve"> complete homework quiz No. 1 (first week)</w:t>
      </w:r>
    </w:p>
    <w:p w14:paraId="47FF8A7B" w14:textId="64E76E8C" w:rsidR="000D3F06" w:rsidRPr="00D4409B" w:rsidRDefault="000D3F06" w:rsidP="000D3F06">
      <w:pPr>
        <w:pStyle w:val="ListParagraph"/>
        <w:numPr>
          <w:ilvl w:val="0"/>
          <w:numId w:val="2"/>
        </w:numPr>
        <w:tabs>
          <w:tab w:val="left" w:pos="4395"/>
        </w:tabs>
        <w:rPr>
          <w:rFonts w:ascii="Times New Roman" w:hAnsi="Times New Roman" w:cs="Times New Roman"/>
        </w:rPr>
      </w:pPr>
      <w:r w:rsidRPr="00D4409B">
        <w:rPr>
          <w:rFonts w:ascii="Times New Roman" w:hAnsi="Times New Roman" w:cs="Times New Roman"/>
        </w:rPr>
        <w:t>Eac</w:t>
      </w:r>
      <w:r>
        <w:rPr>
          <w:rFonts w:ascii="Times New Roman" w:hAnsi="Times New Roman" w:cs="Times New Roman"/>
        </w:rPr>
        <w:t xml:space="preserve">h homework quiz is worth </w:t>
      </w:r>
      <w:r w:rsidR="007703F5">
        <w:rPr>
          <w:rFonts w:ascii="Times New Roman" w:hAnsi="Times New Roman" w:cs="Times New Roman"/>
        </w:rPr>
        <w:t>4</w:t>
      </w:r>
      <w:r w:rsidRPr="00D4409B">
        <w:rPr>
          <w:rFonts w:ascii="Times New Roman" w:hAnsi="Times New Roman" w:cs="Times New Roman"/>
        </w:rPr>
        <w:t>% of the final grade.</w:t>
      </w:r>
    </w:p>
    <w:p w14:paraId="3170790F" w14:textId="77777777" w:rsidR="000D3F06" w:rsidRDefault="000D3F06" w:rsidP="000D3F06">
      <w:pPr>
        <w:pStyle w:val="ListParagraph"/>
        <w:numPr>
          <w:ilvl w:val="0"/>
          <w:numId w:val="2"/>
        </w:numPr>
        <w:tabs>
          <w:tab w:val="left" w:pos="4395"/>
        </w:tabs>
        <w:rPr>
          <w:rFonts w:ascii="Times New Roman" w:hAnsi="Times New Roman" w:cs="Times New Roman"/>
        </w:rPr>
      </w:pPr>
      <w:r w:rsidRPr="00D4409B">
        <w:rPr>
          <w:rFonts w:ascii="Times New Roman" w:hAnsi="Times New Roman" w:cs="Times New Roman"/>
        </w:rPr>
        <w:t xml:space="preserve">Homework </w:t>
      </w:r>
      <w:r>
        <w:rPr>
          <w:rFonts w:ascii="Times New Roman" w:hAnsi="Times New Roman" w:cs="Times New Roman"/>
        </w:rPr>
        <w:t>quizzes</w:t>
      </w:r>
      <w:r w:rsidRPr="00D4409B">
        <w:rPr>
          <w:rFonts w:ascii="Times New Roman" w:hAnsi="Times New Roman" w:cs="Times New Roman"/>
        </w:rPr>
        <w:t xml:space="preserve"> will be </w:t>
      </w:r>
      <w:r>
        <w:rPr>
          <w:rFonts w:ascii="Times New Roman" w:hAnsi="Times New Roman" w:cs="Times New Roman"/>
        </w:rPr>
        <w:t>done in</w:t>
      </w:r>
      <w:r w:rsidRPr="00D4409B">
        <w:rPr>
          <w:rFonts w:ascii="Times New Roman" w:hAnsi="Times New Roman" w:cs="Times New Roman"/>
        </w:rPr>
        <w:t xml:space="preserve"> </w:t>
      </w:r>
      <w:r>
        <w:rPr>
          <w:rFonts w:ascii="Times New Roman" w:hAnsi="Times New Roman" w:cs="Times New Roman"/>
          <w:i/>
        </w:rPr>
        <w:t>D2L Brightspace</w:t>
      </w:r>
      <w:r w:rsidRPr="00DC62A7">
        <w:rPr>
          <w:rFonts w:ascii="Times New Roman" w:hAnsi="Times New Roman" w:cs="Times New Roman"/>
          <w:i/>
        </w:rPr>
        <w:t>.</w:t>
      </w:r>
    </w:p>
    <w:p w14:paraId="42E10F43" w14:textId="77777777" w:rsidR="000D3F06" w:rsidRPr="00DC62A7" w:rsidRDefault="000D3F06" w:rsidP="000D3F06">
      <w:pPr>
        <w:pStyle w:val="ListParagraph"/>
        <w:numPr>
          <w:ilvl w:val="0"/>
          <w:numId w:val="2"/>
        </w:numPr>
        <w:tabs>
          <w:tab w:val="left" w:pos="4395"/>
        </w:tabs>
        <w:rPr>
          <w:rFonts w:ascii="Times New Roman" w:hAnsi="Times New Roman" w:cs="Times New Roman"/>
        </w:rPr>
      </w:pPr>
      <w:r>
        <w:rPr>
          <w:rFonts w:ascii="Times New Roman" w:hAnsi="Times New Roman" w:cs="Times New Roman"/>
        </w:rPr>
        <w:t>Quizzes must be completed by Sunday at 11:00pm (PST) – but I strongly recommend that you complete them on Thursday or Friday.</w:t>
      </w:r>
    </w:p>
    <w:p w14:paraId="4F135CDF" w14:textId="02810A74" w:rsidR="000D3F06" w:rsidRPr="00DC62A7" w:rsidRDefault="000D3F06" w:rsidP="000D3F06">
      <w:pPr>
        <w:pStyle w:val="ListParagraph"/>
        <w:numPr>
          <w:ilvl w:val="0"/>
          <w:numId w:val="2"/>
        </w:numPr>
        <w:tabs>
          <w:tab w:val="left" w:pos="4395"/>
        </w:tabs>
        <w:rPr>
          <w:rFonts w:ascii="Times New Roman" w:hAnsi="Times New Roman" w:cs="Times New Roman"/>
        </w:rPr>
      </w:pPr>
      <w:r w:rsidRPr="00DC62A7">
        <w:rPr>
          <w:rFonts w:ascii="Times New Roman" w:hAnsi="Times New Roman" w:cs="Times New Roman"/>
        </w:rPr>
        <w:t xml:space="preserve">Late </w:t>
      </w:r>
      <w:r>
        <w:rPr>
          <w:rFonts w:ascii="Times New Roman" w:hAnsi="Times New Roman" w:cs="Times New Roman"/>
        </w:rPr>
        <w:t>quiz submissions</w:t>
      </w:r>
      <w:r w:rsidRPr="00DC62A7">
        <w:rPr>
          <w:rFonts w:ascii="Times New Roman" w:hAnsi="Times New Roman" w:cs="Times New Roman"/>
        </w:rPr>
        <w:t xml:space="preserve"> will generally not </w:t>
      </w:r>
      <w:r>
        <w:rPr>
          <w:rFonts w:ascii="Times New Roman" w:hAnsi="Times New Roman" w:cs="Times New Roman"/>
        </w:rPr>
        <w:t xml:space="preserve">be possible. Exceptions </w:t>
      </w:r>
      <w:r w:rsidRPr="00DC62A7">
        <w:rPr>
          <w:rFonts w:ascii="Times New Roman" w:hAnsi="Times New Roman" w:cs="Times New Roman"/>
        </w:rPr>
        <w:t xml:space="preserve">will be made </w:t>
      </w:r>
      <w:r>
        <w:rPr>
          <w:rFonts w:ascii="Times New Roman" w:hAnsi="Times New Roman" w:cs="Times New Roman"/>
        </w:rPr>
        <w:t xml:space="preserve">only </w:t>
      </w:r>
      <w:r w:rsidRPr="00DC62A7">
        <w:rPr>
          <w:rFonts w:ascii="Times New Roman" w:hAnsi="Times New Roman" w:cs="Times New Roman"/>
        </w:rPr>
        <w:t xml:space="preserve">in the case of illness or other extenuating circumstances. </w:t>
      </w:r>
      <w:r w:rsidR="0039421C">
        <w:rPr>
          <w:rFonts w:ascii="Times New Roman" w:hAnsi="Times New Roman" w:cs="Times New Roman"/>
        </w:rPr>
        <w:t xml:space="preserve">To </w:t>
      </w:r>
      <w:r w:rsidR="003655B6">
        <w:rPr>
          <w:rFonts w:ascii="Times New Roman" w:hAnsi="Times New Roman" w:cs="Times New Roman"/>
        </w:rPr>
        <w:t>be eligible for</w:t>
      </w:r>
      <w:r w:rsidR="0039421C">
        <w:rPr>
          <w:rFonts w:ascii="Times New Roman" w:hAnsi="Times New Roman" w:cs="Times New Roman"/>
        </w:rPr>
        <w:t xml:space="preserve"> an exception, you must </w:t>
      </w:r>
      <w:r w:rsidR="003655B6">
        <w:rPr>
          <w:rFonts w:ascii="Times New Roman" w:hAnsi="Times New Roman" w:cs="Times New Roman"/>
        </w:rPr>
        <w:t xml:space="preserve">get in touch with me </w:t>
      </w:r>
      <w:r w:rsidRPr="00DC62A7">
        <w:rPr>
          <w:rFonts w:ascii="Times New Roman" w:hAnsi="Times New Roman" w:cs="Times New Roman"/>
        </w:rPr>
        <w:t xml:space="preserve">within a week of the </w:t>
      </w:r>
      <w:r>
        <w:rPr>
          <w:rFonts w:ascii="Times New Roman" w:hAnsi="Times New Roman" w:cs="Times New Roman"/>
        </w:rPr>
        <w:t>due date of the quiz</w:t>
      </w:r>
      <w:r w:rsidRPr="00DC62A7">
        <w:rPr>
          <w:rFonts w:ascii="Times New Roman" w:hAnsi="Times New Roman" w:cs="Times New Roman"/>
        </w:rPr>
        <w:t xml:space="preserve">. </w:t>
      </w:r>
    </w:p>
    <w:p w14:paraId="34DEC78E" w14:textId="77777777" w:rsidR="000D3F06" w:rsidRDefault="000D3F06" w:rsidP="000D3F06">
      <w:pPr>
        <w:pStyle w:val="ListParagraph"/>
        <w:numPr>
          <w:ilvl w:val="0"/>
          <w:numId w:val="2"/>
        </w:numPr>
        <w:tabs>
          <w:tab w:val="left" w:pos="4395"/>
        </w:tabs>
        <w:rPr>
          <w:rFonts w:ascii="Times New Roman" w:hAnsi="Times New Roman" w:cs="Times New Roman"/>
        </w:rPr>
      </w:pPr>
      <w:r>
        <w:rPr>
          <w:rFonts w:ascii="Times New Roman" w:hAnsi="Times New Roman" w:cs="Times New Roman"/>
        </w:rPr>
        <w:t xml:space="preserve">It is your </w:t>
      </w:r>
      <w:r w:rsidRPr="00D4409B">
        <w:rPr>
          <w:rFonts w:ascii="Times New Roman" w:hAnsi="Times New Roman" w:cs="Times New Roman"/>
        </w:rPr>
        <w:t xml:space="preserve">responsibility to ensure that </w:t>
      </w:r>
      <w:r>
        <w:rPr>
          <w:rFonts w:ascii="Times New Roman" w:hAnsi="Times New Roman" w:cs="Times New Roman"/>
        </w:rPr>
        <w:t>you</w:t>
      </w:r>
      <w:r w:rsidRPr="00D4409B">
        <w:rPr>
          <w:rFonts w:ascii="Times New Roman" w:hAnsi="Times New Roman" w:cs="Times New Roman"/>
        </w:rPr>
        <w:t xml:space="preserve"> </w:t>
      </w:r>
      <w:r>
        <w:rPr>
          <w:rFonts w:ascii="Times New Roman" w:hAnsi="Times New Roman" w:cs="Times New Roman"/>
        </w:rPr>
        <w:t>complete</w:t>
      </w:r>
      <w:r w:rsidRPr="00D4409B">
        <w:rPr>
          <w:rFonts w:ascii="Times New Roman" w:hAnsi="Times New Roman" w:cs="Times New Roman"/>
        </w:rPr>
        <w:t xml:space="preserve"> the required number of </w:t>
      </w:r>
      <w:r>
        <w:rPr>
          <w:rFonts w:ascii="Times New Roman" w:hAnsi="Times New Roman" w:cs="Times New Roman"/>
        </w:rPr>
        <w:t>quizzes.</w:t>
      </w:r>
    </w:p>
    <w:p w14:paraId="619A65AE" w14:textId="77777777" w:rsidR="000D3F06" w:rsidRPr="00D4409B" w:rsidRDefault="000D3F06" w:rsidP="000D3F06">
      <w:pPr>
        <w:pStyle w:val="ListParagraph"/>
        <w:numPr>
          <w:ilvl w:val="0"/>
          <w:numId w:val="2"/>
        </w:numPr>
        <w:tabs>
          <w:tab w:val="left" w:pos="4395"/>
        </w:tabs>
        <w:rPr>
          <w:rFonts w:ascii="Times New Roman" w:hAnsi="Times New Roman" w:cs="Times New Roman"/>
        </w:rPr>
      </w:pPr>
      <w:r>
        <w:rPr>
          <w:rFonts w:ascii="Times New Roman" w:hAnsi="Times New Roman" w:cs="Times New Roman"/>
        </w:rPr>
        <w:t>This is an individual assignment. You must submit your own answers. Group submissions are not permitted. If you collaborate on the quiz, or simply copy someone else’s answers, this constitutes a violation of academic integrity</w:t>
      </w:r>
      <w:r>
        <w:rPr>
          <w:rFonts w:ascii="Times New Roman" w:eastAsia="Times New Roman" w:hAnsi="Times New Roman" w:cs="Times New Roman"/>
          <w:color w:val="212121"/>
        </w:rPr>
        <w:t>.</w:t>
      </w:r>
    </w:p>
    <w:p w14:paraId="7B3BAEE8" w14:textId="77777777" w:rsidR="000D3F06" w:rsidRDefault="000D3F06" w:rsidP="000D3F06">
      <w:pPr>
        <w:tabs>
          <w:tab w:val="left" w:pos="4395"/>
        </w:tabs>
      </w:pPr>
    </w:p>
    <w:p w14:paraId="3BB1ED4C" w14:textId="77777777" w:rsidR="000D3F06" w:rsidRPr="00AD447E" w:rsidRDefault="000D3F06" w:rsidP="000D3F06">
      <w:pPr>
        <w:tabs>
          <w:tab w:val="left" w:pos="4395"/>
        </w:tabs>
        <w:rPr>
          <w:rFonts w:asciiTheme="majorHAnsi" w:hAnsiTheme="majorHAnsi" w:cstheme="majorHAnsi"/>
          <w:u w:val="single"/>
        </w:rPr>
      </w:pPr>
      <w:r>
        <w:rPr>
          <w:rFonts w:asciiTheme="majorHAnsi" w:hAnsiTheme="majorHAnsi" w:cstheme="majorHAnsi"/>
          <w:u w:val="single"/>
        </w:rPr>
        <w:t>2</w:t>
      </w:r>
      <w:r w:rsidRPr="00AD447E">
        <w:rPr>
          <w:rFonts w:asciiTheme="majorHAnsi" w:hAnsiTheme="majorHAnsi" w:cstheme="majorHAnsi"/>
          <w:u w:val="single"/>
        </w:rPr>
        <w:t xml:space="preserve">. Tests </w:t>
      </w:r>
    </w:p>
    <w:p w14:paraId="33E94F8E" w14:textId="77777777" w:rsidR="000D3F06" w:rsidRPr="00E7434E" w:rsidRDefault="000D3F06" w:rsidP="000D3F06">
      <w:pPr>
        <w:tabs>
          <w:tab w:val="left" w:pos="4395"/>
        </w:tabs>
        <w:rPr>
          <w:i/>
          <w:iCs/>
        </w:rPr>
      </w:pPr>
      <w:r>
        <w:t xml:space="preserve">Two online tests, each worth 16% of the final grade. These are for the most part non-cumulative, but some of the fundamental ideas discussed in the early part of the course will also figure on the second test. Both tests are required. </w:t>
      </w:r>
      <w:r w:rsidRPr="00DC62A7">
        <w:t>Rewrites will only be scheduled in cases of documented illness or other extenu</w:t>
      </w:r>
      <w:r>
        <w:t>ating circumstances. Such docu</w:t>
      </w:r>
      <w:r w:rsidRPr="00DC62A7">
        <w:t xml:space="preserve">mentation must be received within a week of the </w:t>
      </w:r>
      <w:r>
        <w:t>test</w:t>
      </w:r>
      <w:r w:rsidRPr="00DC62A7">
        <w:t xml:space="preserve"> date.</w:t>
      </w:r>
      <w:r>
        <w:t xml:space="preserve"> Test</w:t>
      </w:r>
      <w:r w:rsidRPr="00765F9F">
        <w:t xml:space="preserve"> dates are posted below in the</w:t>
      </w:r>
      <w:r>
        <w:t xml:space="preserve"> course</w:t>
      </w:r>
      <w:r w:rsidRPr="00765F9F">
        <w:t xml:space="preserve"> schedule. </w:t>
      </w:r>
      <w:r w:rsidRPr="00765F9F">
        <w:rPr>
          <w:i/>
        </w:rPr>
        <w:t>You are responsible for knowing these dates</w:t>
      </w:r>
      <w:r>
        <w:t xml:space="preserve">. Plan ahead </w:t>
      </w:r>
      <w:r w:rsidRPr="00765F9F">
        <w:t>and manage your personal workload accordingly.</w:t>
      </w:r>
      <w:r w:rsidRPr="00DC62A7">
        <w:t xml:space="preserve"> </w:t>
      </w:r>
      <w:r>
        <w:rPr>
          <w:i/>
          <w:iCs/>
        </w:rPr>
        <w:t>Both tests will be online tests that take place during class-time. So: Do NOT come to class on the days of the tests; instead, plan to be at a computer with reliable internet access.</w:t>
      </w:r>
    </w:p>
    <w:p w14:paraId="189DD75A" w14:textId="77777777" w:rsidR="000D3F06" w:rsidRDefault="000D3F06" w:rsidP="000D3F06">
      <w:pPr>
        <w:tabs>
          <w:tab w:val="left" w:pos="4395"/>
        </w:tabs>
      </w:pPr>
    </w:p>
    <w:p w14:paraId="7A5B4639" w14:textId="3B5C311F" w:rsidR="000D3F06" w:rsidRPr="00AD447E" w:rsidRDefault="000D3F06" w:rsidP="000D3F06">
      <w:pPr>
        <w:tabs>
          <w:tab w:val="left" w:pos="4395"/>
        </w:tabs>
        <w:rPr>
          <w:rFonts w:asciiTheme="majorHAnsi" w:hAnsiTheme="majorHAnsi" w:cstheme="majorHAnsi"/>
          <w:u w:val="single"/>
        </w:rPr>
      </w:pPr>
      <w:r>
        <w:rPr>
          <w:rFonts w:asciiTheme="majorHAnsi" w:hAnsiTheme="majorHAnsi" w:cstheme="majorHAnsi"/>
          <w:u w:val="single"/>
        </w:rPr>
        <w:t>3</w:t>
      </w:r>
      <w:r w:rsidRPr="00AD447E">
        <w:rPr>
          <w:rFonts w:asciiTheme="majorHAnsi" w:hAnsiTheme="majorHAnsi" w:cstheme="majorHAnsi"/>
          <w:u w:val="single"/>
        </w:rPr>
        <w:t>. Group Project</w:t>
      </w:r>
    </w:p>
    <w:p w14:paraId="1AA1F132" w14:textId="12080EE6" w:rsidR="000D3F06" w:rsidRDefault="007703F5" w:rsidP="000D3F06">
      <w:pPr>
        <w:tabs>
          <w:tab w:val="left" w:pos="4395"/>
        </w:tabs>
      </w:pPr>
      <w:r>
        <w:t>A</w:t>
      </w:r>
      <w:r w:rsidR="000D3F06">
        <w:t xml:space="preserve"> Group Project, worth 1</w:t>
      </w:r>
      <w:r>
        <w:t>4</w:t>
      </w:r>
      <w:r w:rsidR="000D3F06">
        <w:t>% of the final grade. Th</w:t>
      </w:r>
      <w:r>
        <w:t>is</w:t>
      </w:r>
      <w:r w:rsidR="000D3F06">
        <w:t xml:space="preserve"> assignment</w:t>
      </w:r>
      <w:r w:rsidR="000D3F06" w:rsidRPr="00B720B5">
        <w:t xml:space="preserve"> </w:t>
      </w:r>
      <w:r w:rsidR="000D3F06">
        <w:t>ask</w:t>
      </w:r>
      <w:r>
        <w:t>s</w:t>
      </w:r>
      <w:r w:rsidR="000D3F06">
        <w:t xml:space="preserve"> you to</w:t>
      </w:r>
      <w:r w:rsidR="000D3F06" w:rsidRPr="00B720B5">
        <w:t xml:space="preserve"> apply the skills </w:t>
      </w:r>
      <w:r>
        <w:t>practiced</w:t>
      </w:r>
      <w:r w:rsidR="000D3F06" w:rsidRPr="00B720B5">
        <w:t xml:space="preserve"> in this course in a real-life context</w:t>
      </w:r>
      <w:r w:rsidR="000D3F06">
        <w:t xml:space="preserve">: </w:t>
      </w:r>
      <w:r>
        <w:t>Your</w:t>
      </w:r>
      <w:r w:rsidR="000D3F06">
        <w:t xml:space="preserve"> </w:t>
      </w:r>
      <w:r w:rsidR="003655B6">
        <w:t xml:space="preserve">Study </w:t>
      </w:r>
      <w:r w:rsidR="000D3F06">
        <w:t>Group jointly analyzes an argumentative news item (typically an opinion piece) and each student writes a brief</w:t>
      </w:r>
      <w:r>
        <w:t xml:space="preserve"> individual</w:t>
      </w:r>
      <w:r w:rsidR="000D3F06">
        <w:t xml:space="preserve"> reflection piece about the experience.</w:t>
      </w:r>
      <w:r>
        <w:t xml:space="preserve"> You will work on the Group Project in class on March 6 and 9.</w:t>
      </w:r>
    </w:p>
    <w:p w14:paraId="51AEC1A3" w14:textId="77777777" w:rsidR="000D3F06" w:rsidRDefault="000D3F06" w:rsidP="000D3F06">
      <w:pPr>
        <w:tabs>
          <w:tab w:val="left" w:pos="4395"/>
        </w:tabs>
        <w:rPr>
          <w:rFonts w:ascii="Avenir Book" w:hAnsi="Avenir Book"/>
          <w:sz w:val="22"/>
          <w:szCs w:val="22"/>
          <w:u w:val="single"/>
        </w:rPr>
      </w:pPr>
    </w:p>
    <w:p w14:paraId="38476614" w14:textId="77777777" w:rsidR="000D3F06" w:rsidRPr="00AD447E" w:rsidRDefault="000D3F06" w:rsidP="000D3F06">
      <w:pPr>
        <w:tabs>
          <w:tab w:val="left" w:pos="4395"/>
        </w:tabs>
        <w:rPr>
          <w:rFonts w:asciiTheme="majorHAnsi" w:hAnsiTheme="majorHAnsi" w:cstheme="majorHAnsi"/>
          <w:u w:val="single"/>
        </w:rPr>
      </w:pPr>
      <w:r>
        <w:rPr>
          <w:rFonts w:asciiTheme="majorHAnsi" w:hAnsiTheme="majorHAnsi" w:cstheme="majorHAnsi"/>
          <w:u w:val="single"/>
        </w:rPr>
        <w:t>4</w:t>
      </w:r>
      <w:r w:rsidRPr="00AD447E">
        <w:rPr>
          <w:rFonts w:asciiTheme="majorHAnsi" w:hAnsiTheme="majorHAnsi" w:cstheme="majorHAnsi"/>
          <w:u w:val="single"/>
        </w:rPr>
        <w:t xml:space="preserve">. </w:t>
      </w:r>
      <w:r>
        <w:rPr>
          <w:rFonts w:asciiTheme="majorHAnsi" w:hAnsiTheme="majorHAnsi" w:cstheme="majorHAnsi"/>
          <w:u w:val="single"/>
        </w:rPr>
        <w:t>Final Exam</w:t>
      </w:r>
    </w:p>
    <w:p w14:paraId="30552CB0" w14:textId="4BA3CA72" w:rsidR="00737871" w:rsidRDefault="000D3F06" w:rsidP="000D3F06">
      <w:pPr>
        <w:tabs>
          <w:tab w:val="left" w:pos="4395"/>
        </w:tabs>
      </w:pPr>
      <w:r w:rsidRPr="00B720B5">
        <w:t xml:space="preserve">The final </w:t>
      </w:r>
      <w:r>
        <w:t xml:space="preserve">exam will be a three-hour online exam consisting of </w:t>
      </w:r>
      <w:r w:rsidRPr="00B720B5">
        <w:t>a written analysis of an argumentative news item (typically an opinion piece)</w:t>
      </w:r>
      <w:r>
        <w:t>, which accounts for 30</w:t>
      </w:r>
      <w:r w:rsidRPr="00B720B5">
        <w:t xml:space="preserve">% of the final grade. In this assignment you will apply the skills you have acquired in this course </w:t>
      </w:r>
      <w:r>
        <w:t>to actual news media content</w:t>
      </w:r>
      <w:r w:rsidRPr="00B720B5">
        <w:t>.</w:t>
      </w:r>
      <w:r>
        <w:t xml:space="preserve"> The final exam will thus be similar in format and content to the Group Project.</w:t>
      </w:r>
    </w:p>
    <w:p w14:paraId="6F5391F8" w14:textId="7413BF2B" w:rsidR="00737871" w:rsidRDefault="00737871" w:rsidP="000D3F06">
      <w:pPr>
        <w:tabs>
          <w:tab w:val="left" w:pos="4395"/>
        </w:tabs>
      </w:pPr>
    </w:p>
    <w:p w14:paraId="3DB96C90" w14:textId="77777777" w:rsidR="00BC6191" w:rsidRPr="00BC6191" w:rsidRDefault="00BC6191" w:rsidP="00BC6191">
      <w:pPr>
        <w:tabs>
          <w:tab w:val="left" w:pos="4395"/>
        </w:tabs>
        <w:rPr>
          <w:rFonts w:asciiTheme="minorHAnsi" w:hAnsiTheme="minorHAnsi" w:cstheme="minorHAnsi"/>
          <w:b/>
        </w:rPr>
      </w:pPr>
      <w:r w:rsidRPr="00BC6191">
        <w:rPr>
          <w:rFonts w:asciiTheme="minorHAnsi" w:hAnsiTheme="minorHAnsi" w:cstheme="minorHAnsi"/>
          <w:b/>
        </w:rPr>
        <w:t>Academic Concessions</w:t>
      </w:r>
    </w:p>
    <w:p w14:paraId="0D86A090" w14:textId="77777777" w:rsidR="00BC6191" w:rsidRPr="00BC6191" w:rsidRDefault="00BC6191" w:rsidP="00BC6191">
      <w:pPr>
        <w:tabs>
          <w:tab w:val="left" w:pos="4395"/>
        </w:tabs>
      </w:pPr>
      <w:r w:rsidRPr="00BC6191">
        <w:t>UVic recognizes its responsibility to offer academic concessions to students whose ability to complete course requirements is interrupted by 1) unexpected and unavoidable circumstances or 2) conflicting responsibilities. In general, academic concessions take two forms:</w:t>
      </w:r>
    </w:p>
    <w:p w14:paraId="00CA7C66" w14:textId="77777777" w:rsidR="00BC6191" w:rsidRPr="00BC6191" w:rsidRDefault="00BC6191" w:rsidP="00BC6191">
      <w:pPr>
        <w:numPr>
          <w:ilvl w:val="0"/>
          <w:numId w:val="7"/>
        </w:numPr>
        <w:tabs>
          <w:tab w:val="left" w:pos="4395"/>
        </w:tabs>
      </w:pPr>
      <w:r w:rsidRPr="00BC6191">
        <w:lastRenderedPageBreak/>
        <w:t>during the term when all course requirements can be completed by the student before the instructor must submit the final grades (these are often informally called “extensions”); and</w:t>
      </w:r>
    </w:p>
    <w:p w14:paraId="7312FE7D" w14:textId="77777777" w:rsidR="00BC6191" w:rsidRPr="00BC6191" w:rsidRDefault="00BC6191" w:rsidP="00BC6191">
      <w:pPr>
        <w:numPr>
          <w:ilvl w:val="0"/>
          <w:numId w:val="7"/>
        </w:numPr>
        <w:tabs>
          <w:tab w:val="left" w:pos="4395"/>
        </w:tabs>
      </w:pPr>
      <w:r w:rsidRPr="00BC6191">
        <w:t xml:space="preserve">after the term has ended or when course requirements cannot be completed before final grades are submitted (including deferrals, extended deferrals, </w:t>
      </w:r>
      <w:proofErr w:type="spellStart"/>
      <w:r w:rsidRPr="00BC6191">
        <w:t>aegrotats</w:t>
      </w:r>
      <w:proofErr w:type="spellEnd"/>
      <w:r w:rsidRPr="00BC6191">
        <w:t>, withdrawals under extenuating circumstances and backdated drops).</w:t>
      </w:r>
    </w:p>
    <w:p w14:paraId="3AB9EC69" w14:textId="77777777" w:rsidR="00BC6191" w:rsidRPr="00BC6191" w:rsidRDefault="00BC6191" w:rsidP="00BC6191">
      <w:pPr>
        <w:tabs>
          <w:tab w:val="left" w:pos="4395"/>
        </w:tabs>
      </w:pPr>
      <w:r w:rsidRPr="00BC6191">
        <w:t xml:space="preserve">For additional details, please see the </w:t>
      </w:r>
      <w:hyperlink r:id="rId9" w:anchor="/policy/HJjAxiGO4?bc=true&amp;bcCurrent=11%20-%20Academic%20Concessions%20Regulation&amp;bcGroup=Undergraduate%20Academic%20Regulations&amp;bcItemType=policies" w:history="1">
        <w:r w:rsidRPr="00BC6191">
          <w:rPr>
            <w:rStyle w:val="Hyperlink"/>
          </w:rPr>
          <w:t>regulations</w:t>
        </w:r>
      </w:hyperlink>
      <w:r w:rsidRPr="00BC6191">
        <w:t xml:space="preserve"> and </w:t>
      </w:r>
      <w:hyperlink r:id="rId10" w:anchor="/policy/BymcP73U9?bc=true&amp;bcCurrent=12%20-%20Academic%20Concessions%20Guidelines&amp;bcGroup=Undergraduate%20Academic%20Regulations&amp;bcItemType=policies" w:history="1">
        <w:r w:rsidRPr="00BC6191">
          <w:rPr>
            <w:rStyle w:val="Hyperlink"/>
          </w:rPr>
          <w:t>guidelines</w:t>
        </w:r>
      </w:hyperlink>
      <w:r w:rsidRPr="00BC6191">
        <w:t xml:space="preserve"> on academic concessions.</w:t>
      </w:r>
    </w:p>
    <w:p w14:paraId="3499BA00" w14:textId="659A44BD" w:rsidR="00737871" w:rsidRDefault="00BC6191" w:rsidP="000D3F06">
      <w:pPr>
        <w:tabs>
          <w:tab w:val="left" w:pos="4395"/>
        </w:tabs>
      </w:pPr>
      <w:r w:rsidRPr="00BC6191">
        <w:t>If you foresee or experience circumstances that prevent you from completing course requirements, please be proactive and contact me right away. The sooner you do, the easier it typically is to address the situation.</w:t>
      </w:r>
    </w:p>
    <w:p w14:paraId="66B4388E" w14:textId="77777777" w:rsidR="00737871" w:rsidRDefault="00737871" w:rsidP="000D3F06">
      <w:pPr>
        <w:tabs>
          <w:tab w:val="left" w:pos="4395"/>
        </w:tabs>
      </w:pPr>
    </w:p>
    <w:p w14:paraId="1F17DB84" w14:textId="77777777" w:rsidR="00BE1CC2" w:rsidRPr="00085224" w:rsidRDefault="00BE1CC2" w:rsidP="00BE1CC2">
      <w:pPr>
        <w:tabs>
          <w:tab w:val="left" w:pos="4395"/>
        </w:tabs>
        <w:spacing w:after="120"/>
        <w:rPr>
          <w:rFonts w:asciiTheme="minorHAnsi" w:hAnsiTheme="minorHAnsi" w:cstheme="minorHAnsi"/>
          <w:b/>
        </w:rPr>
      </w:pPr>
      <w:r w:rsidRPr="00085224">
        <w:rPr>
          <w:rFonts w:asciiTheme="minorHAnsi" w:hAnsiTheme="minorHAnsi" w:cstheme="minorHAnsi"/>
          <w:b/>
        </w:rPr>
        <w:t>Course Schedule</w:t>
      </w:r>
      <w:r>
        <w:rPr>
          <w:rFonts w:asciiTheme="minorHAnsi" w:hAnsiTheme="minorHAnsi" w:cstheme="minorHAnsi"/>
          <w:b/>
        </w:rPr>
        <w:t xml:space="preserve"> (subject to change)</w:t>
      </w:r>
    </w:p>
    <w:tbl>
      <w:tblPr>
        <w:tblStyle w:val="TableGrid"/>
        <w:tblW w:w="0" w:type="auto"/>
        <w:tblLook w:val="04A0" w:firstRow="1" w:lastRow="0" w:firstColumn="1" w:lastColumn="0" w:noHBand="0" w:noVBand="1"/>
      </w:tblPr>
      <w:tblGrid>
        <w:gridCol w:w="805"/>
        <w:gridCol w:w="2704"/>
        <w:gridCol w:w="5841"/>
      </w:tblGrid>
      <w:tr w:rsidR="00BE1CC2" w:rsidRPr="009508F6" w14:paraId="4DE6546E" w14:textId="77777777" w:rsidTr="00FD6571">
        <w:tc>
          <w:tcPr>
            <w:tcW w:w="805" w:type="dxa"/>
          </w:tcPr>
          <w:p w14:paraId="714D1212" w14:textId="77777777" w:rsidR="00BE1CC2" w:rsidRPr="00512A9D" w:rsidRDefault="00BE1CC2" w:rsidP="00FD6571">
            <w:pPr>
              <w:spacing w:after="120"/>
              <w:rPr>
                <w:b/>
              </w:rPr>
            </w:pPr>
            <w:r>
              <w:rPr>
                <w:b/>
              </w:rPr>
              <w:t>Week</w:t>
            </w:r>
          </w:p>
        </w:tc>
        <w:tc>
          <w:tcPr>
            <w:tcW w:w="2704" w:type="dxa"/>
          </w:tcPr>
          <w:p w14:paraId="34BB2271" w14:textId="77777777" w:rsidR="00BE1CC2" w:rsidRPr="00512A9D" w:rsidRDefault="00BE1CC2" w:rsidP="00FD6571">
            <w:pPr>
              <w:spacing w:after="120"/>
              <w:rPr>
                <w:b/>
              </w:rPr>
            </w:pPr>
            <w:r w:rsidRPr="00512A9D">
              <w:rPr>
                <w:b/>
              </w:rPr>
              <w:t>Date</w:t>
            </w:r>
          </w:p>
        </w:tc>
        <w:tc>
          <w:tcPr>
            <w:tcW w:w="5841" w:type="dxa"/>
          </w:tcPr>
          <w:p w14:paraId="0A252418" w14:textId="77777777" w:rsidR="00BE1CC2" w:rsidRPr="00512A9D" w:rsidRDefault="00BE1CC2" w:rsidP="00FD6571">
            <w:pPr>
              <w:spacing w:after="120"/>
              <w:rPr>
                <w:b/>
              </w:rPr>
            </w:pPr>
            <w:r w:rsidRPr="00512A9D">
              <w:rPr>
                <w:b/>
              </w:rPr>
              <w:t>Reading</w:t>
            </w:r>
          </w:p>
        </w:tc>
      </w:tr>
      <w:tr w:rsidR="00BE1CC2" w:rsidRPr="009508F6" w14:paraId="578CB322" w14:textId="77777777" w:rsidTr="00FD6571">
        <w:tc>
          <w:tcPr>
            <w:tcW w:w="805" w:type="dxa"/>
          </w:tcPr>
          <w:p w14:paraId="1841E425" w14:textId="77777777" w:rsidR="00BE1CC2" w:rsidRDefault="00BE1CC2" w:rsidP="00FD6571">
            <w:pPr>
              <w:spacing w:after="120"/>
            </w:pPr>
            <w:r>
              <w:t>1</w:t>
            </w:r>
          </w:p>
        </w:tc>
        <w:tc>
          <w:tcPr>
            <w:tcW w:w="2704" w:type="dxa"/>
          </w:tcPr>
          <w:p w14:paraId="32DA0D4C" w14:textId="77777777" w:rsidR="00BE1CC2" w:rsidRPr="009508F6" w:rsidRDefault="00BE1CC2" w:rsidP="00FD6571">
            <w:pPr>
              <w:spacing w:after="120"/>
            </w:pPr>
            <w:r>
              <w:t>Jan 9, 12</w:t>
            </w:r>
          </w:p>
        </w:tc>
        <w:tc>
          <w:tcPr>
            <w:tcW w:w="5841" w:type="dxa"/>
          </w:tcPr>
          <w:p w14:paraId="723CFCBD" w14:textId="77777777" w:rsidR="00BE1CC2" w:rsidRDefault="00BE1CC2" w:rsidP="00FD6571">
            <w:pPr>
              <w:spacing w:after="120"/>
            </w:pPr>
            <w:r>
              <w:t xml:space="preserve">Introduction, </w:t>
            </w:r>
            <w:proofErr w:type="spellStart"/>
            <w:r>
              <w:t>Chp</w:t>
            </w:r>
            <w:proofErr w:type="spellEnd"/>
            <w:r>
              <w:t>. 1: Critical Thinking and the Challenges of Modern Media</w:t>
            </w:r>
          </w:p>
          <w:p w14:paraId="28B8E096" w14:textId="77777777" w:rsidR="00BE1CC2" w:rsidRPr="009508F6" w:rsidRDefault="00BE1CC2" w:rsidP="00FD6571">
            <w:pPr>
              <w:spacing w:after="120"/>
            </w:pPr>
            <w:r>
              <w:rPr>
                <w:i/>
              </w:rPr>
              <w:t>Homework 1 due Jan 16 at 11:00pm</w:t>
            </w:r>
          </w:p>
        </w:tc>
      </w:tr>
      <w:tr w:rsidR="00BE1CC2" w:rsidRPr="009508F6" w14:paraId="5F6F2531" w14:textId="77777777" w:rsidTr="00FD6571">
        <w:tc>
          <w:tcPr>
            <w:tcW w:w="805" w:type="dxa"/>
          </w:tcPr>
          <w:p w14:paraId="4BC0F49F" w14:textId="77777777" w:rsidR="00BE1CC2" w:rsidRDefault="00BE1CC2" w:rsidP="00FD6571">
            <w:pPr>
              <w:spacing w:after="120"/>
            </w:pPr>
            <w:r>
              <w:t>2</w:t>
            </w:r>
          </w:p>
        </w:tc>
        <w:tc>
          <w:tcPr>
            <w:tcW w:w="2704" w:type="dxa"/>
          </w:tcPr>
          <w:p w14:paraId="4475465D" w14:textId="77777777" w:rsidR="00BE1CC2" w:rsidRDefault="00BE1CC2" w:rsidP="00FD6571">
            <w:pPr>
              <w:spacing w:after="120"/>
            </w:pPr>
            <w:r>
              <w:t>Jan 16, 19</w:t>
            </w:r>
          </w:p>
        </w:tc>
        <w:tc>
          <w:tcPr>
            <w:tcW w:w="5841" w:type="dxa"/>
          </w:tcPr>
          <w:p w14:paraId="62192604" w14:textId="77777777" w:rsidR="00BE1CC2" w:rsidRDefault="00BE1CC2" w:rsidP="00FD6571">
            <w:pPr>
              <w:spacing w:after="120"/>
            </w:pPr>
            <w:proofErr w:type="spellStart"/>
            <w:r>
              <w:t>Chp</w:t>
            </w:r>
            <w:proofErr w:type="spellEnd"/>
            <w:r>
              <w:t>. 2: Claims, Reasons, and Arguments</w:t>
            </w:r>
          </w:p>
          <w:p w14:paraId="79D4452F" w14:textId="77777777" w:rsidR="00BE1CC2" w:rsidRDefault="00BE1CC2" w:rsidP="00FD6571">
            <w:pPr>
              <w:spacing w:after="120"/>
            </w:pPr>
            <w:r>
              <w:rPr>
                <w:i/>
              </w:rPr>
              <w:t>Homework 2 due Jan 23 at 11:00pm</w:t>
            </w:r>
          </w:p>
        </w:tc>
      </w:tr>
      <w:tr w:rsidR="00BE1CC2" w:rsidRPr="009508F6" w14:paraId="440A0F57" w14:textId="77777777" w:rsidTr="00FD6571">
        <w:tc>
          <w:tcPr>
            <w:tcW w:w="805" w:type="dxa"/>
          </w:tcPr>
          <w:p w14:paraId="45F2B23A" w14:textId="77777777" w:rsidR="00BE1CC2" w:rsidRDefault="00BE1CC2" w:rsidP="00FD6571">
            <w:pPr>
              <w:spacing w:after="120"/>
            </w:pPr>
            <w:r>
              <w:t>3</w:t>
            </w:r>
          </w:p>
        </w:tc>
        <w:tc>
          <w:tcPr>
            <w:tcW w:w="2704" w:type="dxa"/>
          </w:tcPr>
          <w:p w14:paraId="0AAC245B" w14:textId="77777777" w:rsidR="00BE1CC2" w:rsidRDefault="00BE1CC2" w:rsidP="00FD6571">
            <w:pPr>
              <w:spacing w:after="120"/>
            </w:pPr>
            <w:r>
              <w:t>Jan 23, 26</w:t>
            </w:r>
          </w:p>
        </w:tc>
        <w:tc>
          <w:tcPr>
            <w:tcW w:w="5841" w:type="dxa"/>
          </w:tcPr>
          <w:p w14:paraId="08FB5CE7" w14:textId="77777777" w:rsidR="00BE1CC2" w:rsidRDefault="00BE1CC2" w:rsidP="00FD6571">
            <w:pPr>
              <w:spacing w:after="120"/>
            </w:pPr>
            <w:proofErr w:type="spellStart"/>
            <w:r>
              <w:t>Chp</w:t>
            </w:r>
            <w:proofErr w:type="spellEnd"/>
            <w:r>
              <w:t>. 2 cont’d.</w:t>
            </w:r>
          </w:p>
          <w:p w14:paraId="2E27B2FB" w14:textId="77777777" w:rsidR="00BE1CC2" w:rsidRDefault="00BE1CC2" w:rsidP="00FD6571">
            <w:pPr>
              <w:spacing w:after="120"/>
            </w:pPr>
            <w:r>
              <w:rPr>
                <w:i/>
              </w:rPr>
              <w:t>Homework 3 due Jan 30 at 11:00pm</w:t>
            </w:r>
          </w:p>
        </w:tc>
      </w:tr>
      <w:tr w:rsidR="00BE1CC2" w:rsidRPr="009508F6" w14:paraId="04A1FD62" w14:textId="77777777" w:rsidTr="00FD6571">
        <w:tc>
          <w:tcPr>
            <w:tcW w:w="805" w:type="dxa"/>
          </w:tcPr>
          <w:p w14:paraId="50FB535F" w14:textId="77777777" w:rsidR="00BE1CC2" w:rsidRDefault="00BE1CC2" w:rsidP="00FD6571">
            <w:pPr>
              <w:spacing w:after="120"/>
            </w:pPr>
            <w:r>
              <w:t>4</w:t>
            </w:r>
          </w:p>
        </w:tc>
        <w:tc>
          <w:tcPr>
            <w:tcW w:w="2704" w:type="dxa"/>
          </w:tcPr>
          <w:p w14:paraId="54BA4A63" w14:textId="77777777" w:rsidR="00BE1CC2" w:rsidRDefault="00BE1CC2" w:rsidP="00FD6571">
            <w:pPr>
              <w:spacing w:after="120"/>
            </w:pPr>
            <w:r>
              <w:t>Jan 30, Feb 2</w:t>
            </w:r>
          </w:p>
        </w:tc>
        <w:tc>
          <w:tcPr>
            <w:tcW w:w="5841" w:type="dxa"/>
          </w:tcPr>
          <w:p w14:paraId="09C4A0DE" w14:textId="77777777" w:rsidR="00BE1CC2" w:rsidRDefault="00BE1CC2" w:rsidP="00FD6571">
            <w:pPr>
              <w:spacing w:after="120"/>
            </w:pPr>
            <w:proofErr w:type="spellStart"/>
            <w:r>
              <w:t>Chp</w:t>
            </w:r>
            <w:proofErr w:type="spellEnd"/>
            <w:r>
              <w:t>. 3: Obstacles to Critical Thinking</w:t>
            </w:r>
          </w:p>
          <w:p w14:paraId="575C2383" w14:textId="77777777" w:rsidR="00BE1CC2" w:rsidRPr="0084586C" w:rsidRDefault="00BE1CC2" w:rsidP="00FD6571">
            <w:pPr>
              <w:spacing w:after="120"/>
              <w:rPr>
                <w:color w:val="000000" w:themeColor="text1"/>
              </w:rPr>
            </w:pPr>
            <w:r>
              <w:rPr>
                <w:color w:val="000000" w:themeColor="text1"/>
              </w:rPr>
              <w:t>Kenyon, “Biases Within Reason”</w:t>
            </w:r>
          </w:p>
          <w:p w14:paraId="04CB41A5" w14:textId="77777777" w:rsidR="00BE1CC2" w:rsidRPr="009122A0" w:rsidRDefault="00BE1CC2" w:rsidP="00FD6571">
            <w:pPr>
              <w:spacing w:after="120"/>
              <w:rPr>
                <w:b/>
              </w:rPr>
            </w:pPr>
            <w:r>
              <w:rPr>
                <w:i/>
              </w:rPr>
              <w:t>Homework 4 due Feb 6 at 11:00pm</w:t>
            </w:r>
          </w:p>
        </w:tc>
      </w:tr>
      <w:tr w:rsidR="00BE1CC2" w:rsidRPr="009508F6" w14:paraId="313EB458" w14:textId="77777777" w:rsidTr="00FD6571">
        <w:tc>
          <w:tcPr>
            <w:tcW w:w="805" w:type="dxa"/>
          </w:tcPr>
          <w:p w14:paraId="5582530B" w14:textId="77777777" w:rsidR="00BE1CC2" w:rsidRDefault="00BE1CC2" w:rsidP="00FD6571">
            <w:pPr>
              <w:spacing w:after="120"/>
            </w:pPr>
            <w:r>
              <w:t>5</w:t>
            </w:r>
          </w:p>
        </w:tc>
        <w:tc>
          <w:tcPr>
            <w:tcW w:w="2704" w:type="dxa"/>
          </w:tcPr>
          <w:p w14:paraId="03B8C0EA" w14:textId="77777777" w:rsidR="00BE1CC2" w:rsidRDefault="00BE1CC2" w:rsidP="00FD6571">
            <w:pPr>
              <w:spacing w:after="120"/>
            </w:pPr>
            <w:r>
              <w:t>Feb 6, 9</w:t>
            </w:r>
          </w:p>
        </w:tc>
        <w:tc>
          <w:tcPr>
            <w:tcW w:w="5841" w:type="dxa"/>
          </w:tcPr>
          <w:p w14:paraId="61CD8468" w14:textId="77777777" w:rsidR="00BE1CC2" w:rsidRDefault="00BE1CC2" w:rsidP="00FD6571">
            <w:pPr>
              <w:spacing w:after="120"/>
            </w:pPr>
            <w:proofErr w:type="spellStart"/>
            <w:r>
              <w:t>Chp</w:t>
            </w:r>
            <w:proofErr w:type="spellEnd"/>
            <w:r>
              <w:t>. 4: Fake News</w:t>
            </w:r>
          </w:p>
          <w:p w14:paraId="245D7ADA" w14:textId="11BF088E" w:rsidR="00BE1CC2" w:rsidRPr="00807CFE" w:rsidRDefault="00BE1CC2" w:rsidP="00FD6571">
            <w:pPr>
              <w:spacing w:after="120"/>
              <w:rPr>
                <w:b/>
              </w:rPr>
            </w:pPr>
            <w:r>
              <w:t xml:space="preserve">Feb </w:t>
            </w:r>
            <w:r w:rsidR="0058667A">
              <w:t>9</w:t>
            </w:r>
            <w:r w:rsidRPr="002A540F">
              <w:t>:</w:t>
            </w:r>
            <w:r>
              <w:rPr>
                <w:b/>
              </w:rPr>
              <w:t xml:space="preserve"> Test</w:t>
            </w:r>
            <w:r w:rsidRPr="00765F9F">
              <w:rPr>
                <w:b/>
              </w:rPr>
              <w:t xml:space="preserve"> 1</w:t>
            </w:r>
          </w:p>
        </w:tc>
      </w:tr>
      <w:tr w:rsidR="00BE1CC2" w:rsidRPr="009508F6" w14:paraId="1A9EA2A8" w14:textId="77777777" w:rsidTr="00FD6571">
        <w:tc>
          <w:tcPr>
            <w:tcW w:w="805" w:type="dxa"/>
          </w:tcPr>
          <w:p w14:paraId="4D9961D2" w14:textId="77777777" w:rsidR="00BE1CC2" w:rsidRDefault="00BE1CC2" w:rsidP="00FD6571">
            <w:pPr>
              <w:spacing w:after="120"/>
            </w:pPr>
            <w:r>
              <w:t>6</w:t>
            </w:r>
          </w:p>
        </w:tc>
        <w:tc>
          <w:tcPr>
            <w:tcW w:w="2704" w:type="dxa"/>
          </w:tcPr>
          <w:p w14:paraId="104A8491" w14:textId="77777777" w:rsidR="00BE1CC2" w:rsidRDefault="00BE1CC2" w:rsidP="00FD6571">
            <w:pPr>
              <w:spacing w:after="120"/>
            </w:pPr>
            <w:r>
              <w:t>Feb 13, 16</w:t>
            </w:r>
          </w:p>
        </w:tc>
        <w:tc>
          <w:tcPr>
            <w:tcW w:w="5841" w:type="dxa"/>
          </w:tcPr>
          <w:p w14:paraId="15CC68E6" w14:textId="77777777" w:rsidR="00BE1CC2" w:rsidRPr="00E36454" w:rsidRDefault="00BE1CC2" w:rsidP="00FD6571">
            <w:pPr>
              <w:spacing w:after="120"/>
            </w:pPr>
            <w:proofErr w:type="spellStart"/>
            <w:r>
              <w:t>Chp</w:t>
            </w:r>
            <w:proofErr w:type="spellEnd"/>
            <w:r>
              <w:t>. 4: cont’d.</w:t>
            </w:r>
          </w:p>
          <w:p w14:paraId="5DE0F833" w14:textId="77777777" w:rsidR="00BE1CC2" w:rsidRPr="00926FC6" w:rsidRDefault="00BE1CC2" w:rsidP="00FD6571">
            <w:pPr>
              <w:spacing w:after="120"/>
              <w:rPr>
                <w:i/>
              </w:rPr>
            </w:pPr>
            <w:r>
              <w:rPr>
                <w:i/>
              </w:rPr>
              <w:t>Homework 5 due Feb 20 at 11:00pm</w:t>
            </w:r>
          </w:p>
        </w:tc>
      </w:tr>
      <w:tr w:rsidR="00BE1CC2" w:rsidRPr="009508F6" w14:paraId="7C99D8BE" w14:textId="77777777" w:rsidTr="00FD6571">
        <w:tc>
          <w:tcPr>
            <w:tcW w:w="9350" w:type="dxa"/>
            <w:gridSpan w:val="3"/>
          </w:tcPr>
          <w:p w14:paraId="52D2D09C" w14:textId="77777777" w:rsidR="00BE1CC2" w:rsidRPr="0030392D" w:rsidRDefault="00BE1CC2" w:rsidP="00FD6571">
            <w:pPr>
              <w:spacing w:before="120" w:after="120"/>
              <w:jc w:val="center"/>
            </w:pPr>
            <w:r>
              <w:t>Reading Break – no class on Feb 20 and 23</w:t>
            </w:r>
          </w:p>
        </w:tc>
      </w:tr>
      <w:tr w:rsidR="00BE1CC2" w:rsidRPr="009508F6" w14:paraId="4C644C95" w14:textId="77777777" w:rsidTr="00FD6571">
        <w:tc>
          <w:tcPr>
            <w:tcW w:w="805" w:type="dxa"/>
          </w:tcPr>
          <w:p w14:paraId="351CFCB1" w14:textId="77777777" w:rsidR="00BE1CC2" w:rsidRDefault="00BE1CC2" w:rsidP="00FD6571">
            <w:pPr>
              <w:spacing w:after="120"/>
            </w:pPr>
            <w:r>
              <w:t>7</w:t>
            </w:r>
          </w:p>
        </w:tc>
        <w:tc>
          <w:tcPr>
            <w:tcW w:w="2704" w:type="dxa"/>
          </w:tcPr>
          <w:p w14:paraId="3416DBF5" w14:textId="77777777" w:rsidR="00BE1CC2" w:rsidRDefault="00BE1CC2" w:rsidP="00FD6571">
            <w:pPr>
              <w:spacing w:after="120"/>
            </w:pPr>
            <w:r>
              <w:t>Feb 27, Mar 2</w:t>
            </w:r>
          </w:p>
        </w:tc>
        <w:tc>
          <w:tcPr>
            <w:tcW w:w="5841" w:type="dxa"/>
          </w:tcPr>
          <w:p w14:paraId="6C010EAF" w14:textId="77777777" w:rsidR="00BE1CC2" w:rsidRPr="00E36454" w:rsidRDefault="00BE1CC2" w:rsidP="00FD6571">
            <w:pPr>
              <w:spacing w:after="120"/>
            </w:pPr>
            <w:proofErr w:type="spellStart"/>
            <w:r>
              <w:t>Chp</w:t>
            </w:r>
            <w:proofErr w:type="spellEnd"/>
            <w:r>
              <w:t>. 5: Media Bias</w:t>
            </w:r>
          </w:p>
          <w:p w14:paraId="7F9D30C1" w14:textId="5380BBBF" w:rsidR="00BE1CC2" w:rsidRPr="00807CFE" w:rsidRDefault="0058667A" w:rsidP="00FD6571">
            <w:pPr>
              <w:spacing w:after="120"/>
              <w:rPr>
                <w:b/>
                <w:bCs/>
                <w:iCs/>
              </w:rPr>
            </w:pPr>
            <w:r>
              <w:rPr>
                <w:i/>
              </w:rPr>
              <w:t>Homework 6 due Mar 13 at 11:00pm</w:t>
            </w:r>
          </w:p>
        </w:tc>
      </w:tr>
      <w:tr w:rsidR="00BE1CC2" w:rsidRPr="009508F6" w14:paraId="3CDCDD03" w14:textId="77777777" w:rsidTr="00FD6571">
        <w:tc>
          <w:tcPr>
            <w:tcW w:w="805" w:type="dxa"/>
          </w:tcPr>
          <w:p w14:paraId="3EDABC55" w14:textId="77777777" w:rsidR="00BE1CC2" w:rsidRDefault="00BE1CC2" w:rsidP="00FD6571">
            <w:pPr>
              <w:spacing w:after="120"/>
            </w:pPr>
            <w:r>
              <w:t>8</w:t>
            </w:r>
          </w:p>
        </w:tc>
        <w:tc>
          <w:tcPr>
            <w:tcW w:w="2704" w:type="dxa"/>
          </w:tcPr>
          <w:p w14:paraId="6877D84D" w14:textId="77777777" w:rsidR="00BE1CC2" w:rsidRDefault="00BE1CC2" w:rsidP="00FD6571">
            <w:pPr>
              <w:spacing w:after="120"/>
            </w:pPr>
            <w:r>
              <w:t>Mar 6, 9</w:t>
            </w:r>
          </w:p>
        </w:tc>
        <w:tc>
          <w:tcPr>
            <w:tcW w:w="5841" w:type="dxa"/>
          </w:tcPr>
          <w:p w14:paraId="3D63E88A" w14:textId="24C60E5A" w:rsidR="00BE1CC2" w:rsidRPr="00355A82" w:rsidRDefault="0058667A" w:rsidP="00FD6571">
            <w:pPr>
              <w:spacing w:after="120"/>
              <w:rPr>
                <w:b/>
              </w:rPr>
            </w:pPr>
            <w:r>
              <w:rPr>
                <w:b/>
                <w:bCs/>
                <w:iCs/>
              </w:rPr>
              <w:t>Group Project</w:t>
            </w:r>
            <w:r>
              <w:rPr>
                <w:b/>
                <w:bCs/>
                <w:iCs/>
              </w:rPr>
              <w:t xml:space="preserve"> (in-class)</w:t>
            </w:r>
          </w:p>
        </w:tc>
      </w:tr>
      <w:tr w:rsidR="00BE1CC2" w:rsidRPr="009508F6" w14:paraId="2A4DFCB6" w14:textId="77777777" w:rsidTr="00FD6571">
        <w:tc>
          <w:tcPr>
            <w:tcW w:w="805" w:type="dxa"/>
          </w:tcPr>
          <w:p w14:paraId="00177EA1" w14:textId="77777777" w:rsidR="00BE1CC2" w:rsidRDefault="00BE1CC2" w:rsidP="00FD6571">
            <w:pPr>
              <w:spacing w:after="120"/>
            </w:pPr>
            <w:r>
              <w:t>9</w:t>
            </w:r>
          </w:p>
        </w:tc>
        <w:tc>
          <w:tcPr>
            <w:tcW w:w="2704" w:type="dxa"/>
          </w:tcPr>
          <w:p w14:paraId="2061A55B" w14:textId="77777777" w:rsidR="00BE1CC2" w:rsidRDefault="00BE1CC2" w:rsidP="00FD6571">
            <w:pPr>
              <w:spacing w:after="120"/>
            </w:pPr>
            <w:r>
              <w:t>Mar 13, 16</w:t>
            </w:r>
          </w:p>
        </w:tc>
        <w:tc>
          <w:tcPr>
            <w:tcW w:w="5841" w:type="dxa"/>
          </w:tcPr>
          <w:p w14:paraId="4A8F3696" w14:textId="77777777" w:rsidR="007703F5" w:rsidRDefault="007703F5" w:rsidP="007703F5">
            <w:pPr>
              <w:spacing w:after="120"/>
            </w:pPr>
            <w:proofErr w:type="spellStart"/>
            <w:r>
              <w:t>Chp</w:t>
            </w:r>
            <w:proofErr w:type="spellEnd"/>
            <w:r>
              <w:t>. 6: Manipulation through Fallacies and Rhetoric</w:t>
            </w:r>
          </w:p>
          <w:p w14:paraId="7D39B7D2" w14:textId="0636ADB9" w:rsidR="00BE1CC2" w:rsidRPr="00807CFE" w:rsidRDefault="0058667A" w:rsidP="00FD6571">
            <w:pPr>
              <w:spacing w:after="120"/>
              <w:rPr>
                <w:b/>
              </w:rPr>
            </w:pPr>
            <w:r>
              <w:rPr>
                <w:i/>
              </w:rPr>
              <w:t>Homework 7 due Mar 27 at 11:00pm</w:t>
            </w:r>
          </w:p>
        </w:tc>
      </w:tr>
      <w:tr w:rsidR="00BE1CC2" w:rsidRPr="009508F6" w14:paraId="1A5EBCE3" w14:textId="77777777" w:rsidTr="00FD6571">
        <w:tc>
          <w:tcPr>
            <w:tcW w:w="805" w:type="dxa"/>
          </w:tcPr>
          <w:p w14:paraId="0CE48AB1" w14:textId="77777777" w:rsidR="00BE1CC2" w:rsidRDefault="00BE1CC2" w:rsidP="00FD6571">
            <w:pPr>
              <w:spacing w:after="120"/>
            </w:pPr>
            <w:r>
              <w:t>10</w:t>
            </w:r>
          </w:p>
        </w:tc>
        <w:tc>
          <w:tcPr>
            <w:tcW w:w="2704" w:type="dxa"/>
          </w:tcPr>
          <w:p w14:paraId="36A96119" w14:textId="77777777" w:rsidR="00BE1CC2" w:rsidRDefault="00BE1CC2" w:rsidP="00FD6571">
            <w:pPr>
              <w:spacing w:after="120"/>
            </w:pPr>
            <w:r>
              <w:t>Mar 20, 23</w:t>
            </w:r>
          </w:p>
        </w:tc>
        <w:tc>
          <w:tcPr>
            <w:tcW w:w="5841" w:type="dxa"/>
          </w:tcPr>
          <w:p w14:paraId="221065C7" w14:textId="77777777" w:rsidR="007703F5" w:rsidRDefault="007703F5" w:rsidP="007703F5">
            <w:pPr>
              <w:spacing w:after="120"/>
              <w:rPr>
                <w:i/>
              </w:rPr>
            </w:pPr>
            <w:proofErr w:type="spellStart"/>
            <w:r>
              <w:t>Chp</w:t>
            </w:r>
            <w:proofErr w:type="spellEnd"/>
            <w:r>
              <w:t>. 7: Experts and Evidence</w:t>
            </w:r>
            <w:r>
              <w:rPr>
                <w:i/>
              </w:rPr>
              <w:t xml:space="preserve"> </w:t>
            </w:r>
          </w:p>
          <w:p w14:paraId="3B8FE55C" w14:textId="2AC8B6D4" w:rsidR="00BE1CC2" w:rsidRPr="00C160C6" w:rsidRDefault="0058667A" w:rsidP="00FD6571">
            <w:pPr>
              <w:spacing w:after="120"/>
            </w:pPr>
            <w:r>
              <w:t xml:space="preserve">Mar </w:t>
            </w:r>
            <w:r w:rsidR="0039421C">
              <w:t>23</w:t>
            </w:r>
            <w:r>
              <w:t xml:space="preserve">: </w:t>
            </w:r>
            <w:r>
              <w:rPr>
                <w:b/>
              </w:rPr>
              <w:t xml:space="preserve">Test </w:t>
            </w:r>
            <w:r>
              <w:rPr>
                <w:b/>
              </w:rPr>
              <w:t>2</w:t>
            </w:r>
          </w:p>
        </w:tc>
      </w:tr>
      <w:tr w:rsidR="00BE1CC2" w:rsidRPr="009508F6" w14:paraId="76F02039" w14:textId="77777777" w:rsidTr="00FD6571">
        <w:tc>
          <w:tcPr>
            <w:tcW w:w="805" w:type="dxa"/>
          </w:tcPr>
          <w:p w14:paraId="3F81085D" w14:textId="77777777" w:rsidR="00BE1CC2" w:rsidRDefault="00BE1CC2" w:rsidP="00FD6571">
            <w:pPr>
              <w:spacing w:after="120"/>
            </w:pPr>
            <w:r>
              <w:lastRenderedPageBreak/>
              <w:t>11</w:t>
            </w:r>
          </w:p>
        </w:tc>
        <w:tc>
          <w:tcPr>
            <w:tcW w:w="2704" w:type="dxa"/>
          </w:tcPr>
          <w:p w14:paraId="542A9E97" w14:textId="77777777" w:rsidR="00BE1CC2" w:rsidRDefault="00BE1CC2" w:rsidP="00FD6571">
            <w:pPr>
              <w:spacing w:after="120"/>
            </w:pPr>
            <w:r>
              <w:t>Mar 27, 30</w:t>
            </w:r>
          </w:p>
        </w:tc>
        <w:tc>
          <w:tcPr>
            <w:tcW w:w="5841" w:type="dxa"/>
          </w:tcPr>
          <w:p w14:paraId="4FEC665C" w14:textId="4C2A8EA1" w:rsidR="007703F5" w:rsidRPr="007703F5" w:rsidRDefault="007703F5" w:rsidP="00FD6571">
            <w:pPr>
              <w:spacing w:after="120"/>
              <w:rPr>
                <w:i/>
              </w:rPr>
            </w:pPr>
            <w:r>
              <w:t>Innumeracy (reading TBA)</w:t>
            </w:r>
            <w:r w:rsidRPr="0030392D">
              <w:rPr>
                <w:i/>
              </w:rPr>
              <w:t xml:space="preserve"> </w:t>
            </w:r>
          </w:p>
          <w:p w14:paraId="2D001346" w14:textId="6E18FE9B" w:rsidR="0058667A" w:rsidRPr="007703F5" w:rsidRDefault="007703F5" w:rsidP="00FD6571">
            <w:pPr>
              <w:spacing w:after="120"/>
              <w:rPr>
                <w:i/>
                <w:iCs/>
              </w:rPr>
            </w:pPr>
            <w:r>
              <w:rPr>
                <w:i/>
                <w:iCs/>
              </w:rPr>
              <w:t>Homework 8 due Apr 2 at 11:00pm</w:t>
            </w:r>
          </w:p>
        </w:tc>
      </w:tr>
      <w:tr w:rsidR="00BE1CC2" w:rsidRPr="009508F6" w14:paraId="386029B9" w14:textId="77777777" w:rsidTr="00FD6571">
        <w:tc>
          <w:tcPr>
            <w:tcW w:w="805" w:type="dxa"/>
          </w:tcPr>
          <w:p w14:paraId="75111999" w14:textId="77777777" w:rsidR="00BE1CC2" w:rsidRDefault="00BE1CC2" w:rsidP="00FD6571">
            <w:pPr>
              <w:spacing w:after="120"/>
            </w:pPr>
            <w:r>
              <w:t>12</w:t>
            </w:r>
          </w:p>
        </w:tc>
        <w:tc>
          <w:tcPr>
            <w:tcW w:w="2704" w:type="dxa"/>
          </w:tcPr>
          <w:p w14:paraId="2C0FFC31" w14:textId="77777777" w:rsidR="00BE1CC2" w:rsidRDefault="00BE1CC2" w:rsidP="00FD6571">
            <w:pPr>
              <w:spacing w:after="120"/>
            </w:pPr>
            <w:r>
              <w:t>Apr 3, 6</w:t>
            </w:r>
          </w:p>
        </w:tc>
        <w:tc>
          <w:tcPr>
            <w:tcW w:w="5841" w:type="dxa"/>
          </w:tcPr>
          <w:p w14:paraId="46D9DE42" w14:textId="77777777" w:rsidR="007703F5" w:rsidRDefault="007703F5" w:rsidP="007703F5">
            <w:pPr>
              <w:spacing w:after="120"/>
            </w:pPr>
            <w:proofErr w:type="spellStart"/>
            <w:r>
              <w:t>Chp</w:t>
            </w:r>
            <w:proofErr w:type="spellEnd"/>
            <w:r>
              <w:t>. 8: Science, Nonscience, and the Media</w:t>
            </w:r>
          </w:p>
          <w:p w14:paraId="593A9B2E" w14:textId="0C990F53" w:rsidR="00BE1CC2" w:rsidRDefault="00BE1CC2" w:rsidP="00FD6571">
            <w:pPr>
              <w:spacing w:after="120"/>
            </w:pPr>
            <w:r>
              <w:rPr>
                <w:i/>
              </w:rPr>
              <w:t xml:space="preserve">April 6 class </w:t>
            </w:r>
            <w:r w:rsidR="007703F5">
              <w:rPr>
                <w:i/>
              </w:rPr>
              <w:t>on Zoom</w:t>
            </w:r>
          </w:p>
        </w:tc>
      </w:tr>
      <w:tr w:rsidR="00BE1CC2" w:rsidRPr="009508F6" w14:paraId="388F6C8E" w14:textId="77777777" w:rsidTr="00FD6571">
        <w:tc>
          <w:tcPr>
            <w:tcW w:w="805" w:type="dxa"/>
          </w:tcPr>
          <w:p w14:paraId="5C2D7B44" w14:textId="77777777" w:rsidR="00BE1CC2" w:rsidRDefault="00BE1CC2" w:rsidP="00FD6571">
            <w:pPr>
              <w:spacing w:after="120"/>
            </w:pPr>
          </w:p>
        </w:tc>
        <w:tc>
          <w:tcPr>
            <w:tcW w:w="2704" w:type="dxa"/>
          </w:tcPr>
          <w:p w14:paraId="57DED078" w14:textId="77777777" w:rsidR="00BE1CC2" w:rsidRDefault="00BE1CC2" w:rsidP="00FD6571">
            <w:pPr>
              <w:spacing w:after="120"/>
            </w:pPr>
            <w:r>
              <w:t>Exam period</w:t>
            </w:r>
          </w:p>
        </w:tc>
        <w:tc>
          <w:tcPr>
            <w:tcW w:w="5841" w:type="dxa"/>
          </w:tcPr>
          <w:p w14:paraId="19F07399" w14:textId="77777777" w:rsidR="00BE1CC2" w:rsidRPr="00961A6A" w:rsidRDefault="00BE1CC2" w:rsidP="00FD6571">
            <w:pPr>
              <w:spacing w:after="120"/>
              <w:rPr>
                <w:bCs/>
              </w:rPr>
            </w:pPr>
            <w:r>
              <w:rPr>
                <w:b/>
              </w:rPr>
              <w:t xml:space="preserve">Final exam </w:t>
            </w:r>
            <w:r>
              <w:rPr>
                <w:bCs/>
              </w:rPr>
              <w:t>(date TBD)</w:t>
            </w:r>
          </w:p>
        </w:tc>
      </w:tr>
    </w:tbl>
    <w:p w14:paraId="474BB1CF" w14:textId="77777777" w:rsidR="007703F5" w:rsidRDefault="007703F5" w:rsidP="000D3F06">
      <w:pPr>
        <w:tabs>
          <w:tab w:val="left" w:pos="4395"/>
        </w:tabs>
        <w:rPr>
          <w:rFonts w:asciiTheme="minorHAnsi" w:hAnsiTheme="minorHAnsi" w:cstheme="minorHAnsi"/>
          <w:b/>
          <w:bCs/>
        </w:rPr>
      </w:pPr>
    </w:p>
    <w:p w14:paraId="4D9B2B0F" w14:textId="732E0390" w:rsidR="000D3F06" w:rsidRPr="00085224" w:rsidRDefault="000D3F06" w:rsidP="000D3F06">
      <w:pPr>
        <w:tabs>
          <w:tab w:val="left" w:pos="4395"/>
        </w:tabs>
        <w:rPr>
          <w:rFonts w:asciiTheme="minorHAnsi" w:hAnsiTheme="minorHAnsi" w:cstheme="minorHAnsi"/>
          <w:b/>
        </w:rPr>
      </w:pPr>
      <w:r w:rsidRPr="00085224">
        <w:rPr>
          <w:rFonts w:asciiTheme="minorHAnsi" w:hAnsiTheme="minorHAnsi" w:cstheme="minorHAnsi"/>
          <w:b/>
          <w:bCs/>
        </w:rPr>
        <w:t>Lectures and Lecture Notes</w:t>
      </w:r>
    </w:p>
    <w:p w14:paraId="54CFCB2B" w14:textId="77777777" w:rsidR="000D3F06" w:rsidRDefault="000D3F06" w:rsidP="000D3F06">
      <w:pPr>
        <w:tabs>
          <w:tab w:val="left" w:pos="4395"/>
        </w:tabs>
      </w:pPr>
      <w:r>
        <w:t xml:space="preserve">Lectures will present and explain the course material. You are expected to attend lectures </w:t>
      </w:r>
      <w:r w:rsidRPr="00E96D36">
        <w:rPr>
          <w:i/>
        </w:rPr>
        <w:t>after</w:t>
      </w:r>
      <w:r>
        <w:t xml:space="preserve"> doing the assigned readings. Most lectures use slides that I will make available.</w:t>
      </w:r>
    </w:p>
    <w:p w14:paraId="42B21FF7" w14:textId="77777777" w:rsidR="000D3F06" w:rsidRDefault="000D3F06" w:rsidP="000D3F06">
      <w:pPr>
        <w:tabs>
          <w:tab w:val="left" w:pos="4395"/>
        </w:tabs>
      </w:pPr>
      <w:r w:rsidRPr="009508F6">
        <w:t xml:space="preserve">It is crucial to your success in this course that you take </w:t>
      </w:r>
      <w:r>
        <w:t>notes on the</w:t>
      </w:r>
      <w:r w:rsidRPr="009508F6">
        <w:t xml:space="preserve"> lectur</w:t>
      </w:r>
      <w:r>
        <w:t>es</w:t>
      </w:r>
      <w:r w:rsidRPr="009508F6">
        <w:t>.</w:t>
      </w:r>
      <w:r>
        <w:t xml:space="preserve"> Do not rely on the lecture slides alone!</w:t>
      </w:r>
      <w:r w:rsidRPr="009508F6">
        <w:t xml:space="preserve"> </w:t>
      </w:r>
      <w:r>
        <w:t>Research shows that</w:t>
      </w:r>
      <w:r w:rsidRPr="009508F6">
        <w:t xml:space="preserve"> taking good notes helps your learning. By taking your own notes (and this does </w:t>
      </w:r>
      <w:r w:rsidRPr="009508F6">
        <w:rPr>
          <w:i/>
        </w:rPr>
        <w:t>not</w:t>
      </w:r>
      <w:r w:rsidRPr="009508F6">
        <w:t xml:space="preserve"> mean copying the lecture word for word) you process the material more thoroughly than you otherwise would and make later reviewing easier for yourself.</w:t>
      </w:r>
      <w:r>
        <w:t xml:space="preserve"> A good way (but by no means the only good way) of taking notes is to annotate the lecture slides.</w:t>
      </w:r>
    </w:p>
    <w:p w14:paraId="3DF5C5F0" w14:textId="77777777" w:rsidR="000D3F06" w:rsidRPr="009508F6" w:rsidRDefault="000D3F06" w:rsidP="000D3F06">
      <w:pPr>
        <w:tabs>
          <w:tab w:val="left" w:pos="4395"/>
        </w:tabs>
      </w:pPr>
    </w:p>
    <w:p w14:paraId="18B74E66" w14:textId="051CA345" w:rsidR="000D3F06" w:rsidRPr="00085224" w:rsidRDefault="000D3F06" w:rsidP="000D3F06">
      <w:pPr>
        <w:tabs>
          <w:tab w:val="left" w:pos="4395"/>
        </w:tabs>
        <w:rPr>
          <w:rFonts w:asciiTheme="minorHAnsi" w:hAnsiTheme="minorHAnsi" w:cstheme="minorHAnsi"/>
          <w:b/>
        </w:rPr>
      </w:pPr>
      <w:r w:rsidRPr="00085224">
        <w:rPr>
          <w:rFonts w:asciiTheme="minorHAnsi" w:hAnsiTheme="minorHAnsi" w:cstheme="minorHAnsi"/>
          <w:b/>
          <w:bCs/>
        </w:rPr>
        <w:t>Discussion Forum</w:t>
      </w:r>
      <w:r w:rsidR="00737871">
        <w:rPr>
          <w:rFonts w:asciiTheme="minorHAnsi" w:hAnsiTheme="minorHAnsi" w:cstheme="minorHAnsi"/>
          <w:b/>
          <w:bCs/>
        </w:rPr>
        <w:t>s</w:t>
      </w:r>
    </w:p>
    <w:p w14:paraId="4B475A19" w14:textId="77777777" w:rsidR="000D3F06" w:rsidRDefault="000D3F06" w:rsidP="000D3F06">
      <w:pPr>
        <w:tabs>
          <w:tab w:val="left" w:pos="4395"/>
        </w:tabs>
      </w:pPr>
      <w:r>
        <w:t>The course website features two discussion forums, one for Study Groups (Study Group Discussions) and one for the class as a whole (Class Discussion). Use these to ask questions, reach out to other students or bring problems to my attention. I monitor and occasionally comment on discussion posts.</w:t>
      </w:r>
    </w:p>
    <w:p w14:paraId="0B585005" w14:textId="77777777" w:rsidR="000D3F06" w:rsidRDefault="000D3F06" w:rsidP="000D3F06">
      <w:pPr>
        <w:tabs>
          <w:tab w:val="left" w:pos="4395"/>
        </w:tabs>
        <w:rPr>
          <w:rFonts w:asciiTheme="minorHAnsi" w:hAnsiTheme="minorHAnsi" w:cstheme="minorHAnsi"/>
          <w:b/>
          <w:bCs/>
        </w:rPr>
      </w:pPr>
    </w:p>
    <w:p w14:paraId="5602889C" w14:textId="77777777" w:rsidR="000D3F06" w:rsidRPr="00085224" w:rsidRDefault="000D3F06" w:rsidP="000D3F06">
      <w:pPr>
        <w:tabs>
          <w:tab w:val="left" w:pos="4395"/>
        </w:tabs>
        <w:rPr>
          <w:rFonts w:asciiTheme="minorHAnsi" w:hAnsiTheme="minorHAnsi" w:cstheme="minorHAnsi"/>
          <w:b/>
        </w:rPr>
      </w:pPr>
      <w:r w:rsidRPr="00085224">
        <w:rPr>
          <w:rFonts w:asciiTheme="minorHAnsi" w:hAnsiTheme="minorHAnsi" w:cstheme="minorHAnsi"/>
          <w:b/>
          <w:bCs/>
        </w:rPr>
        <w:t>Office Hours</w:t>
      </w:r>
    </w:p>
    <w:p w14:paraId="3A3FBCBD" w14:textId="6AC845FC" w:rsidR="000D3F06" w:rsidRDefault="000D3F06" w:rsidP="000D3F06">
      <w:pPr>
        <w:tabs>
          <w:tab w:val="left" w:pos="4395"/>
        </w:tabs>
      </w:pPr>
      <w:r w:rsidRPr="009508F6">
        <w:t xml:space="preserve">I hold </w:t>
      </w:r>
      <w:r>
        <w:t>weekly</w:t>
      </w:r>
      <w:r w:rsidRPr="009508F6">
        <w:t xml:space="preserve"> office hours </w:t>
      </w:r>
      <w:r>
        <w:t>for one-on-one or small-group meetings with students.</w:t>
      </w:r>
      <w:r w:rsidRPr="009508F6">
        <w:t xml:space="preserve"> </w:t>
      </w:r>
      <w:r>
        <w:t>Office hours</w:t>
      </w:r>
      <w:r w:rsidR="003655B6">
        <w:t xml:space="preserve"> </w:t>
      </w:r>
      <w:r>
        <w:t xml:space="preserve">are drop-in – no sign-up needed. I encourage you to make use of them. I especially encourage you to come to office hours if there is something you don’t understand or if you are struggling in the course. If this is the case, don’t </w:t>
      </w:r>
      <w:r w:rsidR="003655B6">
        <w:t>delay</w:t>
      </w:r>
      <w:r>
        <w:t>! The sooner you bring up such issues, the better I am usually able to help you.</w:t>
      </w:r>
    </w:p>
    <w:p w14:paraId="3A386000" w14:textId="77777777" w:rsidR="000D3F06" w:rsidRPr="00960953" w:rsidRDefault="000D3F06" w:rsidP="000D3F06">
      <w:pPr>
        <w:tabs>
          <w:tab w:val="left" w:pos="4395"/>
        </w:tabs>
      </w:pPr>
      <w:r>
        <w:t>This course has two TAs who will hold additional office hours during the week before a test and on an as-needed basis.</w:t>
      </w:r>
    </w:p>
    <w:p w14:paraId="1FC7A277" w14:textId="77777777" w:rsidR="000D3F06" w:rsidRPr="009508F6" w:rsidRDefault="000D3F06" w:rsidP="000D3F06">
      <w:pPr>
        <w:tabs>
          <w:tab w:val="left" w:pos="4395"/>
        </w:tabs>
      </w:pPr>
    </w:p>
    <w:p w14:paraId="48B06720" w14:textId="77777777" w:rsidR="000D3F06" w:rsidRPr="00085224" w:rsidRDefault="000D3F06" w:rsidP="000D3F06">
      <w:pPr>
        <w:numPr>
          <w:ilvl w:val="0"/>
          <w:numId w:val="1"/>
        </w:numPr>
        <w:tabs>
          <w:tab w:val="left" w:pos="4395"/>
        </w:tabs>
        <w:ind w:left="0" w:firstLine="0"/>
        <w:rPr>
          <w:rFonts w:asciiTheme="minorHAnsi" w:hAnsiTheme="minorHAnsi" w:cstheme="minorHAnsi"/>
          <w:b/>
        </w:rPr>
      </w:pPr>
      <w:r>
        <w:rPr>
          <w:rFonts w:asciiTheme="minorHAnsi" w:hAnsiTheme="minorHAnsi" w:cstheme="minorHAnsi"/>
          <w:b/>
          <w:bCs/>
        </w:rPr>
        <w:t>Announcements and Email</w:t>
      </w:r>
    </w:p>
    <w:p w14:paraId="327123CC" w14:textId="77777777" w:rsidR="000D3F06" w:rsidRDefault="000D3F06" w:rsidP="000D3F06">
      <w:pPr>
        <w:ind w:right="-360"/>
      </w:pPr>
      <w:r>
        <w:t xml:space="preserve">I will regularly communicate course-related information to you using the ‘Announcements’ function in </w:t>
      </w:r>
      <w:r>
        <w:rPr>
          <w:i/>
        </w:rPr>
        <w:t>Brightspace.</w:t>
      </w:r>
      <w:r>
        <w:t xml:space="preserve"> Please ensure that you read these announcements. You can configure your </w:t>
      </w:r>
      <w:r>
        <w:rPr>
          <w:i/>
        </w:rPr>
        <w:t xml:space="preserve">Brightspace </w:t>
      </w:r>
      <w:r>
        <w:t>page so that you get notified (by email or text) when a new announcement is posted. Occasionally, I will also email you</w:t>
      </w:r>
      <w:r w:rsidRPr="00E0412B">
        <w:t>.</w:t>
      </w:r>
      <w:r>
        <w:t xml:space="preserve"> Emails will be sent to the address listed in UVic’s system as your contact information.</w:t>
      </w:r>
      <w:r w:rsidRPr="00E0412B">
        <w:t xml:space="preserve"> It is your</w:t>
      </w:r>
      <w:r>
        <w:t xml:space="preserve"> responsibility to make sure that this information is current and to check this email address at least once a day.</w:t>
      </w:r>
    </w:p>
    <w:p w14:paraId="39771589" w14:textId="77777777" w:rsidR="000D3F06" w:rsidRDefault="000D3F06" w:rsidP="000D3F06">
      <w:pPr>
        <w:ind w:right="-360"/>
      </w:pPr>
      <w:r>
        <w:t>If you contact me via email, I</w:t>
      </w:r>
      <w:r w:rsidRPr="00E0412B">
        <w:t xml:space="preserve"> will </w:t>
      </w:r>
      <w:r>
        <w:t xml:space="preserve">make every effort to respond </w:t>
      </w:r>
      <w:r w:rsidRPr="00E0412B">
        <w:t xml:space="preserve">in a timely manner, which generally will be </w:t>
      </w:r>
      <w:r>
        <w:t>within</w:t>
      </w:r>
      <w:r w:rsidRPr="00E0412B">
        <w:t xml:space="preserve"> 48 hours (longer on weekends). </w:t>
      </w:r>
      <w:r>
        <w:t>To make sure your email does not end up in my spam folder, I encourage you to put the course number in the subject line (i.e. PHIL 201) and use your UVic email address.</w:t>
      </w:r>
    </w:p>
    <w:p w14:paraId="28820D1A" w14:textId="77777777" w:rsidR="000D3F06" w:rsidRDefault="000D3F06" w:rsidP="000D3F06">
      <w:pPr>
        <w:ind w:right="-360"/>
      </w:pPr>
      <w:r w:rsidRPr="005D7054">
        <w:t xml:space="preserve">If you have a question about </w:t>
      </w:r>
      <w:r>
        <w:t>assignments</w:t>
      </w:r>
      <w:r w:rsidRPr="005D7054">
        <w:t>, due date</w:t>
      </w:r>
      <w:r>
        <w:t xml:space="preserve">s, </w:t>
      </w:r>
      <w:r w:rsidRPr="005D7054">
        <w:t xml:space="preserve">or other course policies, the syllabus should be your first resource. </w:t>
      </w:r>
      <w:r w:rsidRPr="008F3FB8">
        <w:rPr>
          <w:i/>
        </w:rPr>
        <w:t>I will not respond to any emails that ask questions which are answered in the syllabus.</w:t>
      </w:r>
      <w:r>
        <w:t xml:space="preserve"> Your second resource should be the discussion board, which is accessible through the </w:t>
      </w:r>
      <w:r>
        <w:lastRenderedPageBreak/>
        <w:t>course website. You are encouraged to use this feature to discuss questions about course mechanics as well as course content.</w:t>
      </w:r>
    </w:p>
    <w:p w14:paraId="203D5A3E" w14:textId="77777777" w:rsidR="000D3F06" w:rsidRDefault="000D3F06" w:rsidP="000D3F06">
      <w:pPr>
        <w:tabs>
          <w:tab w:val="left" w:pos="4395"/>
        </w:tabs>
      </w:pPr>
    </w:p>
    <w:p w14:paraId="69D3DA1B" w14:textId="77777777" w:rsidR="003655B6" w:rsidRPr="003655B6" w:rsidRDefault="003655B6" w:rsidP="003655B6">
      <w:pPr>
        <w:tabs>
          <w:tab w:val="left" w:pos="4395"/>
        </w:tabs>
        <w:rPr>
          <w:rFonts w:asciiTheme="minorHAnsi" w:hAnsiTheme="minorHAnsi" w:cstheme="minorHAnsi"/>
          <w:b/>
          <w:iCs/>
        </w:rPr>
      </w:pPr>
      <w:r w:rsidRPr="003655B6">
        <w:rPr>
          <w:rFonts w:asciiTheme="minorHAnsi" w:hAnsiTheme="minorHAnsi" w:cstheme="minorHAnsi"/>
          <w:b/>
          <w:iCs/>
        </w:rPr>
        <w:t>Student Conduct</w:t>
      </w:r>
    </w:p>
    <w:p w14:paraId="7F6334CB" w14:textId="77777777" w:rsidR="003655B6" w:rsidRPr="003655B6" w:rsidRDefault="003655B6" w:rsidP="003655B6">
      <w:pPr>
        <w:tabs>
          <w:tab w:val="left" w:pos="4395"/>
        </w:tabs>
      </w:pPr>
      <w:r w:rsidRPr="003655B6">
        <w:t xml:space="preserve">The University of Victoria is committed to providing a respectful and productive learning environment. All members of our community, including students, have both the right to experience and the responsibility to help create such an environment. For details on the rights and responsibilities this involves please read through the </w:t>
      </w:r>
      <w:hyperlink r:id="rId11" w:history="1">
        <w:proofErr w:type="spellStart"/>
        <w:r w:rsidRPr="003655B6">
          <w:rPr>
            <w:rStyle w:val="Hyperlink"/>
          </w:rPr>
          <w:t>Trifaculty</w:t>
        </w:r>
        <w:proofErr w:type="spellEnd"/>
        <w:r w:rsidRPr="003655B6">
          <w:rPr>
            <w:rStyle w:val="Hyperlink"/>
          </w:rPr>
          <w:t xml:space="preserve"> Code of Professional </w:t>
        </w:r>
        <w:proofErr w:type="spellStart"/>
        <w:r w:rsidRPr="003655B6">
          <w:rPr>
            <w:rStyle w:val="Hyperlink"/>
          </w:rPr>
          <w:t>Behaviour</w:t>
        </w:r>
        <w:proofErr w:type="spellEnd"/>
        <w:r w:rsidRPr="003655B6">
          <w:rPr>
            <w:rStyle w:val="Hyperlink"/>
          </w:rPr>
          <w:t xml:space="preserve"> for S</w:t>
        </w:r>
        <w:r w:rsidRPr="003655B6">
          <w:rPr>
            <w:rStyle w:val="Hyperlink"/>
          </w:rPr>
          <w:t>t</w:t>
        </w:r>
        <w:r w:rsidRPr="003655B6">
          <w:rPr>
            <w:rStyle w:val="Hyperlink"/>
          </w:rPr>
          <w:t>udents</w:t>
        </w:r>
      </w:hyperlink>
      <w:r w:rsidRPr="003655B6">
        <w:t xml:space="preserve">. This document also contains links to applicable university policies. It is part of your responsibility as a student in this course to know your responsibilities as outlined in the code of professional </w:t>
      </w:r>
      <w:proofErr w:type="spellStart"/>
      <w:r w:rsidRPr="003655B6">
        <w:t>behaviour</w:t>
      </w:r>
      <w:proofErr w:type="spellEnd"/>
      <w:r w:rsidRPr="003655B6">
        <w:t xml:space="preserve"> (which covers, among other things, attendance and classroom behavior, online conduct in university learning systems, and academic integrity).</w:t>
      </w:r>
    </w:p>
    <w:p w14:paraId="3D0BFEFA" w14:textId="77777777" w:rsidR="000D3F06" w:rsidRDefault="000D3F06" w:rsidP="000D3F06">
      <w:pPr>
        <w:tabs>
          <w:tab w:val="left" w:pos="4395"/>
        </w:tabs>
      </w:pPr>
    </w:p>
    <w:p w14:paraId="7D6E6A03" w14:textId="77777777" w:rsidR="00737871" w:rsidRPr="00085224" w:rsidRDefault="00737871" w:rsidP="00737871">
      <w:pPr>
        <w:tabs>
          <w:tab w:val="left" w:pos="4395"/>
        </w:tabs>
        <w:rPr>
          <w:rFonts w:asciiTheme="minorHAnsi" w:hAnsiTheme="minorHAnsi" w:cstheme="minorHAnsi"/>
          <w:b/>
        </w:rPr>
      </w:pPr>
      <w:r w:rsidRPr="00085224">
        <w:rPr>
          <w:rFonts w:asciiTheme="minorHAnsi" w:hAnsiTheme="minorHAnsi" w:cstheme="minorHAnsi"/>
          <w:b/>
          <w:iCs/>
        </w:rPr>
        <w:t xml:space="preserve">Intellectual property of materials on </w:t>
      </w:r>
      <w:r w:rsidRPr="00085224">
        <w:rPr>
          <w:rFonts w:asciiTheme="minorHAnsi" w:hAnsiTheme="minorHAnsi" w:cstheme="minorHAnsi"/>
          <w:b/>
          <w:i/>
          <w:iCs/>
        </w:rPr>
        <w:t>D2L Brightspace</w:t>
      </w:r>
    </w:p>
    <w:p w14:paraId="0FE5FCB7" w14:textId="77777777" w:rsidR="00737871" w:rsidRDefault="00737871" w:rsidP="00737871">
      <w:pPr>
        <w:tabs>
          <w:tab w:val="left" w:pos="4395"/>
        </w:tabs>
      </w:pPr>
      <w:r w:rsidRPr="0015229E">
        <w:t>Please note that all assignments for this course and all materials posted</w:t>
      </w:r>
      <w:r>
        <w:t xml:space="preserve"> </w:t>
      </w:r>
      <w:r w:rsidRPr="0015229E">
        <w:t xml:space="preserve">to the LMS website </w:t>
      </w:r>
      <w:r>
        <w:t xml:space="preserve">(including lecture recordings, if applicable) </w:t>
      </w:r>
      <w:r w:rsidRPr="0015229E">
        <w:t xml:space="preserve">are the intellectual property of myself and the University of Victoria. Do not circulate this material or post it to note-sharing sites without my permission. Posting course materials to note-sharing sites or otherwise circulating course materials without the permission of your instructor violates the </w:t>
      </w:r>
      <w:hyperlink r:id="rId12" w:anchor="/policy/Sk_0xsM_V?bc=true&amp;bcCurrent=08%20-%20Policy%20on%20Academic%20Integrity&amp;bcGroup=Undergraduate%20Academic%20Regulations&amp;bcItemType=policies" w:history="1">
        <w:r w:rsidRPr="0015229E">
          <w:rPr>
            <w:rStyle w:val="Hyperlink"/>
          </w:rPr>
          <w:t>Policy on Academic Integrity</w:t>
        </w:r>
      </w:hyperlink>
      <w:r w:rsidRPr="0015229E">
        <w:t xml:space="preserve">. Any evidence </w:t>
      </w:r>
      <w:r>
        <w:t xml:space="preserve">that </w:t>
      </w:r>
      <w:r w:rsidRPr="0015229E">
        <w:t>you are circulating materials without permission will be referred to the Chair of the Philosophy Department for investigation.</w:t>
      </w:r>
    </w:p>
    <w:p w14:paraId="4176963D" w14:textId="77777777" w:rsidR="00737871" w:rsidRDefault="00737871" w:rsidP="003655B6">
      <w:pPr>
        <w:widowControl w:val="0"/>
        <w:autoSpaceDE w:val="0"/>
        <w:autoSpaceDN w:val="0"/>
        <w:adjustRightInd w:val="0"/>
        <w:rPr>
          <w:rFonts w:asciiTheme="minorHAnsi" w:eastAsiaTheme="minorEastAsia" w:hAnsiTheme="minorHAnsi" w:cstheme="minorHAnsi"/>
          <w:b/>
          <w:color w:val="000000"/>
        </w:rPr>
      </w:pPr>
    </w:p>
    <w:p w14:paraId="4FB20A50" w14:textId="6DB12F75" w:rsidR="003655B6" w:rsidRPr="003655B6" w:rsidRDefault="003655B6" w:rsidP="003655B6">
      <w:pPr>
        <w:widowControl w:val="0"/>
        <w:autoSpaceDE w:val="0"/>
        <w:autoSpaceDN w:val="0"/>
        <w:adjustRightInd w:val="0"/>
        <w:rPr>
          <w:rFonts w:asciiTheme="minorHAnsi" w:eastAsiaTheme="minorEastAsia" w:hAnsiTheme="minorHAnsi" w:cstheme="minorHAnsi"/>
          <w:b/>
          <w:color w:val="000000"/>
        </w:rPr>
      </w:pPr>
      <w:r w:rsidRPr="003655B6">
        <w:rPr>
          <w:rFonts w:asciiTheme="minorHAnsi" w:eastAsiaTheme="minorEastAsia" w:hAnsiTheme="minorHAnsi" w:cstheme="minorHAnsi"/>
          <w:b/>
          <w:color w:val="000000"/>
        </w:rPr>
        <w:t>Academic Integrity (Plagiarism etc.)</w:t>
      </w:r>
    </w:p>
    <w:p w14:paraId="6D871D99" w14:textId="68337CDF" w:rsidR="000D3F06" w:rsidRPr="00737871" w:rsidRDefault="003655B6" w:rsidP="000D3F06">
      <w:pPr>
        <w:tabs>
          <w:tab w:val="left" w:pos="4395"/>
        </w:tabs>
        <w:rPr>
          <w:rFonts w:eastAsiaTheme="minorEastAsia"/>
        </w:rPr>
      </w:pPr>
      <w:r w:rsidRPr="003655B6">
        <w:rPr>
          <w:rFonts w:eastAsiaTheme="minorEastAsia"/>
        </w:rPr>
        <w:t xml:space="preserve">Violations of academic integrity, such as plagiarism, cheating on exams etc., constitute breaches of university policy and carry serious penalties (e.g. failing the class, being put on disciplinary probation). Note that it is </w:t>
      </w:r>
      <w:r w:rsidRPr="003655B6">
        <w:rPr>
          <w:rFonts w:eastAsiaTheme="minorEastAsia"/>
          <w:i/>
        </w:rPr>
        <w:t>your responsibility</w:t>
      </w:r>
      <w:r w:rsidRPr="003655B6">
        <w:rPr>
          <w:rFonts w:eastAsiaTheme="minorEastAsia"/>
        </w:rPr>
        <w:t xml:space="preserve"> to be aware of what constitutes plagiarism and other violations of academic integrity, and that </w:t>
      </w:r>
      <w:r w:rsidRPr="003655B6">
        <w:rPr>
          <w:rFonts w:eastAsiaTheme="minorEastAsia"/>
          <w:i/>
        </w:rPr>
        <w:t>ignorance of this is not an acceptable excuse</w:t>
      </w:r>
      <w:r w:rsidRPr="003655B6">
        <w:rPr>
          <w:rFonts w:eastAsiaTheme="minorEastAsia"/>
        </w:rPr>
        <w:t xml:space="preserve">. For information, please consult </w:t>
      </w:r>
      <w:hyperlink r:id="rId13" w:anchor="/policy/Sk_0xsM_V?bc=true&amp;bcCurrent=08%20-%20Policy%20on%20Academic%20Integrity&amp;bcGroup=Undergraduate%20Academic%20Regulations&amp;bcItemType=policies" w:history="1">
        <w:r w:rsidRPr="003655B6">
          <w:rPr>
            <w:rStyle w:val="Hyperlink"/>
            <w:rFonts w:eastAsiaTheme="minorEastAsia"/>
          </w:rPr>
          <w:t>UVic's Policy on Academ</w:t>
        </w:r>
        <w:r w:rsidRPr="003655B6">
          <w:rPr>
            <w:rStyle w:val="Hyperlink"/>
            <w:rFonts w:eastAsiaTheme="minorEastAsia"/>
          </w:rPr>
          <w:t>i</w:t>
        </w:r>
        <w:r w:rsidRPr="003655B6">
          <w:rPr>
            <w:rStyle w:val="Hyperlink"/>
            <w:rFonts w:eastAsiaTheme="minorEastAsia"/>
          </w:rPr>
          <w:t>c Integrity</w:t>
        </w:r>
      </w:hyperlink>
      <w:r w:rsidRPr="003655B6">
        <w:rPr>
          <w:rFonts w:eastAsiaTheme="minorEastAsia"/>
        </w:rPr>
        <w:t xml:space="preserve"> or contact me. If you are interested in learning more about academic integrity, you can also self-</w:t>
      </w:r>
      <w:proofErr w:type="spellStart"/>
      <w:r w:rsidRPr="003655B6">
        <w:rPr>
          <w:rFonts w:eastAsiaTheme="minorEastAsia"/>
        </w:rPr>
        <w:t>enrol</w:t>
      </w:r>
      <w:proofErr w:type="spellEnd"/>
      <w:r w:rsidRPr="003655B6">
        <w:rPr>
          <w:rFonts w:eastAsiaTheme="minorEastAsia"/>
        </w:rPr>
        <w:t xml:space="preserve"> in the </w:t>
      </w:r>
      <w:hyperlink r:id="rId14" w:history="1">
        <w:r w:rsidRPr="003655B6">
          <w:rPr>
            <w:rStyle w:val="Hyperlink"/>
            <w:rFonts w:eastAsiaTheme="minorEastAsia"/>
          </w:rPr>
          <w:t>Inte</w:t>
        </w:r>
        <w:r w:rsidRPr="003655B6">
          <w:rPr>
            <w:rStyle w:val="Hyperlink"/>
            <w:rFonts w:eastAsiaTheme="minorEastAsia"/>
          </w:rPr>
          <w:t>g</w:t>
        </w:r>
        <w:r w:rsidRPr="003655B6">
          <w:rPr>
            <w:rStyle w:val="Hyperlink"/>
            <w:rFonts w:eastAsiaTheme="minorEastAsia"/>
          </w:rPr>
          <w:t>rity Matters</w:t>
        </w:r>
      </w:hyperlink>
      <w:r w:rsidRPr="003655B6">
        <w:rPr>
          <w:rFonts w:eastAsiaTheme="minorEastAsia"/>
        </w:rPr>
        <w:t xml:space="preserve"> course in Brightspace. Search for this course under the </w:t>
      </w:r>
      <w:hyperlink r:id="rId15" w:history="1">
        <w:r w:rsidRPr="003655B6">
          <w:rPr>
            <w:rStyle w:val="Hyperlink"/>
            <w:rFonts w:eastAsiaTheme="minorEastAsia"/>
          </w:rPr>
          <w:t>Discov</w:t>
        </w:r>
        <w:r w:rsidRPr="003655B6">
          <w:rPr>
            <w:rStyle w:val="Hyperlink"/>
            <w:rFonts w:eastAsiaTheme="minorEastAsia"/>
          </w:rPr>
          <w:t>e</w:t>
        </w:r>
        <w:r w:rsidRPr="003655B6">
          <w:rPr>
            <w:rStyle w:val="Hyperlink"/>
            <w:rFonts w:eastAsiaTheme="minorEastAsia"/>
          </w:rPr>
          <w:t>r</w:t>
        </w:r>
      </w:hyperlink>
      <w:r w:rsidRPr="003655B6">
        <w:rPr>
          <w:rFonts w:eastAsiaTheme="minorEastAsia"/>
        </w:rPr>
        <w:t xml:space="preserve"> tab on your Brightspace homepage.</w:t>
      </w:r>
    </w:p>
    <w:p w14:paraId="27DC4892" w14:textId="77777777" w:rsidR="000D3F06" w:rsidRDefault="000D3F06" w:rsidP="000D3F06">
      <w:pPr>
        <w:rPr>
          <w:rFonts w:eastAsiaTheme="minorEastAsia"/>
          <w:b/>
          <w:color w:val="000000"/>
          <w:sz w:val="28"/>
          <w:szCs w:val="28"/>
        </w:rPr>
      </w:pPr>
    </w:p>
    <w:p w14:paraId="48D8CB5A" w14:textId="77777777" w:rsidR="000D3F06" w:rsidRPr="00085224" w:rsidRDefault="000D3F06" w:rsidP="000D3F06">
      <w:pPr>
        <w:ind w:right="-360"/>
        <w:rPr>
          <w:rFonts w:asciiTheme="minorHAnsi" w:hAnsiTheme="minorHAnsi" w:cstheme="minorHAnsi"/>
          <w:b/>
        </w:rPr>
      </w:pPr>
      <w:r w:rsidRPr="00085224">
        <w:rPr>
          <w:rFonts w:asciiTheme="minorHAnsi" w:hAnsiTheme="minorHAnsi" w:cstheme="minorHAnsi"/>
          <w:b/>
        </w:rPr>
        <w:t>Accessibility</w:t>
      </w:r>
    </w:p>
    <w:p w14:paraId="267FBD96" w14:textId="77777777" w:rsidR="00737871" w:rsidRPr="00737871" w:rsidRDefault="00737871" w:rsidP="00737871">
      <w:pPr>
        <w:ind w:right="-360"/>
        <w:rPr>
          <w:lang w:val="en-CA"/>
        </w:rPr>
      </w:pPr>
      <w:r w:rsidRPr="00737871">
        <w:rPr>
          <w:lang w:val="en-CA"/>
        </w:rPr>
        <w:t>Students with diverse learning styles and needs are welcome in this course. If you anticipate or experience any barriers to learning in this course, please feel welcome to discuss your concerns with me. If you require academic accommodations you need to register with the Centre for Accessible Learning (</w:t>
      </w:r>
      <w:hyperlink r:id="rId16" w:history="1">
        <w:r w:rsidRPr="00737871">
          <w:rPr>
            <w:rStyle w:val="Hyperlink"/>
            <w:lang w:val="en-CA"/>
          </w:rPr>
          <w:t>https://www.uvic.ca/services/cal</w:t>
        </w:r>
      </w:hyperlink>
      <w:r w:rsidRPr="00737871">
        <w:rPr>
          <w:lang w:val="en-CA"/>
        </w:rPr>
        <w:t>). Please do so as early as possible. You can find information about academic accommodations through the Centre for Accessible Learning’s website (</w:t>
      </w:r>
      <w:hyperlink r:id="rId17" w:history="1">
        <w:r w:rsidRPr="00737871">
          <w:rPr>
            <w:rStyle w:val="Hyperlink"/>
            <w:lang w:val="en-CA"/>
          </w:rPr>
          <w:t>https://www.uvic.ca/services/cal/programs/academic/index.php</w:t>
        </w:r>
      </w:hyperlink>
      <w:r w:rsidRPr="00737871">
        <w:rPr>
          <w:lang w:val="en-CA"/>
        </w:rPr>
        <w:t>).</w:t>
      </w:r>
    </w:p>
    <w:p w14:paraId="0D98F23F" w14:textId="77777777" w:rsidR="00737871" w:rsidRPr="00737871" w:rsidRDefault="00737871" w:rsidP="00737871">
      <w:pPr>
        <w:numPr>
          <w:ilvl w:val="0"/>
          <w:numId w:val="1"/>
        </w:numPr>
        <w:ind w:right="-360"/>
        <w:rPr>
          <w:lang w:val="en-CA"/>
        </w:rPr>
      </w:pPr>
    </w:p>
    <w:p w14:paraId="62277DA9" w14:textId="77777777" w:rsidR="00737871" w:rsidRPr="00085224" w:rsidRDefault="00737871" w:rsidP="00737871">
      <w:pPr>
        <w:numPr>
          <w:ilvl w:val="0"/>
          <w:numId w:val="1"/>
        </w:numPr>
        <w:tabs>
          <w:tab w:val="left" w:pos="4395"/>
        </w:tabs>
        <w:spacing w:before="120"/>
        <w:ind w:left="0" w:firstLine="0"/>
        <w:rPr>
          <w:rFonts w:asciiTheme="minorHAnsi" w:hAnsiTheme="minorHAnsi" w:cstheme="minorHAnsi"/>
        </w:rPr>
      </w:pPr>
      <w:r w:rsidRPr="00085224">
        <w:rPr>
          <w:rFonts w:asciiTheme="minorHAnsi" w:hAnsiTheme="minorHAnsi" w:cstheme="minorHAnsi"/>
          <w:b/>
          <w:bCs/>
        </w:rPr>
        <w:t>Significant Dates</w:t>
      </w:r>
      <w:r w:rsidRPr="00085224">
        <w:rPr>
          <w:rFonts w:asciiTheme="minorHAnsi" w:hAnsiTheme="minorHAnsi" w:cstheme="minorHAnsi"/>
        </w:rPr>
        <w:t xml:space="preserve"> </w:t>
      </w:r>
      <w:r w:rsidRPr="00085224">
        <w:rPr>
          <w:rFonts w:asciiTheme="minorHAnsi" w:eastAsiaTheme="minorEastAsia" w:hAnsiTheme="minorHAnsi" w:cstheme="minorHAnsi"/>
          <w:bCs/>
          <w:color w:val="000000"/>
        </w:rPr>
        <w:t>(</w:t>
      </w:r>
      <w:hyperlink r:id="rId18" w:history="1">
        <w:r w:rsidRPr="00085224">
          <w:rPr>
            <w:rStyle w:val="Hyperlink"/>
            <w:rFonts w:asciiTheme="minorHAnsi" w:eastAsiaTheme="minorEastAsia" w:hAnsiTheme="minorHAnsi" w:cstheme="minorHAnsi"/>
          </w:rPr>
          <w:t>https://www.uvic.ca/calendar/dates/</w:t>
        </w:r>
      </w:hyperlink>
      <w:r w:rsidRPr="00085224">
        <w:rPr>
          <w:rFonts w:asciiTheme="minorHAnsi" w:eastAsiaTheme="minorEastAsia" w:hAnsiTheme="minorHAnsi" w:cstheme="minorHAnsi"/>
          <w:color w:val="000000"/>
        </w:rPr>
        <w:t xml:space="preserve">) </w:t>
      </w:r>
    </w:p>
    <w:p w14:paraId="200CB628" w14:textId="77777777" w:rsidR="00737871" w:rsidRPr="00700CCB" w:rsidRDefault="00737871" w:rsidP="00737871">
      <w:pPr>
        <w:pStyle w:val="ListParagraph"/>
        <w:widowControl w:val="0"/>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t>Sun, Jan</w:t>
      </w:r>
      <w:r w:rsidRPr="00700CCB">
        <w:rPr>
          <w:rFonts w:ascii="Times New Roman" w:hAnsi="Times New Roman" w:cs="Times New Roman"/>
          <w:color w:val="000000"/>
        </w:rPr>
        <w:t xml:space="preserve"> </w:t>
      </w:r>
      <w:r>
        <w:rPr>
          <w:rFonts w:ascii="Times New Roman" w:hAnsi="Times New Roman" w:cs="Times New Roman"/>
          <w:color w:val="000000"/>
        </w:rPr>
        <w:t>23</w:t>
      </w:r>
      <w:r w:rsidRPr="00700CCB">
        <w:rPr>
          <w:rFonts w:ascii="Times New Roman" w:hAnsi="Times New Roman" w:cs="Times New Roman"/>
          <w:color w:val="000000"/>
        </w:rPr>
        <w:t xml:space="preserve">: last day for 100% reduction of fees </w:t>
      </w:r>
    </w:p>
    <w:p w14:paraId="22B4D661" w14:textId="77777777" w:rsidR="00737871" w:rsidRPr="00700CCB" w:rsidRDefault="00737871" w:rsidP="00737871">
      <w:pPr>
        <w:pStyle w:val="ListParagraph"/>
        <w:widowControl w:val="0"/>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t>Wed, Jan 26</w:t>
      </w:r>
      <w:r w:rsidRPr="00700CCB">
        <w:rPr>
          <w:rFonts w:ascii="Times New Roman" w:hAnsi="Times New Roman" w:cs="Times New Roman"/>
          <w:color w:val="000000"/>
        </w:rPr>
        <w:t xml:space="preserve">: last day to for adding first-term courses </w:t>
      </w:r>
    </w:p>
    <w:p w14:paraId="0E910369" w14:textId="77777777" w:rsidR="00737871" w:rsidRPr="00700CCB" w:rsidRDefault="00737871" w:rsidP="00737871">
      <w:pPr>
        <w:pStyle w:val="ListParagraph"/>
        <w:widowControl w:val="0"/>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t>Sun, Feb 13</w:t>
      </w:r>
      <w:r w:rsidRPr="00700CCB">
        <w:rPr>
          <w:rFonts w:ascii="Times New Roman" w:hAnsi="Times New Roman" w:cs="Times New Roman"/>
          <w:color w:val="000000"/>
        </w:rPr>
        <w:t xml:space="preserve">: last day for 50% reduction of tuition fees. 100% of tuition fees will be assessed for courses dropped after this date. </w:t>
      </w:r>
    </w:p>
    <w:p w14:paraId="6C3C8126" w14:textId="77777777" w:rsidR="00737871" w:rsidRPr="00700CCB" w:rsidRDefault="00737871" w:rsidP="00737871">
      <w:pPr>
        <w:pStyle w:val="ListParagraph"/>
        <w:widowControl w:val="0"/>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Mon, Feb 28</w:t>
      </w:r>
      <w:r w:rsidRPr="00700CCB">
        <w:rPr>
          <w:rFonts w:ascii="Times New Roman" w:hAnsi="Times New Roman" w:cs="Times New Roman"/>
          <w:color w:val="000000"/>
        </w:rPr>
        <w:t>: last day for withdrawing from second-term courses without penalty of failure</w:t>
      </w:r>
      <w:r>
        <w:rPr>
          <w:rFonts w:ascii="Times New Roman" w:hAnsi="Times New Roman" w:cs="Times New Roman"/>
          <w:color w:val="000000"/>
        </w:rPr>
        <w:t>.</w:t>
      </w:r>
      <w:r w:rsidRPr="00700CCB">
        <w:rPr>
          <w:rFonts w:ascii="Times New Roman" w:hAnsi="Times New Roman" w:cs="Times New Roman"/>
          <w:color w:val="000000"/>
        </w:rPr>
        <w:t xml:space="preserve"> </w:t>
      </w:r>
    </w:p>
    <w:p w14:paraId="101FEADE" w14:textId="77777777" w:rsidR="000D3F06" w:rsidRPr="00C415A5" w:rsidRDefault="000D3F06" w:rsidP="000D3F06">
      <w:pPr>
        <w:ind w:right="-360"/>
      </w:pPr>
    </w:p>
    <w:p w14:paraId="33821254" w14:textId="77777777" w:rsidR="000D3F06" w:rsidRPr="00085224" w:rsidRDefault="000D3F06" w:rsidP="000D3F06">
      <w:pPr>
        <w:widowControl w:val="0"/>
        <w:autoSpaceDE w:val="0"/>
        <w:autoSpaceDN w:val="0"/>
        <w:adjustRightInd w:val="0"/>
        <w:spacing w:after="120"/>
        <w:rPr>
          <w:rFonts w:asciiTheme="minorHAnsi" w:eastAsiaTheme="minorEastAsia" w:hAnsiTheme="minorHAnsi" w:cstheme="minorHAnsi"/>
          <w:b/>
          <w:color w:val="000000"/>
        </w:rPr>
      </w:pPr>
      <w:r w:rsidRPr="00085224">
        <w:rPr>
          <w:rFonts w:asciiTheme="minorHAnsi" w:eastAsiaTheme="minorEastAsia" w:hAnsiTheme="minorHAnsi" w:cstheme="minorHAnsi"/>
          <w:b/>
          <w:color w:val="000000"/>
        </w:rPr>
        <w:t>Grading Scheme</w:t>
      </w:r>
    </w:p>
    <w:tbl>
      <w:tblPr>
        <w:tblStyle w:val="TableGrid"/>
        <w:tblW w:w="0" w:type="auto"/>
        <w:tblLook w:val="04A0" w:firstRow="1" w:lastRow="0" w:firstColumn="1" w:lastColumn="0" w:noHBand="0" w:noVBand="1"/>
      </w:tblPr>
      <w:tblGrid>
        <w:gridCol w:w="1269"/>
        <w:gridCol w:w="886"/>
        <w:gridCol w:w="900"/>
        <w:gridCol w:w="6295"/>
      </w:tblGrid>
      <w:tr w:rsidR="000D3F06" w14:paraId="7B266F68" w14:textId="77777777" w:rsidTr="00FD6571">
        <w:tc>
          <w:tcPr>
            <w:tcW w:w="1269" w:type="dxa"/>
          </w:tcPr>
          <w:p w14:paraId="2005E587"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Percentage</w:t>
            </w:r>
          </w:p>
        </w:tc>
        <w:tc>
          <w:tcPr>
            <w:tcW w:w="886" w:type="dxa"/>
          </w:tcPr>
          <w:p w14:paraId="1D432AAF"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Letter Grade</w:t>
            </w:r>
          </w:p>
        </w:tc>
        <w:tc>
          <w:tcPr>
            <w:tcW w:w="900" w:type="dxa"/>
          </w:tcPr>
          <w:p w14:paraId="34C94FB8"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Grade Point</w:t>
            </w:r>
          </w:p>
        </w:tc>
        <w:tc>
          <w:tcPr>
            <w:tcW w:w="6295" w:type="dxa"/>
          </w:tcPr>
          <w:p w14:paraId="2A041F03"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Grade Definition</w:t>
            </w:r>
          </w:p>
        </w:tc>
      </w:tr>
      <w:tr w:rsidR="000D3F06" w14:paraId="78FC84D8" w14:textId="77777777" w:rsidTr="00FD6571">
        <w:tc>
          <w:tcPr>
            <w:tcW w:w="1269" w:type="dxa"/>
          </w:tcPr>
          <w:p w14:paraId="0C8CE743"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90-100</w:t>
            </w:r>
          </w:p>
        </w:tc>
        <w:tc>
          <w:tcPr>
            <w:tcW w:w="886" w:type="dxa"/>
          </w:tcPr>
          <w:p w14:paraId="1490C032"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102A0340"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9</w:t>
            </w:r>
          </w:p>
        </w:tc>
        <w:tc>
          <w:tcPr>
            <w:tcW w:w="6295" w:type="dxa"/>
            <w:vMerge w:val="restart"/>
          </w:tcPr>
          <w:p w14:paraId="36CB73DC"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 xml:space="preserve">An A+, A, or A- is earned by work which is technically </w:t>
            </w:r>
            <w:r w:rsidRPr="00592214">
              <w:rPr>
                <w:rFonts w:eastAsiaTheme="minorHAnsi"/>
                <w:b/>
                <w:sz w:val="20"/>
                <w:szCs w:val="20"/>
              </w:rPr>
              <w:t>superior</w:t>
            </w:r>
            <w:r>
              <w:rPr>
                <w:rFonts w:eastAsiaTheme="minorHAnsi"/>
                <w:sz w:val="20"/>
                <w:szCs w:val="20"/>
              </w:rPr>
              <w:t>, shows</w:t>
            </w:r>
          </w:p>
          <w:p w14:paraId="36288EF2"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mastery of the subject matter, and in the case of an A+ offers original</w:t>
            </w:r>
          </w:p>
          <w:p w14:paraId="4D00B374"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insight and/or goes beyond course expectations. Normally achieved by a</w:t>
            </w:r>
          </w:p>
          <w:p w14:paraId="2EF1454E" w14:textId="77777777" w:rsidR="000D3F06" w:rsidRDefault="000D3F06" w:rsidP="00FD6571">
            <w:pPr>
              <w:widowControl w:val="0"/>
              <w:autoSpaceDE w:val="0"/>
              <w:autoSpaceDN w:val="0"/>
              <w:adjustRightInd w:val="0"/>
              <w:rPr>
                <w:rFonts w:eastAsiaTheme="minorEastAsia"/>
                <w:color w:val="000000"/>
              </w:rPr>
            </w:pPr>
            <w:r>
              <w:rPr>
                <w:rFonts w:eastAsiaTheme="minorHAnsi"/>
                <w:sz w:val="20"/>
                <w:szCs w:val="20"/>
              </w:rPr>
              <w:t>minority of students.</w:t>
            </w:r>
          </w:p>
        </w:tc>
      </w:tr>
      <w:tr w:rsidR="000D3F06" w14:paraId="7FB8C78B" w14:textId="77777777" w:rsidTr="00FD6571">
        <w:tc>
          <w:tcPr>
            <w:tcW w:w="1269" w:type="dxa"/>
          </w:tcPr>
          <w:p w14:paraId="0A814590"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85-89</w:t>
            </w:r>
          </w:p>
        </w:tc>
        <w:tc>
          <w:tcPr>
            <w:tcW w:w="886" w:type="dxa"/>
          </w:tcPr>
          <w:p w14:paraId="1C5658CA"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37990F0E"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8</w:t>
            </w:r>
          </w:p>
        </w:tc>
        <w:tc>
          <w:tcPr>
            <w:tcW w:w="6295" w:type="dxa"/>
            <w:vMerge/>
          </w:tcPr>
          <w:p w14:paraId="05E3657B" w14:textId="77777777" w:rsidR="000D3F06" w:rsidRDefault="000D3F06" w:rsidP="00FD6571">
            <w:pPr>
              <w:widowControl w:val="0"/>
              <w:autoSpaceDE w:val="0"/>
              <w:autoSpaceDN w:val="0"/>
              <w:adjustRightInd w:val="0"/>
              <w:rPr>
                <w:rFonts w:eastAsiaTheme="minorEastAsia"/>
                <w:color w:val="000000"/>
              </w:rPr>
            </w:pPr>
          </w:p>
        </w:tc>
      </w:tr>
      <w:tr w:rsidR="000D3F06" w14:paraId="610FC58E" w14:textId="77777777" w:rsidTr="00FD6571">
        <w:tc>
          <w:tcPr>
            <w:tcW w:w="1269" w:type="dxa"/>
          </w:tcPr>
          <w:p w14:paraId="6ECC119C"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80-84</w:t>
            </w:r>
          </w:p>
        </w:tc>
        <w:tc>
          <w:tcPr>
            <w:tcW w:w="886" w:type="dxa"/>
          </w:tcPr>
          <w:p w14:paraId="25CC8017"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315AB3EB"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7</w:t>
            </w:r>
          </w:p>
        </w:tc>
        <w:tc>
          <w:tcPr>
            <w:tcW w:w="6295" w:type="dxa"/>
            <w:vMerge/>
          </w:tcPr>
          <w:p w14:paraId="7FB515BC" w14:textId="77777777" w:rsidR="000D3F06" w:rsidRDefault="000D3F06" w:rsidP="00FD6571">
            <w:pPr>
              <w:widowControl w:val="0"/>
              <w:autoSpaceDE w:val="0"/>
              <w:autoSpaceDN w:val="0"/>
              <w:adjustRightInd w:val="0"/>
              <w:rPr>
                <w:rFonts w:eastAsiaTheme="minorEastAsia"/>
                <w:color w:val="000000"/>
              </w:rPr>
            </w:pPr>
          </w:p>
        </w:tc>
      </w:tr>
      <w:tr w:rsidR="000D3F06" w14:paraId="1F68DD88" w14:textId="77777777" w:rsidTr="00FD6571">
        <w:tc>
          <w:tcPr>
            <w:tcW w:w="1269" w:type="dxa"/>
          </w:tcPr>
          <w:p w14:paraId="351AC6F5"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77-79</w:t>
            </w:r>
          </w:p>
        </w:tc>
        <w:tc>
          <w:tcPr>
            <w:tcW w:w="886" w:type="dxa"/>
          </w:tcPr>
          <w:p w14:paraId="5F4F6DD5"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05357380"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6</w:t>
            </w:r>
          </w:p>
        </w:tc>
        <w:tc>
          <w:tcPr>
            <w:tcW w:w="6295" w:type="dxa"/>
            <w:vMerge w:val="restart"/>
          </w:tcPr>
          <w:p w14:paraId="6E9CB749"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 xml:space="preserve">A B+, B, or B- is earned by work that indicates a </w:t>
            </w:r>
            <w:r w:rsidRPr="00592214">
              <w:rPr>
                <w:rFonts w:eastAsiaTheme="minorHAnsi"/>
                <w:b/>
                <w:sz w:val="20"/>
                <w:szCs w:val="20"/>
              </w:rPr>
              <w:t>good</w:t>
            </w:r>
            <w:r>
              <w:rPr>
                <w:rFonts w:eastAsiaTheme="minorHAnsi"/>
                <w:sz w:val="20"/>
                <w:szCs w:val="20"/>
              </w:rPr>
              <w:t xml:space="preserve"> comprehension</w:t>
            </w:r>
          </w:p>
          <w:p w14:paraId="0D3057CB"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of the course material, a good command of the skills needed to work</w:t>
            </w:r>
          </w:p>
          <w:p w14:paraId="12A4CC5C"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with the course material, and the student’s full engagement with the</w:t>
            </w:r>
          </w:p>
          <w:p w14:paraId="57408F15"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course requirements and activities. A B+ represents a more complex</w:t>
            </w:r>
          </w:p>
          <w:p w14:paraId="62BDF22B"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understanding and/or application of the course material. Normally</w:t>
            </w:r>
          </w:p>
          <w:p w14:paraId="2C0037C9" w14:textId="77777777" w:rsidR="000D3F06" w:rsidRDefault="000D3F06" w:rsidP="00FD6571">
            <w:pPr>
              <w:widowControl w:val="0"/>
              <w:autoSpaceDE w:val="0"/>
              <w:autoSpaceDN w:val="0"/>
              <w:adjustRightInd w:val="0"/>
              <w:rPr>
                <w:rFonts w:eastAsiaTheme="minorEastAsia"/>
                <w:color w:val="000000"/>
              </w:rPr>
            </w:pPr>
            <w:r>
              <w:rPr>
                <w:rFonts w:eastAsiaTheme="minorHAnsi"/>
                <w:sz w:val="20"/>
                <w:szCs w:val="20"/>
              </w:rPr>
              <w:t>achieved by the largest number of students.</w:t>
            </w:r>
          </w:p>
        </w:tc>
      </w:tr>
      <w:tr w:rsidR="000D3F06" w14:paraId="5919658E" w14:textId="77777777" w:rsidTr="00FD6571">
        <w:tc>
          <w:tcPr>
            <w:tcW w:w="1269" w:type="dxa"/>
          </w:tcPr>
          <w:p w14:paraId="15077723"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73-76</w:t>
            </w:r>
          </w:p>
        </w:tc>
        <w:tc>
          <w:tcPr>
            <w:tcW w:w="886" w:type="dxa"/>
          </w:tcPr>
          <w:p w14:paraId="5A722D30"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693C8278"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5</w:t>
            </w:r>
          </w:p>
        </w:tc>
        <w:tc>
          <w:tcPr>
            <w:tcW w:w="6295" w:type="dxa"/>
            <w:vMerge/>
          </w:tcPr>
          <w:p w14:paraId="51663559" w14:textId="77777777" w:rsidR="000D3F06" w:rsidRDefault="000D3F06" w:rsidP="00FD6571">
            <w:pPr>
              <w:widowControl w:val="0"/>
              <w:autoSpaceDE w:val="0"/>
              <w:autoSpaceDN w:val="0"/>
              <w:adjustRightInd w:val="0"/>
              <w:rPr>
                <w:rFonts w:eastAsiaTheme="minorEastAsia"/>
                <w:color w:val="000000"/>
              </w:rPr>
            </w:pPr>
          </w:p>
        </w:tc>
      </w:tr>
      <w:tr w:rsidR="000D3F06" w14:paraId="4B03883E" w14:textId="77777777" w:rsidTr="00FD6571">
        <w:tc>
          <w:tcPr>
            <w:tcW w:w="1269" w:type="dxa"/>
          </w:tcPr>
          <w:p w14:paraId="3E59EAB4"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70-72</w:t>
            </w:r>
          </w:p>
        </w:tc>
        <w:tc>
          <w:tcPr>
            <w:tcW w:w="886" w:type="dxa"/>
          </w:tcPr>
          <w:p w14:paraId="1A8DC75F"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4C264208"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4</w:t>
            </w:r>
          </w:p>
        </w:tc>
        <w:tc>
          <w:tcPr>
            <w:tcW w:w="6295" w:type="dxa"/>
            <w:vMerge/>
          </w:tcPr>
          <w:p w14:paraId="72C0016C" w14:textId="77777777" w:rsidR="000D3F06" w:rsidRDefault="000D3F06" w:rsidP="00FD6571">
            <w:pPr>
              <w:widowControl w:val="0"/>
              <w:autoSpaceDE w:val="0"/>
              <w:autoSpaceDN w:val="0"/>
              <w:adjustRightInd w:val="0"/>
              <w:rPr>
                <w:rFonts w:eastAsiaTheme="minorEastAsia"/>
                <w:color w:val="000000"/>
              </w:rPr>
            </w:pPr>
          </w:p>
        </w:tc>
      </w:tr>
      <w:tr w:rsidR="000D3F06" w14:paraId="7377BEEC" w14:textId="77777777" w:rsidTr="00FD6571">
        <w:tc>
          <w:tcPr>
            <w:tcW w:w="1269" w:type="dxa"/>
          </w:tcPr>
          <w:p w14:paraId="618E7DAD"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65-69</w:t>
            </w:r>
          </w:p>
        </w:tc>
        <w:tc>
          <w:tcPr>
            <w:tcW w:w="886" w:type="dxa"/>
          </w:tcPr>
          <w:p w14:paraId="327836CE"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C+</w:t>
            </w:r>
          </w:p>
        </w:tc>
        <w:tc>
          <w:tcPr>
            <w:tcW w:w="900" w:type="dxa"/>
          </w:tcPr>
          <w:p w14:paraId="48DB5853"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3</w:t>
            </w:r>
          </w:p>
        </w:tc>
        <w:tc>
          <w:tcPr>
            <w:tcW w:w="6295" w:type="dxa"/>
            <w:vMerge w:val="restart"/>
          </w:tcPr>
          <w:p w14:paraId="21D839AD"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 xml:space="preserve">A C+ or C is earned by work that indicates an </w:t>
            </w:r>
            <w:r w:rsidRPr="00592214">
              <w:rPr>
                <w:rFonts w:eastAsiaTheme="minorHAnsi"/>
                <w:b/>
                <w:sz w:val="20"/>
                <w:szCs w:val="20"/>
              </w:rPr>
              <w:t>adequate</w:t>
            </w:r>
            <w:r>
              <w:rPr>
                <w:rFonts w:eastAsiaTheme="minorHAnsi"/>
                <w:sz w:val="20"/>
                <w:szCs w:val="20"/>
              </w:rPr>
              <w:t xml:space="preserve"> comprehension</w:t>
            </w:r>
          </w:p>
          <w:p w14:paraId="7F296D4C"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of the course material and the skills needed to work with the course</w:t>
            </w:r>
          </w:p>
          <w:p w14:paraId="7352F970"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material and that indicates the student has met the basic requirements for</w:t>
            </w:r>
          </w:p>
          <w:p w14:paraId="51382F34" w14:textId="77777777" w:rsidR="000D3F06" w:rsidRDefault="000D3F06" w:rsidP="00FD6571">
            <w:pPr>
              <w:widowControl w:val="0"/>
              <w:autoSpaceDE w:val="0"/>
              <w:autoSpaceDN w:val="0"/>
              <w:adjustRightInd w:val="0"/>
              <w:rPr>
                <w:rFonts w:eastAsiaTheme="minorEastAsia"/>
                <w:color w:val="000000"/>
              </w:rPr>
            </w:pPr>
            <w:r>
              <w:rPr>
                <w:rFonts w:eastAsiaTheme="minorHAnsi"/>
                <w:sz w:val="20"/>
                <w:szCs w:val="20"/>
              </w:rPr>
              <w:t>completing assigned work and/or participating in class activities</w:t>
            </w:r>
          </w:p>
        </w:tc>
      </w:tr>
      <w:tr w:rsidR="000D3F06" w14:paraId="372FD84B" w14:textId="77777777" w:rsidTr="00FD6571">
        <w:tc>
          <w:tcPr>
            <w:tcW w:w="1269" w:type="dxa"/>
          </w:tcPr>
          <w:p w14:paraId="53E44630"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60-64</w:t>
            </w:r>
          </w:p>
        </w:tc>
        <w:tc>
          <w:tcPr>
            <w:tcW w:w="886" w:type="dxa"/>
          </w:tcPr>
          <w:p w14:paraId="77659359"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C</w:t>
            </w:r>
          </w:p>
        </w:tc>
        <w:tc>
          <w:tcPr>
            <w:tcW w:w="900" w:type="dxa"/>
          </w:tcPr>
          <w:p w14:paraId="0ED2BD76"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2</w:t>
            </w:r>
          </w:p>
        </w:tc>
        <w:tc>
          <w:tcPr>
            <w:tcW w:w="6295" w:type="dxa"/>
            <w:vMerge/>
          </w:tcPr>
          <w:p w14:paraId="45BB22B8" w14:textId="77777777" w:rsidR="000D3F06" w:rsidRDefault="000D3F06" w:rsidP="00FD6571">
            <w:pPr>
              <w:widowControl w:val="0"/>
              <w:autoSpaceDE w:val="0"/>
              <w:autoSpaceDN w:val="0"/>
              <w:adjustRightInd w:val="0"/>
              <w:rPr>
                <w:rFonts w:eastAsiaTheme="minorEastAsia"/>
                <w:color w:val="000000"/>
              </w:rPr>
            </w:pPr>
          </w:p>
        </w:tc>
      </w:tr>
      <w:tr w:rsidR="000D3F06" w14:paraId="650F37B0" w14:textId="77777777" w:rsidTr="00FD6571">
        <w:tc>
          <w:tcPr>
            <w:tcW w:w="1269" w:type="dxa"/>
          </w:tcPr>
          <w:p w14:paraId="41897ADB"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50-59</w:t>
            </w:r>
          </w:p>
        </w:tc>
        <w:tc>
          <w:tcPr>
            <w:tcW w:w="886" w:type="dxa"/>
          </w:tcPr>
          <w:p w14:paraId="523AF395"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D</w:t>
            </w:r>
          </w:p>
        </w:tc>
        <w:tc>
          <w:tcPr>
            <w:tcW w:w="900" w:type="dxa"/>
          </w:tcPr>
          <w:p w14:paraId="3A9F74AB"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1</w:t>
            </w:r>
          </w:p>
        </w:tc>
        <w:tc>
          <w:tcPr>
            <w:tcW w:w="6295" w:type="dxa"/>
          </w:tcPr>
          <w:p w14:paraId="124BA049"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 xml:space="preserve">A D is earned by work that indicates </w:t>
            </w:r>
            <w:r w:rsidRPr="00592214">
              <w:rPr>
                <w:rFonts w:eastAsiaTheme="minorHAnsi"/>
                <w:b/>
                <w:sz w:val="20"/>
                <w:szCs w:val="20"/>
              </w:rPr>
              <w:t>minimal</w:t>
            </w:r>
            <w:r>
              <w:rPr>
                <w:rFonts w:eastAsiaTheme="minorHAnsi"/>
                <w:sz w:val="20"/>
                <w:szCs w:val="20"/>
              </w:rPr>
              <w:t xml:space="preserve"> command of the course</w:t>
            </w:r>
          </w:p>
          <w:p w14:paraId="7A50D407"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materials and/or minimal participation in class activities that is worthy</w:t>
            </w:r>
          </w:p>
          <w:p w14:paraId="09E303A3" w14:textId="77777777" w:rsidR="000D3F06" w:rsidRDefault="000D3F06" w:rsidP="00FD6571">
            <w:pPr>
              <w:widowControl w:val="0"/>
              <w:autoSpaceDE w:val="0"/>
              <w:autoSpaceDN w:val="0"/>
              <w:adjustRightInd w:val="0"/>
              <w:rPr>
                <w:rFonts w:eastAsiaTheme="minorEastAsia"/>
                <w:color w:val="000000"/>
              </w:rPr>
            </w:pPr>
            <w:r>
              <w:rPr>
                <w:rFonts w:eastAsiaTheme="minorHAnsi"/>
                <w:sz w:val="20"/>
                <w:szCs w:val="20"/>
              </w:rPr>
              <w:t>of course credit toward the degree.</w:t>
            </w:r>
          </w:p>
        </w:tc>
      </w:tr>
      <w:tr w:rsidR="000D3F06" w14:paraId="62844887" w14:textId="77777777" w:rsidTr="00FD6571">
        <w:tc>
          <w:tcPr>
            <w:tcW w:w="1269" w:type="dxa"/>
          </w:tcPr>
          <w:p w14:paraId="13D852FA"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0-49</w:t>
            </w:r>
          </w:p>
        </w:tc>
        <w:tc>
          <w:tcPr>
            <w:tcW w:w="886" w:type="dxa"/>
          </w:tcPr>
          <w:p w14:paraId="6CF3F3D8"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F</w:t>
            </w:r>
          </w:p>
        </w:tc>
        <w:tc>
          <w:tcPr>
            <w:tcW w:w="900" w:type="dxa"/>
          </w:tcPr>
          <w:p w14:paraId="65DE9A0E" w14:textId="77777777" w:rsidR="000D3F06" w:rsidRDefault="000D3F06" w:rsidP="00FD6571">
            <w:pPr>
              <w:widowControl w:val="0"/>
              <w:autoSpaceDE w:val="0"/>
              <w:autoSpaceDN w:val="0"/>
              <w:adjustRightInd w:val="0"/>
              <w:rPr>
                <w:rFonts w:eastAsiaTheme="minorEastAsia"/>
                <w:color w:val="000000"/>
              </w:rPr>
            </w:pPr>
            <w:r>
              <w:rPr>
                <w:rFonts w:eastAsiaTheme="minorEastAsia"/>
                <w:color w:val="000000"/>
              </w:rPr>
              <w:t>0</w:t>
            </w:r>
          </w:p>
        </w:tc>
        <w:tc>
          <w:tcPr>
            <w:tcW w:w="6295" w:type="dxa"/>
          </w:tcPr>
          <w:p w14:paraId="27C8FD34" w14:textId="77777777" w:rsidR="000D3F06" w:rsidRDefault="000D3F06" w:rsidP="00FD6571">
            <w:pPr>
              <w:autoSpaceDE w:val="0"/>
              <w:autoSpaceDN w:val="0"/>
              <w:adjustRightInd w:val="0"/>
              <w:rPr>
                <w:rFonts w:eastAsiaTheme="minorHAnsi"/>
                <w:sz w:val="20"/>
                <w:szCs w:val="20"/>
              </w:rPr>
            </w:pPr>
            <w:r>
              <w:rPr>
                <w:rFonts w:eastAsiaTheme="minorHAnsi"/>
                <w:sz w:val="20"/>
                <w:szCs w:val="20"/>
              </w:rPr>
              <w:t>F is earned by work which, after the completion of course requirements,</w:t>
            </w:r>
          </w:p>
          <w:p w14:paraId="64A67FDE" w14:textId="77777777" w:rsidR="000D3F06" w:rsidRDefault="000D3F06" w:rsidP="00FD6571">
            <w:pPr>
              <w:widowControl w:val="0"/>
              <w:autoSpaceDE w:val="0"/>
              <w:autoSpaceDN w:val="0"/>
              <w:adjustRightInd w:val="0"/>
              <w:rPr>
                <w:rFonts w:eastAsiaTheme="minorEastAsia"/>
                <w:color w:val="000000"/>
              </w:rPr>
            </w:pPr>
            <w:r>
              <w:rPr>
                <w:rFonts w:eastAsiaTheme="minorHAnsi"/>
                <w:sz w:val="20"/>
                <w:szCs w:val="20"/>
              </w:rPr>
              <w:t xml:space="preserve">is </w:t>
            </w:r>
            <w:r w:rsidRPr="00592214">
              <w:rPr>
                <w:rFonts w:eastAsiaTheme="minorHAnsi"/>
                <w:b/>
                <w:sz w:val="20"/>
                <w:szCs w:val="20"/>
              </w:rPr>
              <w:t>inadequate</w:t>
            </w:r>
            <w:r>
              <w:rPr>
                <w:rFonts w:eastAsiaTheme="minorHAnsi"/>
                <w:sz w:val="20"/>
                <w:szCs w:val="20"/>
              </w:rPr>
              <w:t xml:space="preserve"> and unworthy of course credit towards the degree.</w:t>
            </w:r>
          </w:p>
        </w:tc>
      </w:tr>
    </w:tbl>
    <w:p w14:paraId="07DF5DEE" w14:textId="77777777" w:rsidR="000D3F06" w:rsidRPr="00547885" w:rsidRDefault="000D3F06" w:rsidP="000D3F06">
      <w:pPr>
        <w:widowControl w:val="0"/>
        <w:autoSpaceDE w:val="0"/>
        <w:autoSpaceDN w:val="0"/>
        <w:adjustRightInd w:val="0"/>
        <w:rPr>
          <w:rFonts w:eastAsiaTheme="minorEastAsia"/>
          <w:color w:val="000000"/>
        </w:rPr>
      </w:pPr>
    </w:p>
    <w:p w14:paraId="1F2322BE" w14:textId="77777777" w:rsidR="000D3F06" w:rsidRPr="00592214" w:rsidRDefault="000D3F06" w:rsidP="000D3F06">
      <w:pPr>
        <w:autoSpaceDE w:val="0"/>
        <w:autoSpaceDN w:val="0"/>
        <w:adjustRightInd w:val="0"/>
        <w:rPr>
          <w:rFonts w:eastAsiaTheme="minorHAnsi"/>
          <w:color w:val="000000"/>
        </w:rPr>
      </w:pPr>
      <w:r w:rsidRPr="00592214">
        <w:rPr>
          <w:rFonts w:eastAsiaTheme="minorHAnsi"/>
          <w:color w:val="000000"/>
        </w:rPr>
        <w:t xml:space="preserve">Interpretation of these grade definitions is </w:t>
      </w:r>
      <w:r>
        <w:rPr>
          <w:rFonts w:eastAsiaTheme="minorHAnsi"/>
          <w:color w:val="000000"/>
        </w:rPr>
        <w:t>at</w:t>
      </w:r>
      <w:r w:rsidRPr="00592214">
        <w:rPr>
          <w:rFonts w:eastAsiaTheme="minorHAnsi"/>
          <w:color w:val="000000"/>
        </w:rPr>
        <w:t xml:space="preserve"> the discretion of the instructor. If you receive a</w:t>
      </w:r>
      <w:r>
        <w:rPr>
          <w:rFonts w:eastAsiaTheme="minorHAnsi"/>
          <w:color w:val="000000"/>
        </w:rPr>
        <w:t xml:space="preserve"> </w:t>
      </w:r>
      <w:r w:rsidRPr="00592214">
        <w:rPr>
          <w:rFonts w:eastAsiaTheme="minorHAnsi"/>
          <w:color w:val="000000"/>
        </w:rPr>
        <w:t>grade that you believe is unfair, please begin by discussing the matter with the</w:t>
      </w:r>
      <w:r>
        <w:rPr>
          <w:rFonts w:eastAsiaTheme="minorHAnsi"/>
          <w:color w:val="000000"/>
        </w:rPr>
        <w:t xml:space="preserve"> </w:t>
      </w:r>
      <w:r w:rsidRPr="00592214">
        <w:rPr>
          <w:rFonts w:eastAsiaTheme="minorHAnsi"/>
          <w:color w:val="000000"/>
        </w:rPr>
        <w:t xml:space="preserve">instructor in a respectful, open-minded manner. </w:t>
      </w:r>
      <w:r>
        <w:rPr>
          <w:rFonts w:eastAsiaTheme="minorHAnsi"/>
          <w:color w:val="000000"/>
        </w:rPr>
        <w:t xml:space="preserve">If </w:t>
      </w:r>
      <w:r w:rsidRPr="00592214">
        <w:rPr>
          <w:rFonts w:eastAsiaTheme="minorHAnsi"/>
          <w:color w:val="000000"/>
        </w:rPr>
        <w:t>you still believe the</w:t>
      </w:r>
      <w:r>
        <w:rPr>
          <w:rFonts w:eastAsiaTheme="minorHAnsi"/>
          <w:color w:val="000000"/>
        </w:rPr>
        <w:t xml:space="preserve"> </w:t>
      </w:r>
      <w:r w:rsidRPr="00592214">
        <w:rPr>
          <w:rFonts w:eastAsiaTheme="minorHAnsi"/>
          <w:color w:val="000000"/>
        </w:rPr>
        <w:t>grade you received is unfair you can appeal the matter to the chair of the department.</w:t>
      </w:r>
    </w:p>
    <w:p w14:paraId="21F89E1B" w14:textId="77777777" w:rsidR="000D3F06" w:rsidRPr="00EC15EC" w:rsidRDefault="000D3F06" w:rsidP="000D3F06">
      <w:pPr>
        <w:autoSpaceDE w:val="0"/>
        <w:autoSpaceDN w:val="0"/>
        <w:adjustRightInd w:val="0"/>
        <w:rPr>
          <w:rFonts w:eastAsiaTheme="minorHAnsi"/>
          <w:color w:val="000000"/>
        </w:rPr>
      </w:pPr>
      <w:r w:rsidRPr="00592214">
        <w:rPr>
          <w:rFonts w:eastAsiaTheme="minorHAnsi"/>
          <w:color w:val="000000"/>
        </w:rPr>
        <w:t>For additional information regarding grades, please see the most recent</w:t>
      </w:r>
      <w:r>
        <w:rPr>
          <w:rFonts w:eastAsiaTheme="minorHAnsi"/>
          <w:color w:val="000000"/>
        </w:rPr>
        <w:t xml:space="preserve"> </w:t>
      </w:r>
      <w:r w:rsidRPr="00592214">
        <w:rPr>
          <w:rFonts w:eastAsiaTheme="minorHAnsi"/>
          <w:color w:val="000000"/>
        </w:rPr>
        <w:t>edition of the U</w:t>
      </w:r>
      <w:r>
        <w:rPr>
          <w:rFonts w:eastAsiaTheme="minorHAnsi"/>
          <w:color w:val="000000"/>
        </w:rPr>
        <w:t>V</w:t>
      </w:r>
      <w:r w:rsidRPr="00592214">
        <w:rPr>
          <w:rFonts w:eastAsiaTheme="minorHAnsi"/>
          <w:color w:val="000000"/>
        </w:rPr>
        <w:t xml:space="preserve">ic </w:t>
      </w:r>
      <w:hyperlink r:id="rId19" w:anchor="/policy/S1AAgoGuV?bc=true&amp;bcCurrent=14%20-%20Grading&amp;bcGroup=Undergraduate%20Academic%20Regulations&amp;bcItemType=policies" w:history="1">
        <w:r w:rsidRPr="00EC15EC">
          <w:rPr>
            <w:rStyle w:val="Hyperlink"/>
            <w:rFonts w:eastAsiaTheme="minorHAnsi"/>
          </w:rPr>
          <w:t>Undergraduate Calendar</w:t>
        </w:r>
      </w:hyperlink>
      <w:r>
        <w:rPr>
          <w:rFonts w:eastAsiaTheme="minorHAnsi"/>
          <w:color w:val="000000"/>
        </w:rPr>
        <w:t xml:space="preserve">. </w:t>
      </w:r>
      <w:r w:rsidRPr="00592214">
        <w:rPr>
          <w:rFonts w:eastAsiaTheme="minorHAnsi"/>
          <w:color w:val="000000"/>
        </w:rPr>
        <w:t>All evaluations of tests and assignments will be calculated according to percentage scores. Letter</w:t>
      </w:r>
      <w:r>
        <w:rPr>
          <w:rFonts w:eastAsiaTheme="minorHAnsi"/>
          <w:color w:val="000000"/>
        </w:rPr>
        <w:t xml:space="preserve"> </w:t>
      </w:r>
      <w:r w:rsidRPr="00592214">
        <w:rPr>
          <w:rFonts w:eastAsiaTheme="minorHAnsi"/>
          <w:color w:val="000000"/>
        </w:rPr>
        <w:t>grades and grade point scores are listed purely for reference.</w:t>
      </w:r>
    </w:p>
    <w:p w14:paraId="59D6256F" w14:textId="77777777" w:rsidR="000D3F06" w:rsidRDefault="000D3F06" w:rsidP="000D3F06">
      <w:pPr>
        <w:widowControl w:val="0"/>
        <w:autoSpaceDE w:val="0"/>
        <w:autoSpaceDN w:val="0"/>
        <w:adjustRightInd w:val="0"/>
        <w:rPr>
          <w:rFonts w:ascii="Avenir" w:eastAsiaTheme="minorEastAsia" w:hAnsi="Avenir"/>
          <w:b/>
          <w:color w:val="000000"/>
          <w:sz w:val="22"/>
          <w:szCs w:val="22"/>
        </w:rPr>
      </w:pPr>
    </w:p>
    <w:p w14:paraId="0766F2F0" w14:textId="77777777" w:rsidR="000D3F06" w:rsidRPr="00085224" w:rsidRDefault="000D3F06" w:rsidP="000D3F06">
      <w:pPr>
        <w:widowControl w:val="0"/>
        <w:autoSpaceDE w:val="0"/>
        <w:autoSpaceDN w:val="0"/>
        <w:adjustRightInd w:val="0"/>
        <w:rPr>
          <w:rFonts w:asciiTheme="minorHAnsi" w:eastAsiaTheme="minorEastAsia" w:hAnsiTheme="minorHAnsi" w:cstheme="minorHAnsi"/>
          <w:b/>
          <w:color w:val="000000"/>
        </w:rPr>
      </w:pPr>
      <w:r w:rsidRPr="00085224">
        <w:rPr>
          <w:rFonts w:asciiTheme="minorHAnsi" w:eastAsiaTheme="minorEastAsia" w:hAnsiTheme="minorHAnsi" w:cstheme="minorHAnsi"/>
          <w:b/>
          <w:color w:val="000000"/>
        </w:rPr>
        <w:t>Counselling Services</w:t>
      </w:r>
    </w:p>
    <w:p w14:paraId="13828BF9" w14:textId="77777777" w:rsidR="000D3F06" w:rsidRPr="00A26243" w:rsidRDefault="000D3F06" w:rsidP="000D3F06">
      <w:pPr>
        <w:widowControl w:val="0"/>
        <w:autoSpaceDE w:val="0"/>
        <w:autoSpaceDN w:val="0"/>
        <w:adjustRightInd w:val="0"/>
        <w:rPr>
          <w:rFonts w:eastAsiaTheme="minorEastAsia"/>
          <w:color w:val="000000"/>
        </w:rPr>
      </w:pPr>
      <w:r w:rsidRPr="00A26243">
        <w:rPr>
          <w:rFonts w:eastAsiaTheme="minorEastAsia"/>
          <w:color w:val="000000"/>
        </w:rPr>
        <w:t xml:space="preserve">Your mental health is as important as your physical health. During the semester you might feel overwhelmed, lonely, or stressed about your academic performance. You might experience a personal or family tragedy. The University provides FREE counselling services. (Check </w:t>
      </w:r>
      <w:hyperlink r:id="rId20" w:history="1">
        <w:r w:rsidRPr="00A26243">
          <w:rPr>
            <w:rStyle w:val="Hyperlink"/>
            <w:rFonts w:eastAsiaTheme="minorEastAsia"/>
          </w:rPr>
          <w:t>www.uvic.ca/services/</w:t>
        </w:r>
        <w:r w:rsidRPr="00A26243">
          <w:rPr>
            <w:rStyle w:val="Hyperlink"/>
            <w:rFonts w:eastAsiaTheme="minorEastAsia"/>
          </w:rPr>
          <w:t>c</w:t>
        </w:r>
        <w:r w:rsidRPr="00A26243">
          <w:rPr>
            <w:rStyle w:val="Hyperlink"/>
            <w:rFonts w:eastAsiaTheme="minorEastAsia"/>
          </w:rPr>
          <w:t>ounselling/</w:t>
        </w:r>
      </w:hyperlink>
      <w:r w:rsidRPr="00A26243">
        <w:rPr>
          <w:rFonts w:eastAsiaTheme="minorEastAsia"/>
          <w:color w:val="000000"/>
        </w:rPr>
        <w:t xml:space="preserve"> for more information).</w:t>
      </w:r>
    </w:p>
    <w:p w14:paraId="12409E6F" w14:textId="77777777" w:rsidR="000D3F06" w:rsidRDefault="000D3F06" w:rsidP="000D3F06">
      <w:pPr>
        <w:ind w:right="-360"/>
        <w:rPr>
          <w:rFonts w:asciiTheme="minorHAnsi" w:hAnsiTheme="minorHAnsi" w:cstheme="minorHAnsi"/>
          <w:b/>
        </w:rPr>
      </w:pPr>
    </w:p>
    <w:p w14:paraId="540ACD08" w14:textId="77777777" w:rsidR="000D3F06" w:rsidRPr="00085224" w:rsidRDefault="000D3F06" w:rsidP="000D3F06">
      <w:pPr>
        <w:ind w:right="-360"/>
        <w:rPr>
          <w:rFonts w:asciiTheme="minorHAnsi" w:hAnsiTheme="minorHAnsi" w:cstheme="minorHAnsi"/>
          <w:b/>
        </w:rPr>
      </w:pPr>
      <w:r w:rsidRPr="00085224">
        <w:rPr>
          <w:rFonts w:asciiTheme="minorHAnsi" w:hAnsiTheme="minorHAnsi" w:cstheme="minorHAnsi"/>
          <w:b/>
        </w:rPr>
        <w:t>Course Experience Surveys (CES)</w:t>
      </w:r>
    </w:p>
    <w:p w14:paraId="3D689B66" w14:textId="77777777" w:rsidR="000D3F06" w:rsidRDefault="000D3F06" w:rsidP="000D3F06">
      <w:pPr>
        <w:ind w:right="-360"/>
      </w:pPr>
      <w:r w:rsidRPr="00A26243">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via </w:t>
      </w:r>
      <w:proofErr w:type="spellStart"/>
      <w:r w:rsidRPr="00A26243">
        <w:t>MyPage</w:t>
      </w:r>
      <w:proofErr w:type="spellEnd"/>
      <w:r w:rsidRPr="00A26243">
        <w:t xml:space="preserve"> and can be done on your laptop, tablet, or mobile device. I will remind you and provide you with more detailed information nearer the time</w:t>
      </w:r>
      <w:r>
        <w:t>,</w:t>
      </w:r>
      <w:r w:rsidRPr="00A26243">
        <w:t xml:space="preserve"> but please be thinking about this important activity during the course.</w:t>
      </w:r>
    </w:p>
    <w:p w14:paraId="03A7A7E2" w14:textId="77777777" w:rsidR="0056630C" w:rsidRDefault="0056630C"/>
    <w:sectPr w:rsidR="0056630C" w:rsidSect="009F1260">
      <w:footerReference w:type="even" r:id="rId21"/>
      <w:footerReference w:type="default" r:id="rId22"/>
      <w:head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58D3" w14:textId="77777777" w:rsidR="000B142D" w:rsidRDefault="000B142D" w:rsidP="000D3F06">
      <w:r>
        <w:separator/>
      </w:r>
    </w:p>
  </w:endnote>
  <w:endnote w:type="continuationSeparator" w:id="0">
    <w:p w14:paraId="0F5D445B" w14:textId="77777777" w:rsidR="000B142D" w:rsidRDefault="000B142D" w:rsidP="000D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0899439"/>
      <w:docPartObj>
        <w:docPartGallery w:val="Page Numbers (Bottom of Page)"/>
        <w:docPartUnique/>
      </w:docPartObj>
    </w:sdtPr>
    <w:sdtContent>
      <w:p w14:paraId="291F5CD1" w14:textId="6231A32C" w:rsidR="00737871" w:rsidRDefault="00737871" w:rsidP="00FB1C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C860C" w14:textId="77777777" w:rsidR="00737871" w:rsidRDefault="00737871" w:rsidP="00737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77349"/>
      <w:docPartObj>
        <w:docPartGallery w:val="Page Numbers (Bottom of Page)"/>
        <w:docPartUnique/>
      </w:docPartObj>
    </w:sdtPr>
    <w:sdtContent>
      <w:p w14:paraId="4967EC35" w14:textId="578BFC13" w:rsidR="00737871" w:rsidRDefault="00737871" w:rsidP="00FB1C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4F6F26" w14:textId="77777777" w:rsidR="00737871" w:rsidRDefault="00737871" w:rsidP="00737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375A" w14:textId="77777777" w:rsidR="000B142D" w:rsidRDefault="000B142D" w:rsidP="000D3F06">
      <w:r>
        <w:separator/>
      </w:r>
    </w:p>
  </w:footnote>
  <w:footnote w:type="continuationSeparator" w:id="0">
    <w:p w14:paraId="28803236" w14:textId="77777777" w:rsidR="000B142D" w:rsidRDefault="000B142D" w:rsidP="000D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CAE" w14:textId="1737C0BA" w:rsidR="00534633" w:rsidRPr="009F1260" w:rsidRDefault="00000000" w:rsidP="00B46B19">
    <w:pPr>
      <w:pStyle w:val="Header"/>
      <w:rPr>
        <w:rFonts w:asciiTheme="minorHAnsi" w:hAnsiTheme="minorHAnsi" w:cstheme="minorHAnsi"/>
        <w:sz w:val="22"/>
        <w:szCs w:val="22"/>
        <w:lang w:val="en-CA"/>
      </w:rPr>
    </w:pPr>
    <w:r w:rsidRPr="009F1260">
      <w:rPr>
        <w:rFonts w:asciiTheme="minorHAnsi" w:hAnsiTheme="minorHAnsi" w:cstheme="minorHAnsi"/>
        <w:sz w:val="22"/>
        <w:szCs w:val="22"/>
        <w:lang w:val="en-CA"/>
      </w:rPr>
      <w:t>University of Victoria</w:t>
    </w:r>
    <w:r>
      <w:rPr>
        <w:rFonts w:asciiTheme="minorHAnsi" w:hAnsiTheme="minorHAnsi" w:cstheme="minorHAnsi"/>
        <w:sz w:val="22"/>
        <w:szCs w:val="22"/>
        <w:lang w:val="en-CA"/>
      </w:rPr>
      <w:t xml:space="preserve">                          </w:t>
    </w:r>
    <w:r>
      <w:rPr>
        <w:rFonts w:asciiTheme="minorHAnsi" w:hAnsiTheme="minorHAnsi" w:cstheme="minorHAnsi"/>
        <w:sz w:val="22"/>
        <w:szCs w:val="22"/>
        <w:lang w:val="en-CA"/>
      </w:rPr>
      <w:tab/>
    </w:r>
    <w:r>
      <w:rPr>
        <w:rFonts w:asciiTheme="minorHAnsi" w:hAnsiTheme="minorHAnsi" w:cstheme="minorHAnsi"/>
        <w:sz w:val="22"/>
        <w:szCs w:val="22"/>
        <w:lang w:val="en-CA"/>
      </w:rPr>
      <w:tab/>
    </w:r>
    <w:r w:rsidR="000D3F06">
      <w:rPr>
        <w:rFonts w:asciiTheme="minorHAnsi" w:hAnsiTheme="minorHAnsi" w:cstheme="minorHAnsi"/>
        <w:sz w:val="22"/>
        <w:szCs w:val="22"/>
        <w:lang w:val="en-CA"/>
      </w:rPr>
      <w:t>Winter</w:t>
    </w:r>
    <w:r w:rsidRPr="009F1260">
      <w:rPr>
        <w:rFonts w:asciiTheme="minorHAnsi" w:hAnsiTheme="minorHAnsi" w:cstheme="minorHAnsi"/>
        <w:sz w:val="22"/>
        <w:szCs w:val="22"/>
        <w:lang w:val="en-CA"/>
      </w:rPr>
      <w:t xml:space="preserve"> 202</w:t>
    </w:r>
    <w:r w:rsidR="000D3F06">
      <w:rPr>
        <w:rFonts w:asciiTheme="minorHAnsi" w:hAnsiTheme="minorHAnsi" w:cstheme="minorHAnsi"/>
        <w:sz w:val="22"/>
        <w:szCs w:val="22"/>
        <w:lang w:val="en-C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536FF"/>
    <w:multiLevelType w:val="hybridMultilevel"/>
    <w:tmpl w:val="070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6672"/>
    <w:multiLevelType w:val="multilevel"/>
    <w:tmpl w:val="F4585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6299"/>
    <w:multiLevelType w:val="hybridMultilevel"/>
    <w:tmpl w:val="C8D2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71C3F"/>
    <w:multiLevelType w:val="hybridMultilevel"/>
    <w:tmpl w:val="AF08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44FC8"/>
    <w:multiLevelType w:val="multilevel"/>
    <w:tmpl w:val="EE28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24F69"/>
    <w:multiLevelType w:val="hybridMultilevel"/>
    <w:tmpl w:val="57F83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722737">
    <w:abstractNumId w:val="0"/>
  </w:num>
  <w:num w:numId="2" w16cid:durableId="2015838451">
    <w:abstractNumId w:val="1"/>
  </w:num>
  <w:num w:numId="3" w16cid:durableId="1698459570">
    <w:abstractNumId w:val="6"/>
  </w:num>
  <w:num w:numId="4" w16cid:durableId="1078988021">
    <w:abstractNumId w:val="2"/>
  </w:num>
  <w:num w:numId="5" w16cid:durableId="953292304">
    <w:abstractNumId w:val="3"/>
  </w:num>
  <w:num w:numId="6" w16cid:durableId="445933343">
    <w:abstractNumId w:val="4"/>
  </w:num>
  <w:num w:numId="7" w16cid:durableId="915824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06"/>
    <w:rsid w:val="000B142D"/>
    <w:rsid w:val="000D3F06"/>
    <w:rsid w:val="003655B6"/>
    <w:rsid w:val="0039421C"/>
    <w:rsid w:val="0056630C"/>
    <w:rsid w:val="0058667A"/>
    <w:rsid w:val="00671214"/>
    <w:rsid w:val="00737871"/>
    <w:rsid w:val="007703F5"/>
    <w:rsid w:val="008E2366"/>
    <w:rsid w:val="009C3FAD"/>
    <w:rsid w:val="00A77DC1"/>
    <w:rsid w:val="00BC6191"/>
    <w:rsid w:val="00BE1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169BBC"/>
  <w15:chartTrackingRefBased/>
  <w15:docId w15:val="{AAA5F465-781F-2D48-AE95-EF076873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06"/>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3F06"/>
    <w:rPr>
      <w:color w:val="0000FF"/>
      <w:u w:val="single"/>
    </w:rPr>
  </w:style>
  <w:style w:type="paragraph" w:styleId="ListParagraph">
    <w:name w:val="List Paragraph"/>
    <w:basedOn w:val="Normal"/>
    <w:uiPriority w:val="34"/>
    <w:qFormat/>
    <w:rsid w:val="000D3F06"/>
    <w:pPr>
      <w:ind w:left="720"/>
      <w:contextualSpacing/>
    </w:pPr>
    <w:rPr>
      <w:rFonts w:asciiTheme="minorHAnsi" w:eastAsiaTheme="minorEastAsia" w:hAnsiTheme="minorHAnsi" w:cstheme="minorBidi"/>
    </w:rPr>
  </w:style>
  <w:style w:type="table" w:styleId="TableGrid">
    <w:name w:val="Table Grid"/>
    <w:basedOn w:val="TableNormal"/>
    <w:uiPriority w:val="59"/>
    <w:rsid w:val="000D3F0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F06"/>
    <w:pPr>
      <w:tabs>
        <w:tab w:val="center" w:pos="4680"/>
        <w:tab w:val="right" w:pos="9360"/>
      </w:tabs>
    </w:pPr>
  </w:style>
  <w:style w:type="character" w:customStyle="1" w:styleId="HeaderChar">
    <w:name w:val="Header Char"/>
    <w:basedOn w:val="DefaultParagraphFont"/>
    <w:link w:val="Header"/>
    <w:uiPriority w:val="99"/>
    <w:rsid w:val="000D3F06"/>
    <w:rPr>
      <w:rFonts w:ascii="Times New Roman" w:eastAsia="Times New Roman" w:hAnsi="Times New Roman" w:cs="Times New Roman"/>
      <w:lang w:val="en-US"/>
    </w:rPr>
  </w:style>
  <w:style w:type="paragraph" w:styleId="Footer">
    <w:name w:val="footer"/>
    <w:basedOn w:val="Normal"/>
    <w:link w:val="FooterChar"/>
    <w:uiPriority w:val="99"/>
    <w:unhideWhenUsed/>
    <w:rsid w:val="000D3F06"/>
    <w:pPr>
      <w:tabs>
        <w:tab w:val="center" w:pos="4680"/>
        <w:tab w:val="right" w:pos="9360"/>
      </w:tabs>
    </w:pPr>
  </w:style>
  <w:style w:type="character" w:customStyle="1" w:styleId="FooterChar">
    <w:name w:val="Footer Char"/>
    <w:basedOn w:val="DefaultParagraphFont"/>
    <w:link w:val="Footer"/>
    <w:uiPriority w:val="99"/>
    <w:rsid w:val="000D3F06"/>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671214"/>
    <w:rPr>
      <w:color w:val="605E5C"/>
      <w:shd w:val="clear" w:color="auto" w:fill="E1DFDD"/>
    </w:rPr>
  </w:style>
  <w:style w:type="character" w:styleId="FollowedHyperlink">
    <w:name w:val="FollowedHyperlink"/>
    <w:basedOn w:val="DefaultParagraphFont"/>
    <w:uiPriority w:val="99"/>
    <w:semiHidden/>
    <w:unhideWhenUsed/>
    <w:rsid w:val="00671214"/>
    <w:rPr>
      <w:color w:val="954F72" w:themeColor="followedHyperlink"/>
      <w:u w:val="single"/>
    </w:rPr>
  </w:style>
  <w:style w:type="character" w:styleId="PageNumber">
    <w:name w:val="page number"/>
    <w:basedOn w:val="DefaultParagraphFont"/>
    <w:uiPriority w:val="99"/>
    <w:semiHidden/>
    <w:unhideWhenUsed/>
    <w:rsid w:val="0073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link.oup.com/access/vaughn-act1e-student-resources" TargetMode="External"/><Relationship Id="rId13" Type="http://schemas.openxmlformats.org/officeDocument/2006/relationships/hyperlink" Target="https://www.uvic.ca/calendar/undergrad/index.php" TargetMode="External"/><Relationship Id="rId18" Type="http://schemas.openxmlformats.org/officeDocument/2006/relationships/hyperlink" Target="https://www.uvic.ca/calendar/dat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land@uvic.ca" TargetMode="External"/><Relationship Id="rId12" Type="http://schemas.openxmlformats.org/officeDocument/2006/relationships/hyperlink" Target="https://www.uvic.ca/calendar/undergrad/index.php" TargetMode="External"/><Relationship Id="rId17" Type="http://schemas.openxmlformats.org/officeDocument/2006/relationships/hyperlink" Target="https://www.uvic.ca/services/cal/programs/academic/index.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ic.ca/services/cal" TargetMode="External"/><Relationship Id="rId20" Type="http://schemas.openxmlformats.org/officeDocument/2006/relationships/hyperlink" Target="http://www.uvic.ca/services/counsel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services/advising/assets/docs/tri-fac-student-code-of-conduct.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right.uvic.ca/d2l/le/discovery/view/home" TargetMode="External"/><Relationship Id="rId23" Type="http://schemas.openxmlformats.org/officeDocument/2006/relationships/header" Target="header1.xml"/><Relationship Id="rId10" Type="http://schemas.openxmlformats.org/officeDocument/2006/relationships/hyperlink" Target="https://www.uvic.ca/calendar/undergrad/index.php" TargetMode="External"/><Relationship Id="rId19" Type="http://schemas.openxmlformats.org/officeDocument/2006/relationships/hyperlink" Target="https://www.uvic.ca/calendar/future/undergrad/index.php" TargetMode="External"/><Relationship Id="rId4" Type="http://schemas.openxmlformats.org/officeDocument/2006/relationships/webSettings" Target="webSettings.xml"/><Relationship Id="rId9" Type="http://schemas.openxmlformats.org/officeDocument/2006/relationships/hyperlink" Target="https://www.uvic.ca/calendar/undergrad/index.php" TargetMode="External"/><Relationship Id="rId14" Type="http://schemas.openxmlformats.org/officeDocument/2006/relationships/hyperlink" Target="https://bright.uvic.ca/d2l/le/discovery/view/course/13261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Land</dc:creator>
  <cp:keywords/>
  <dc:description/>
  <cp:lastModifiedBy>Thomas Land</cp:lastModifiedBy>
  <cp:revision>6</cp:revision>
  <dcterms:created xsi:type="dcterms:W3CDTF">2022-12-13T19:25:00Z</dcterms:created>
  <dcterms:modified xsi:type="dcterms:W3CDTF">2022-12-16T00:18:00Z</dcterms:modified>
</cp:coreProperties>
</file>