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40C39" w14:textId="4BD14D03" w:rsidR="007C6E51" w:rsidRDefault="006B2121" w:rsidP="001120A0">
      <w:pPr>
        <w:pStyle w:val="Title"/>
        <w:jc w:val="center"/>
        <w:rPr>
          <w:rFonts w:ascii="Times New Roman" w:hAnsi="Times New Roman" w:cs="Times New Roman"/>
          <w:sz w:val="24"/>
          <w:szCs w:val="24"/>
        </w:rPr>
      </w:pPr>
      <w:r>
        <w:rPr>
          <w:rFonts w:ascii="Times New Roman" w:hAnsi="Times New Roman" w:cs="Times New Roman"/>
          <w:sz w:val="24"/>
          <w:szCs w:val="24"/>
        </w:rPr>
        <w:t xml:space="preserve"> </w:t>
      </w:r>
      <w:r w:rsidR="00A91B17" w:rsidRPr="007C6E51">
        <w:rPr>
          <w:rFonts w:ascii="Times New Roman" w:hAnsi="Times New Roman" w:cs="Times New Roman"/>
          <w:sz w:val="24"/>
          <w:szCs w:val="24"/>
        </w:rPr>
        <w:t>CD</w:t>
      </w:r>
      <w:r w:rsidR="001120A0" w:rsidRPr="007C6E51">
        <w:rPr>
          <w:rFonts w:ascii="Times New Roman" w:hAnsi="Times New Roman" w:cs="Times New Roman"/>
          <w:sz w:val="24"/>
          <w:szCs w:val="24"/>
        </w:rPr>
        <w:t xml:space="preserve"> </w:t>
      </w:r>
      <w:r w:rsidR="00A91B17" w:rsidRPr="007C6E51">
        <w:rPr>
          <w:rFonts w:ascii="Times New Roman" w:hAnsi="Times New Roman" w:cs="Times New Roman"/>
          <w:sz w:val="24"/>
          <w:szCs w:val="24"/>
        </w:rPr>
        <w:t>525</w:t>
      </w:r>
      <w:r w:rsidR="001120A0" w:rsidRPr="007C6E51">
        <w:rPr>
          <w:rFonts w:ascii="Times New Roman" w:hAnsi="Times New Roman" w:cs="Times New Roman"/>
          <w:sz w:val="24"/>
          <w:szCs w:val="24"/>
        </w:rPr>
        <w:t xml:space="preserve">  </w:t>
      </w:r>
    </w:p>
    <w:p w14:paraId="6C666571" w14:textId="0335EAA9" w:rsidR="001120A0" w:rsidRPr="007C6E51" w:rsidRDefault="00A91B17" w:rsidP="001120A0">
      <w:pPr>
        <w:pStyle w:val="Title"/>
        <w:jc w:val="center"/>
        <w:rPr>
          <w:rFonts w:ascii="Times New Roman" w:hAnsi="Times New Roman" w:cs="Times New Roman"/>
          <w:sz w:val="24"/>
          <w:szCs w:val="24"/>
        </w:rPr>
      </w:pPr>
      <w:r w:rsidRPr="007C6E51">
        <w:rPr>
          <w:rFonts w:ascii="Times New Roman" w:hAnsi="Times New Roman" w:cs="Times New Roman"/>
          <w:sz w:val="24"/>
          <w:szCs w:val="24"/>
        </w:rPr>
        <w:t>Managing Organizations, Systems and Community Transformations</w:t>
      </w:r>
    </w:p>
    <w:p w14:paraId="1DB2E3C3" w14:textId="544209C8" w:rsidR="007C6E51" w:rsidRPr="007C6E51" w:rsidRDefault="007C6E51" w:rsidP="007C6E51">
      <w:pPr>
        <w:jc w:val="center"/>
        <w:rPr>
          <w:rFonts w:ascii="Times New Roman" w:hAnsi="Times New Roman"/>
        </w:rPr>
      </w:pPr>
      <w:r>
        <w:rPr>
          <w:rFonts w:ascii="Times New Roman" w:hAnsi="Times New Roman"/>
        </w:rPr>
        <w:t>(</w:t>
      </w:r>
      <w:r w:rsidRPr="00DE34B0">
        <w:rPr>
          <w:rFonts w:ascii="Times New Roman" w:hAnsi="Times New Roman"/>
          <w:i/>
          <w:color w:val="2E74B5" w:themeColor="accent1" w:themeShade="BF"/>
        </w:rPr>
        <w:t xml:space="preserve">Sponsored by the </w:t>
      </w:r>
      <w:r w:rsidRPr="00DE34B0">
        <w:rPr>
          <w:rFonts w:ascii="Times New Roman" w:hAnsi="Times New Roman"/>
          <w:b/>
          <w:i/>
          <w:color w:val="2E74B5" w:themeColor="accent1" w:themeShade="BF"/>
        </w:rPr>
        <w:t>Jean Monnet Chair in Innovative Governance</w:t>
      </w:r>
      <w:r>
        <w:rPr>
          <w:rFonts w:ascii="Times New Roman" w:hAnsi="Times New Roman"/>
          <w:i/>
        </w:rPr>
        <w:t>)</w:t>
      </w:r>
    </w:p>
    <w:p w14:paraId="2F4E880D" w14:textId="77777777" w:rsidR="001120A0" w:rsidRPr="007C6E51" w:rsidRDefault="001120A0" w:rsidP="001120A0">
      <w:pPr>
        <w:pStyle w:val="Heading1"/>
        <w:jc w:val="center"/>
        <w:rPr>
          <w:rFonts w:ascii="Times New Roman" w:hAnsi="Times New Roman"/>
          <w:sz w:val="24"/>
          <w:szCs w:val="24"/>
        </w:rPr>
      </w:pPr>
      <w:r w:rsidRPr="007C6E51">
        <w:rPr>
          <w:rFonts w:ascii="Times New Roman" w:hAnsi="Times New Roman"/>
          <w:sz w:val="24"/>
          <w:szCs w:val="24"/>
        </w:rPr>
        <w:t>Course Outline</w:t>
      </w:r>
    </w:p>
    <w:p w14:paraId="72C6390E" w14:textId="34E2A4D3" w:rsidR="001120A0" w:rsidRPr="007C6E51" w:rsidRDefault="001120A0" w:rsidP="001120A0">
      <w:pPr>
        <w:pStyle w:val="Heading2"/>
        <w:jc w:val="center"/>
        <w:rPr>
          <w:rFonts w:ascii="Times New Roman" w:hAnsi="Times New Roman" w:cs="Times New Roman"/>
          <w:sz w:val="24"/>
          <w:szCs w:val="24"/>
        </w:rPr>
      </w:pPr>
      <w:r w:rsidRPr="007C6E51">
        <w:rPr>
          <w:rFonts w:ascii="Times New Roman" w:hAnsi="Times New Roman" w:cs="Times New Roman"/>
          <w:sz w:val="24"/>
          <w:szCs w:val="24"/>
        </w:rPr>
        <w:t xml:space="preserve">Term: </w:t>
      </w:r>
      <w:r w:rsidR="00A91B17" w:rsidRPr="007C6E51">
        <w:rPr>
          <w:rFonts w:ascii="Times New Roman" w:hAnsi="Times New Roman" w:cs="Times New Roman"/>
          <w:sz w:val="24"/>
          <w:szCs w:val="24"/>
        </w:rPr>
        <w:t>Summer</w:t>
      </w:r>
      <w:r w:rsidR="002F0353">
        <w:rPr>
          <w:rFonts w:ascii="Times New Roman" w:hAnsi="Times New Roman" w:cs="Times New Roman"/>
          <w:sz w:val="24"/>
          <w:szCs w:val="24"/>
        </w:rPr>
        <w:t xml:space="preserve"> 2019</w:t>
      </w:r>
    </w:p>
    <w:p w14:paraId="3987C23A" w14:textId="77777777" w:rsidR="001120A0" w:rsidRPr="007C6E51" w:rsidRDefault="001120A0" w:rsidP="001120A0">
      <w:pPr>
        <w:spacing w:line="300" w:lineRule="exact"/>
        <w:rPr>
          <w:rFonts w:ascii="Times New Roman" w:hAnsi="Times New Roman"/>
        </w:rPr>
      </w:pPr>
    </w:p>
    <w:p w14:paraId="2832F387" w14:textId="77777777" w:rsidR="001120A0" w:rsidRPr="007C6E51" w:rsidRDefault="001120A0" w:rsidP="001120A0">
      <w:pPr>
        <w:spacing w:line="300" w:lineRule="exact"/>
        <w:rPr>
          <w:rFonts w:ascii="Times New Roman" w:hAnsi="Times New Roman"/>
          <w:noProof/>
        </w:rPr>
      </w:pPr>
    </w:p>
    <w:p w14:paraId="45B54E52" w14:textId="77777777" w:rsidR="001120A0" w:rsidRPr="007C6E51" w:rsidRDefault="001120A0" w:rsidP="001120A0">
      <w:pPr>
        <w:pStyle w:val="Heading3"/>
        <w:rPr>
          <w:rFonts w:ascii="Times New Roman" w:hAnsi="Times New Roman" w:cs="Times New Roman"/>
          <w:noProof/>
        </w:rPr>
      </w:pPr>
      <w:r w:rsidRPr="007C6E51">
        <w:rPr>
          <w:rFonts w:ascii="Times New Roman" w:hAnsi="Times New Roman" w:cs="Times New Roman"/>
          <w:noProof/>
        </w:rPr>
        <w:t xml:space="preserve">Introduction to your instructor: </w:t>
      </w:r>
    </w:p>
    <w:p w14:paraId="500F2D9E" w14:textId="6DE088C6" w:rsidR="00E9494A" w:rsidRPr="007C6E51" w:rsidRDefault="00E9494A" w:rsidP="00E9494A">
      <w:pPr>
        <w:spacing w:line="300" w:lineRule="exact"/>
        <w:rPr>
          <w:rFonts w:ascii="Times New Roman" w:hAnsi="Times New Roman"/>
          <w:noProof/>
          <w:lang w:val="en-CA"/>
        </w:rPr>
      </w:pPr>
      <w:r w:rsidRPr="007C6E51">
        <w:rPr>
          <w:rFonts w:ascii="Times New Roman" w:hAnsi="Times New Roman"/>
          <w:b/>
          <w:bCs/>
          <w:noProof/>
          <w:lang w:val="en-CA"/>
        </w:rPr>
        <w:t>Emmanuel (Mane) Brunet-Jailly</w:t>
      </w:r>
      <w:r w:rsidRPr="007C6E51">
        <w:rPr>
          <w:rFonts w:ascii="Times New Roman" w:hAnsi="Times New Roman"/>
          <w:b/>
          <w:noProof/>
          <w:lang w:val="en-CA"/>
        </w:rPr>
        <w:t xml:space="preserve">, </w:t>
      </w:r>
      <w:r w:rsidRPr="007C6E51">
        <w:rPr>
          <w:rFonts w:ascii="Times New Roman" w:hAnsi="Times New Roman"/>
          <w:noProof/>
          <w:lang w:val="en-CA"/>
        </w:rPr>
        <w:t xml:space="preserve">LLB (Aix-en-Provence, 1983), MA, (Paris I - Sorbonne 1985, and Virginia Polytechnic and State University, 1988), Ph.D. (University of Western Ontario, 1999) - is a Professor in the </w:t>
      </w:r>
      <w:r w:rsidR="002D1F7E" w:rsidRPr="007C6E51">
        <w:rPr>
          <w:rFonts w:ascii="Times New Roman" w:hAnsi="Times New Roman"/>
          <w:noProof/>
          <w:lang w:val="en-CA"/>
        </w:rPr>
        <w:t>School of Public Administration</w:t>
      </w:r>
      <w:r w:rsidRPr="007C6E51">
        <w:rPr>
          <w:rFonts w:ascii="Times New Roman" w:hAnsi="Times New Roman"/>
          <w:noProof/>
          <w:lang w:val="en-CA"/>
        </w:rPr>
        <w:t xml:space="preserve"> at the University of Victoria, British Columbia, Canada. He is also </w:t>
      </w:r>
      <w:r w:rsidRPr="007C6E51">
        <w:rPr>
          <w:rFonts w:ascii="Times New Roman" w:hAnsi="Times New Roman"/>
          <w:i/>
          <w:noProof/>
          <w:lang w:val="en-CA"/>
        </w:rPr>
        <w:t xml:space="preserve">Jean Monnet Chair in </w:t>
      </w:r>
      <w:r w:rsidR="002D1F7E" w:rsidRPr="007C6E51">
        <w:rPr>
          <w:rFonts w:ascii="Times New Roman" w:hAnsi="Times New Roman"/>
          <w:i/>
          <w:noProof/>
          <w:lang w:val="en-CA"/>
        </w:rPr>
        <w:t>Innovative Governance</w:t>
      </w:r>
      <w:r w:rsidRPr="007C6E51">
        <w:rPr>
          <w:rFonts w:ascii="Times New Roman" w:hAnsi="Times New Roman"/>
          <w:noProof/>
          <w:lang w:val="en-CA"/>
        </w:rPr>
        <w:t xml:space="preserve">, </w:t>
      </w:r>
      <w:r w:rsidR="002D1F7E" w:rsidRPr="007C6E51">
        <w:rPr>
          <w:rFonts w:ascii="Times New Roman" w:hAnsi="Times New Roman"/>
          <w:noProof/>
          <w:lang w:val="en-CA"/>
        </w:rPr>
        <w:t xml:space="preserve">and director </w:t>
      </w:r>
      <w:r w:rsidRPr="007C6E51">
        <w:rPr>
          <w:rFonts w:ascii="Times New Roman" w:hAnsi="Times New Roman"/>
          <w:noProof/>
          <w:lang w:val="en-CA"/>
        </w:rPr>
        <w:t xml:space="preserve">of the </w:t>
      </w:r>
      <w:r w:rsidRPr="007C6E51">
        <w:rPr>
          <w:rFonts w:ascii="Times New Roman" w:hAnsi="Times New Roman"/>
          <w:i/>
          <w:iCs/>
          <w:noProof/>
          <w:lang w:val="en-CA"/>
        </w:rPr>
        <w:t>Jean Monnet Centre for Excellence</w:t>
      </w:r>
      <w:r w:rsidRPr="007C6E51">
        <w:rPr>
          <w:rFonts w:ascii="Times New Roman" w:hAnsi="Times New Roman"/>
          <w:noProof/>
          <w:lang w:val="en-CA"/>
        </w:rPr>
        <w:t xml:space="preserve"> at UVic. Since January 2009, he is the editor of </w:t>
      </w:r>
      <w:r w:rsidRPr="007C6E51">
        <w:rPr>
          <w:rFonts w:ascii="Times New Roman" w:hAnsi="Times New Roman"/>
          <w:i/>
          <w:iCs/>
          <w:noProof/>
          <w:lang w:val="en-CA"/>
        </w:rPr>
        <w:t>Journal of Borderland Studies</w:t>
      </w:r>
      <w:r w:rsidR="00B66FEC">
        <w:rPr>
          <w:rFonts w:ascii="Times New Roman" w:hAnsi="Times New Roman"/>
          <w:i/>
          <w:iCs/>
          <w:noProof/>
          <w:lang w:val="en-CA"/>
        </w:rPr>
        <w:t>,</w:t>
      </w:r>
      <w:r w:rsidRPr="007C6E51">
        <w:rPr>
          <w:rFonts w:ascii="Times New Roman" w:hAnsi="Times New Roman"/>
          <w:noProof/>
          <w:lang w:val="en-CA"/>
        </w:rPr>
        <w:t xml:space="preserve"> a Routledge publication.</w:t>
      </w:r>
    </w:p>
    <w:p w14:paraId="0925EE07" w14:textId="77777777" w:rsidR="00E9494A" w:rsidRPr="007C6E51" w:rsidRDefault="00E9494A" w:rsidP="00E9494A">
      <w:pPr>
        <w:spacing w:line="300" w:lineRule="exact"/>
        <w:rPr>
          <w:rFonts w:ascii="Times New Roman" w:hAnsi="Times New Roman"/>
          <w:noProof/>
          <w:lang w:val="en-CA"/>
        </w:rPr>
      </w:pPr>
    </w:p>
    <w:p w14:paraId="7155E687" w14:textId="06170FBA" w:rsidR="00E9494A" w:rsidRPr="007C6E51" w:rsidRDefault="00E9494A" w:rsidP="00E9494A">
      <w:pPr>
        <w:spacing w:line="300" w:lineRule="exact"/>
        <w:rPr>
          <w:rFonts w:ascii="Times New Roman" w:hAnsi="Times New Roman"/>
          <w:noProof/>
          <w:lang w:val="en-CA"/>
        </w:rPr>
      </w:pPr>
      <w:r w:rsidRPr="007C6E51">
        <w:rPr>
          <w:rFonts w:ascii="Times New Roman" w:hAnsi="Times New Roman"/>
          <w:noProof/>
          <w:lang w:val="en-CA"/>
        </w:rPr>
        <w:t>His key research areas are comparative urban governance and the govern</w:t>
      </w:r>
      <w:r w:rsidR="002D1F7E" w:rsidRPr="007C6E51">
        <w:rPr>
          <w:rFonts w:ascii="Times New Roman" w:hAnsi="Times New Roman"/>
          <w:noProof/>
          <w:lang w:val="en-CA"/>
        </w:rPr>
        <w:t>ance of cross-border regions; his</w:t>
      </w:r>
      <w:r w:rsidRPr="007C6E51">
        <w:rPr>
          <w:rFonts w:ascii="Times New Roman" w:hAnsi="Times New Roman"/>
          <w:noProof/>
          <w:lang w:val="en-CA"/>
        </w:rPr>
        <w:t> research work has appeared or is forthcoming in one encyclopedia, 9 books and edite</w:t>
      </w:r>
      <w:r w:rsidR="00A60E99">
        <w:rPr>
          <w:rFonts w:ascii="Times New Roman" w:hAnsi="Times New Roman"/>
          <w:noProof/>
          <w:lang w:val="en-CA"/>
        </w:rPr>
        <w:t>d scholarly journals, and nearly 100</w:t>
      </w:r>
      <w:r w:rsidRPr="007C6E51">
        <w:rPr>
          <w:rFonts w:ascii="Times New Roman" w:hAnsi="Times New Roman"/>
          <w:noProof/>
          <w:lang w:val="en-CA"/>
        </w:rPr>
        <w:t xml:space="preserve"> articles and book chapters in the following refereed journals and presses: </w:t>
      </w:r>
      <w:r w:rsidRPr="007C6E51">
        <w:rPr>
          <w:rFonts w:ascii="Times New Roman" w:hAnsi="Times New Roman"/>
          <w:i/>
          <w:iCs/>
          <w:noProof/>
          <w:lang w:val="en-CA"/>
        </w:rPr>
        <w:t>Canadian American Public Policy, Canadian Annual Review of Politics and Public Affair, Geopolitics, International Journal of Economic Development, Journal of Borderland Studies, Journal of Urban Affairs, the Eurasian Border Review, Region and Cohesion</w:t>
      </w:r>
      <w:r w:rsidRPr="007C6E51">
        <w:rPr>
          <w:rFonts w:ascii="Times New Roman" w:hAnsi="Times New Roman"/>
          <w:noProof/>
          <w:lang w:val="en-CA"/>
        </w:rPr>
        <w:t>, University of Toronto Press, University Of Ottawa Press, Institute of Public Administration of Canada, Rowan and Littlefield (Lanham, MD), P.I.E. Peter Lang, Commonwealth Local Government Forum (London, UK), Hassleholm; (Sweden), Queen’s Mc Gill University Press, Septentrion University Press, Lille, (France), and Katharla publishers, Paris, (France).</w:t>
      </w:r>
    </w:p>
    <w:p w14:paraId="75E4AD1B" w14:textId="77777777" w:rsidR="001120A0" w:rsidRPr="007C6E51" w:rsidRDefault="001120A0" w:rsidP="001120A0">
      <w:pPr>
        <w:spacing w:line="300" w:lineRule="exact"/>
        <w:rPr>
          <w:rFonts w:ascii="Times New Roman" w:hAnsi="Times New Roman"/>
          <w:noProof/>
        </w:rPr>
      </w:pPr>
    </w:p>
    <w:p w14:paraId="73C6C082" w14:textId="57634580" w:rsidR="002D1F7E" w:rsidRPr="007C6E51" w:rsidRDefault="0037173E" w:rsidP="007C6E51">
      <w:pPr>
        <w:pStyle w:val="Heading4"/>
        <w:rPr>
          <w:rFonts w:ascii="Times New Roman" w:hAnsi="Times New Roman" w:cs="Times New Roman"/>
          <w:i w:val="0"/>
          <w:noProof/>
        </w:rPr>
      </w:pPr>
      <w:r w:rsidRPr="007C6E51">
        <w:rPr>
          <w:rFonts w:ascii="Times New Roman" w:hAnsi="Times New Roman" w:cs="Times New Roman"/>
          <w:i w:val="0"/>
          <w:noProof/>
        </w:rPr>
        <w:t>Emmanuel’s</w:t>
      </w:r>
      <w:r w:rsidR="001120A0" w:rsidRPr="007C6E51">
        <w:rPr>
          <w:rFonts w:ascii="Times New Roman" w:hAnsi="Times New Roman" w:cs="Times New Roman"/>
          <w:i w:val="0"/>
          <w:noProof/>
        </w:rPr>
        <w:t xml:space="preserve"> contact information</w:t>
      </w:r>
      <w:r w:rsidR="007C6E51" w:rsidRPr="007C6E51">
        <w:rPr>
          <w:rFonts w:ascii="Times New Roman" w:hAnsi="Times New Roman" w:cs="Times New Roman"/>
          <w:i w:val="0"/>
          <w:noProof/>
        </w:rPr>
        <w:t>:</w:t>
      </w:r>
      <w:r w:rsidR="007C6E51">
        <w:rPr>
          <w:rFonts w:ascii="Times New Roman" w:hAnsi="Times New Roman" w:cs="Times New Roman"/>
          <w:i w:val="0"/>
          <w:noProof/>
        </w:rPr>
        <w:t xml:space="preserve"> </w:t>
      </w:r>
      <w:r w:rsidR="007C6E51">
        <w:rPr>
          <w:rFonts w:ascii="Times New Roman" w:hAnsi="Times New Roman" w:cs="Times New Roman"/>
          <w:i w:val="0"/>
          <w:noProof/>
          <w:color w:val="auto"/>
        </w:rPr>
        <w:t xml:space="preserve">please contact me by email </w:t>
      </w:r>
      <w:hyperlink r:id="rId7" w:history="1">
        <w:r w:rsidR="002D1F7E" w:rsidRPr="007C6E51">
          <w:rPr>
            <w:rStyle w:val="Hyperlink"/>
            <w:rFonts w:ascii="Times New Roman" w:hAnsi="Times New Roman" w:cs="Times New Roman"/>
            <w:color w:val="auto"/>
          </w:rPr>
          <w:t>ebrunetj@uvic.ca</w:t>
        </w:r>
      </w:hyperlink>
    </w:p>
    <w:p w14:paraId="0DC6849B" w14:textId="77777777" w:rsidR="002D1F7E" w:rsidRPr="007C6E51" w:rsidRDefault="002D1F7E" w:rsidP="002D1F7E">
      <w:pPr>
        <w:rPr>
          <w:rFonts w:ascii="Times New Roman" w:hAnsi="Times New Roman"/>
        </w:rPr>
      </w:pPr>
    </w:p>
    <w:p w14:paraId="3B0D8F09" w14:textId="77777777" w:rsidR="001120A0" w:rsidRPr="007C6E51" w:rsidRDefault="001120A0" w:rsidP="001120A0">
      <w:pPr>
        <w:pStyle w:val="Heading3"/>
        <w:rPr>
          <w:rFonts w:ascii="Times New Roman" w:hAnsi="Times New Roman" w:cs="Times New Roman"/>
          <w:color w:val="5B9BD5" w:themeColor="accent1"/>
        </w:rPr>
      </w:pPr>
      <w:r w:rsidRPr="007C6E51">
        <w:rPr>
          <w:rFonts w:ascii="Times New Roman" w:hAnsi="Times New Roman" w:cs="Times New Roman"/>
          <w:color w:val="5B9BD5" w:themeColor="accent1"/>
        </w:rPr>
        <w:t xml:space="preserve">Calendar Description: </w:t>
      </w:r>
      <w:r w:rsidRPr="007C6E51">
        <w:rPr>
          <w:rFonts w:ascii="Times New Roman" w:hAnsi="Times New Roman" w:cs="Times New Roman"/>
          <w:color w:val="5B9BD5" w:themeColor="accent1"/>
        </w:rPr>
        <w:tab/>
      </w:r>
    </w:p>
    <w:p w14:paraId="43B16F4D" w14:textId="5FD6C8B4" w:rsidR="001120A0" w:rsidRPr="007C6E51" w:rsidRDefault="00A91B17" w:rsidP="001120A0">
      <w:pPr>
        <w:autoSpaceDE w:val="0"/>
        <w:autoSpaceDN w:val="0"/>
        <w:adjustRightInd w:val="0"/>
        <w:spacing w:line="300" w:lineRule="exact"/>
        <w:rPr>
          <w:rFonts w:ascii="Times New Roman" w:hAnsi="Times New Roman"/>
          <w:bCs/>
          <w:color w:val="000000"/>
        </w:rPr>
      </w:pPr>
      <w:r w:rsidRPr="007C6E51">
        <w:rPr>
          <w:rFonts w:ascii="Times New Roman" w:hAnsi="Times New Roman"/>
          <w:bCs/>
          <w:color w:val="000000"/>
        </w:rPr>
        <w:t>Develops key competencies for personal, group, organizational and community leadership in: teamwork, facilitation, presentation skills, negotiation, conflict resolution, group dynamics and collaboration. Examines systemic factors that encourage and challenge innovation. Analysis of cases that demonstrate successful scaling, practices or particular innovations.</w:t>
      </w:r>
    </w:p>
    <w:p w14:paraId="0907B34B" w14:textId="77777777" w:rsidR="001120A0" w:rsidRPr="007C6E51" w:rsidRDefault="001120A0" w:rsidP="001120A0">
      <w:pPr>
        <w:autoSpaceDE w:val="0"/>
        <w:autoSpaceDN w:val="0"/>
        <w:adjustRightInd w:val="0"/>
        <w:spacing w:line="300" w:lineRule="exact"/>
        <w:rPr>
          <w:rFonts w:ascii="Times New Roman" w:hAnsi="Times New Roman"/>
          <w:b/>
          <w:bCs/>
          <w:color w:val="000000"/>
        </w:rPr>
      </w:pPr>
    </w:p>
    <w:p w14:paraId="07760151" w14:textId="77777777" w:rsidR="001120A0" w:rsidRPr="007C6E51" w:rsidRDefault="001120A0" w:rsidP="001120A0">
      <w:pPr>
        <w:pStyle w:val="Heading3"/>
        <w:rPr>
          <w:rFonts w:ascii="Times New Roman" w:hAnsi="Times New Roman" w:cs="Times New Roman"/>
        </w:rPr>
      </w:pPr>
      <w:r w:rsidRPr="007C6E51">
        <w:rPr>
          <w:rFonts w:ascii="Times New Roman" w:hAnsi="Times New Roman" w:cs="Times New Roman"/>
        </w:rPr>
        <w:t xml:space="preserve">Course Schedule / Delivery Method: </w:t>
      </w:r>
    </w:p>
    <w:p w14:paraId="551D3553" w14:textId="69300765" w:rsidR="001120A0" w:rsidRPr="007C6E51" w:rsidRDefault="001120A0" w:rsidP="001120A0">
      <w:pPr>
        <w:autoSpaceDE w:val="0"/>
        <w:autoSpaceDN w:val="0"/>
        <w:adjustRightInd w:val="0"/>
        <w:spacing w:line="300" w:lineRule="exact"/>
        <w:rPr>
          <w:rFonts w:ascii="Times New Roman" w:hAnsi="Times New Roman"/>
          <w:b/>
          <w:bCs/>
          <w:color w:val="000000"/>
        </w:rPr>
      </w:pPr>
      <w:r w:rsidRPr="007C6E51">
        <w:rPr>
          <w:rFonts w:ascii="Times New Roman" w:hAnsi="Times New Roman"/>
          <w:bCs/>
          <w:color w:val="000000"/>
        </w:rPr>
        <w:t>This is a distance education course with all course materials and communication available through the CourseSpaces website</w:t>
      </w:r>
      <w:r w:rsidR="0037173E" w:rsidRPr="007C6E51">
        <w:rPr>
          <w:rFonts w:ascii="Times New Roman" w:hAnsi="Times New Roman"/>
          <w:bCs/>
          <w:color w:val="000000"/>
        </w:rPr>
        <w:t xml:space="preserve"> combined with a one week on campus residency component</w:t>
      </w:r>
      <w:r w:rsidRPr="007C6E51">
        <w:rPr>
          <w:rFonts w:ascii="Times New Roman" w:hAnsi="Times New Roman"/>
          <w:bCs/>
          <w:color w:val="000000"/>
        </w:rPr>
        <w:t>. The online components will be available by noon of the first day of classes.</w:t>
      </w:r>
    </w:p>
    <w:p w14:paraId="5C939422" w14:textId="77777777" w:rsidR="001120A0" w:rsidRPr="007C6E51" w:rsidRDefault="001120A0" w:rsidP="001120A0">
      <w:pPr>
        <w:spacing w:line="300" w:lineRule="exact"/>
        <w:rPr>
          <w:rFonts w:ascii="Times New Roman" w:eastAsia="Times New Roman" w:hAnsi="Times New Roman"/>
          <w:lang w:eastAsia="en-CA"/>
        </w:rPr>
      </w:pPr>
    </w:p>
    <w:p w14:paraId="24A6B42B" w14:textId="77777777" w:rsidR="001120A0" w:rsidRPr="007C6E51" w:rsidRDefault="001120A0" w:rsidP="001120A0">
      <w:pPr>
        <w:pStyle w:val="Heading3"/>
        <w:rPr>
          <w:rFonts w:ascii="Times New Roman" w:hAnsi="Times New Roman" w:cs="Times New Roman"/>
        </w:rPr>
      </w:pPr>
      <w:r w:rsidRPr="007C6E51">
        <w:rPr>
          <w:rFonts w:ascii="Times New Roman" w:hAnsi="Times New Roman" w:cs="Times New Roman"/>
        </w:rPr>
        <w:lastRenderedPageBreak/>
        <w:t xml:space="preserve">Course Objectives/Goals: </w:t>
      </w:r>
    </w:p>
    <w:p w14:paraId="62149366" w14:textId="77777777" w:rsidR="002D1F7E" w:rsidRPr="007C6E51" w:rsidRDefault="002D1F7E" w:rsidP="002D1F7E">
      <w:pPr>
        <w:rPr>
          <w:rFonts w:ascii="Times New Roman" w:hAnsi="Times New Roman"/>
          <w:noProof/>
        </w:rPr>
      </w:pPr>
      <w:r w:rsidRPr="007C6E51">
        <w:rPr>
          <w:rFonts w:ascii="Times New Roman" w:hAnsi="Times New Roman"/>
          <w:noProof/>
        </w:rPr>
        <w:t xml:space="preserve">Explores leadership beliefs, values, and attitudes, and analyzes perspectives in shaping leadership in civil society, community development and the social economy.  Introduces management, assessment, concepts and tools for developing strategic priorities and planning frameworks for organizations and communities.  Includes scenario based exercises set in a variety of practice contexts relevant to students’ experience and systems. </w:t>
      </w:r>
    </w:p>
    <w:p w14:paraId="4A67A731" w14:textId="77777777" w:rsidR="002D1F7E" w:rsidRPr="007C6E51" w:rsidRDefault="002D1F7E" w:rsidP="002D1F7E">
      <w:pPr>
        <w:rPr>
          <w:rFonts w:ascii="Times New Roman" w:hAnsi="Times New Roman"/>
          <w:noProof/>
        </w:rPr>
      </w:pPr>
    </w:p>
    <w:p w14:paraId="53AE0C0B" w14:textId="472D5DD5" w:rsidR="009D1539" w:rsidRPr="009D1539" w:rsidRDefault="002D1F7E" w:rsidP="002D1F7E">
      <w:pPr>
        <w:rPr>
          <w:rFonts w:ascii="Times New Roman" w:hAnsi="Times New Roman"/>
          <w:bCs/>
          <w:color w:val="262626"/>
        </w:rPr>
      </w:pPr>
      <w:r w:rsidRPr="007C6E51">
        <w:rPr>
          <w:rFonts w:ascii="Times New Roman" w:hAnsi="Times New Roman"/>
          <w:noProof/>
        </w:rPr>
        <w:t>To force you to think critically</w:t>
      </w:r>
      <w:r w:rsidR="007C6E51">
        <w:rPr>
          <w:rFonts w:ascii="Times New Roman" w:hAnsi="Times New Roman"/>
          <w:noProof/>
        </w:rPr>
        <w:t xml:space="preserve"> about your own experience, a number of</w:t>
      </w:r>
      <w:r w:rsidR="00B66FEC">
        <w:rPr>
          <w:rFonts w:ascii="Times New Roman" w:hAnsi="Times New Roman"/>
          <w:noProof/>
        </w:rPr>
        <w:t xml:space="preserve"> units of the course make</w:t>
      </w:r>
      <w:r w:rsidRPr="007C6E51">
        <w:rPr>
          <w:rFonts w:ascii="Times New Roman" w:hAnsi="Times New Roman"/>
          <w:noProof/>
        </w:rPr>
        <w:t xml:space="preserve"> references to the </w:t>
      </w:r>
      <w:hyperlink r:id="rId8" w:history="1">
        <w:r w:rsidRPr="009D1539">
          <w:rPr>
            <w:rStyle w:val="Hyperlink"/>
            <w:rFonts w:ascii="Times New Roman" w:hAnsi="Times New Roman"/>
            <w:b/>
            <w:noProof/>
          </w:rPr>
          <w:t>European Union</w:t>
        </w:r>
        <w:r w:rsidRPr="009D1539">
          <w:rPr>
            <w:rStyle w:val="Hyperlink"/>
            <w:rFonts w:ascii="Times New Roman" w:hAnsi="Times New Roman"/>
            <w:noProof/>
          </w:rPr>
          <w:t xml:space="preserve"> </w:t>
        </w:r>
        <w:r w:rsidRPr="009D1539">
          <w:rPr>
            <w:rStyle w:val="Hyperlink"/>
            <w:rFonts w:ascii="Times New Roman" w:hAnsi="Times New Roman"/>
            <w:b/>
            <w:bCs/>
          </w:rPr>
          <w:t>Guidance on Community-Led Local development for Local Actors</w:t>
        </w:r>
      </w:hyperlink>
      <w:r w:rsidRPr="007C6E51">
        <w:rPr>
          <w:rFonts w:ascii="Times New Roman" w:hAnsi="Times New Roman"/>
          <w:b/>
          <w:bCs/>
          <w:color w:val="262626"/>
        </w:rPr>
        <w:t xml:space="preserve"> </w:t>
      </w:r>
      <w:r w:rsidRPr="007C6E51">
        <w:rPr>
          <w:rFonts w:ascii="Times New Roman" w:hAnsi="Times New Roman"/>
          <w:bCs/>
          <w:color w:val="262626"/>
        </w:rPr>
        <w:t>as a model for the leadership and organizational development of communities: this EU program on policy and guidance is to be contrasted with your own experience and brought in</w:t>
      </w:r>
      <w:r w:rsidR="00B66FEC">
        <w:rPr>
          <w:rFonts w:ascii="Times New Roman" w:hAnsi="Times New Roman"/>
          <w:bCs/>
          <w:color w:val="262626"/>
        </w:rPr>
        <w:t>to perspective</w:t>
      </w:r>
      <w:r w:rsidRPr="007C6E51">
        <w:rPr>
          <w:rFonts w:ascii="Times New Roman" w:hAnsi="Times New Roman"/>
          <w:bCs/>
          <w:color w:val="262626"/>
        </w:rPr>
        <w:t xml:space="preserve"> to help you compare and contras</w:t>
      </w:r>
      <w:r w:rsidR="009D1539">
        <w:rPr>
          <w:rFonts w:ascii="Times New Roman" w:hAnsi="Times New Roman"/>
          <w:bCs/>
          <w:color w:val="262626"/>
        </w:rPr>
        <w:t xml:space="preserve">t with your own work experience. Their toolkit booklet is particularly interesting and should allow you to compare and contrast with your own experience – see the </w:t>
      </w:r>
      <w:hyperlink r:id="rId9" w:history="1">
        <w:r w:rsidR="009D1539" w:rsidRPr="009D1539">
          <w:rPr>
            <w:rStyle w:val="Hyperlink"/>
            <w:rFonts w:ascii="Times New Roman" w:hAnsi="Times New Roman"/>
            <w:b/>
            <w:bCs/>
          </w:rPr>
          <w:t>URBACT II</w:t>
        </w:r>
      </w:hyperlink>
      <w:r w:rsidR="009D1539">
        <w:rPr>
          <w:rFonts w:ascii="Times New Roman" w:hAnsi="Times New Roman"/>
          <w:bCs/>
          <w:color w:val="262626"/>
        </w:rPr>
        <w:t xml:space="preserve"> toolkit. </w:t>
      </w:r>
    </w:p>
    <w:p w14:paraId="7A549DEC" w14:textId="77777777" w:rsidR="002D1F7E" w:rsidRPr="007C6E51" w:rsidRDefault="002D1F7E" w:rsidP="00A91B17">
      <w:pPr>
        <w:spacing w:line="300" w:lineRule="exact"/>
        <w:rPr>
          <w:rFonts w:ascii="Times New Roman" w:hAnsi="Times New Roman"/>
          <w:lang w:val="en-CA"/>
        </w:rPr>
      </w:pPr>
    </w:p>
    <w:p w14:paraId="57FB51B4" w14:textId="169FBB80" w:rsidR="001120A0" w:rsidRPr="007C6E51" w:rsidRDefault="00A91B17" w:rsidP="00A91B17">
      <w:pPr>
        <w:spacing w:line="300" w:lineRule="exact"/>
        <w:rPr>
          <w:rFonts w:ascii="Times New Roman" w:hAnsi="Times New Roman"/>
          <w:lang w:val="en-CA"/>
        </w:rPr>
      </w:pPr>
      <w:r w:rsidRPr="007C6E51">
        <w:rPr>
          <w:rFonts w:ascii="Times New Roman" w:hAnsi="Times New Roman"/>
          <w:lang w:val="en-CA"/>
        </w:rPr>
        <w:t xml:space="preserve">The two major concepts addressed in this course deal in depth with (1) the theory and practice of leadership and strategic planning in the design and evaluation of </w:t>
      </w:r>
      <w:r w:rsidRPr="007C6E51">
        <w:rPr>
          <w:rFonts w:ascii="Times New Roman" w:hAnsi="Times New Roman"/>
          <w:i/>
          <w:lang w:val="en-CA"/>
        </w:rPr>
        <w:t>comprehensive community initiatives with</w:t>
      </w:r>
      <w:r w:rsidRPr="007C6E51">
        <w:rPr>
          <w:rFonts w:ascii="Times New Roman" w:hAnsi="Times New Roman"/>
          <w:lang w:val="en-CA"/>
        </w:rPr>
        <w:t xml:space="preserve"> a focus on complex environments, and (2) a detailed exploration of the leverage points available for intervention in such complex programs.</w:t>
      </w:r>
    </w:p>
    <w:p w14:paraId="0858F3C4" w14:textId="77777777" w:rsidR="002D1F7E" w:rsidRPr="007C6E51" w:rsidRDefault="002D1F7E" w:rsidP="00A91B17">
      <w:pPr>
        <w:spacing w:line="300" w:lineRule="exact"/>
        <w:rPr>
          <w:rFonts w:ascii="Times New Roman" w:hAnsi="Times New Roman"/>
        </w:rPr>
      </w:pPr>
    </w:p>
    <w:p w14:paraId="11F5C51A" w14:textId="77777777" w:rsidR="002D1F7E" w:rsidRPr="007C6E51" w:rsidRDefault="002D1F7E" w:rsidP="002D1F7E">
      <w:pPr>
        <w:autoSpaceDE w:val="0"/>
        <w:autoSpaceDN w:val="0"/>
        <w:adjustRightInd w:val="0"/>
        <w:spacing w:line="300" w:lineRule="exact"/>
        <w:rPr>
          <w:rFonts w:ascii="Times New Roman" w:eastAsia="Calibri" w:hAnsi="Times New Roman"/>
          <w:bCs/>
          <w:color w:val="000000"/>
          <w:lang w:val="en"/>
        </w:rPr>
      </w:pPr>
      <w:r w:rsidRPr="007C6E51">
        <w:rPr>
          <w:rFonts w:ascii="Times New Roman" w:eastAsia="Calibri" w:hAnsi="Times New Roman"/>
          <w:bCs/>
          <w:color w:val="000000"/>
          <w:lang w:val="en"/>
        </w:rPr>
        <w:t>On successful completion of the course you will be able to:</w:t>
      </w:r>
    </w:p>
    <w:p w14:paraId="1C973E87" w14:textId="77777777" w:rsidR="002D1F7E" w:rsidRPr="007C6E51" w:rsidRDefault="002D1F7E" w:rsidP="002D1F7E">
      <w:pPr>
        <w:pStyle w:val="ListParagraph"/>
        <w:numPr>
          <w:ilvl w:val="0"/>
          <w:numId w:val="39"/>
        </w:numPr>
        <w:autoSpaceDE w:val="0"/>
        <w:autoSpaceDN w:val="0"/>
        <w:adjustRightInd w:val="0"/>
        <w:spacing w:after="0" w:line="300" w:lineRule="exact"/>
        <w:rPr>
          <w:bCs/>
          <w:color w:val="000000"/>
          <w:szCs w:val="24"/>
          <w:lang w:val="en"/>
        </w:rPr>
      </w:pPr>
      <w:r w:rsidRPr="007C6E51">
        <w:rPr>
          <w:bCs/>
          <w:color w:val="000000"/>
          <w:szCs w:val="24"/>
          <w:lang w:val="en"/>
        </w:rPr>
        <w:t>Explain the main concepts underlying systems theory and identify the implications of systems theory for capacity development.</w:t>
      </w:r>
    </w:p>
    <w:p w14:paraId="714690D7" w14:textId="77777777" w:rsidR="002D1F7E" w:rsidRPr="007C6E51" w:rsidRDefault="002D1F7E" w:rsidP="002D1F7E">
      <w:pPr>
        <w:pStyle w:val="ListParagraph"/>
        <w:numPr>
          <w:ilvl w:val="0"/>
          <w:numId w:val="39"/>
        </w:numPr>
        <w:autoSpaceDE w:val="0"/>
        <w:autoSpaceDN w:val="0"/>
        <w:adjustRightInd w:val="0"/>
        <w:spacing w:after="0" w:line="300" w:lineRule="exact"/>
        <w:rPr>
          <w:bCs/>
          <w:color w:val="000000"/>
          <w:szCs w:val="24"/>
          <w:lang w:val="en"/>
        </w:rPr>
      </w:pPr>
      <w:r w:rsidRPr="007C6E51">
        <w:rPr>
          <w:bCs/>
          <w:color w:val="000000"/>
          <w:szCs w:val="24"/>
          <w:lang w:val="en"/>
        </w:rPr>
        <w:t>Explain with examples how different leadership theories can be applied to community development</w:t>
      </w:r>
    </w:p>
    <w:p w14:paraId="3B2F731B" w14:textId="0E4CBB55" w:rsidR="002D1F7E" w:rsidRPr="007C6E51" w:rsidRDefault="002D1F7E" w:rsidP="002D1F7E">
      <w:pPr>
        <w:pStyle w:val="ListParagraph"/>
        <w:numPr>
          <w:ilvl w:val="0"/>
          <w:numId w:val="39"/>
        </w:numPr>
        <w:autoSpaceDE w:val="0"/>
        <w:autoSpaceDN w:val="0"/>
        <w:adjustRightInd w:val="0"/>
        <w:spacing w:after="0" w:line="300" w:lineRule="exact"/>
        <w:rPr>
          <w:bCs/>
          <w:color w:val="000000"/>
          <w:szCs w:val="24"/>
          <w:lang w:val="en"/>
        </w:rPr>
      </w:pPr>
      <w:r w:rsidRPr="007C6E51">
        <w:rPr>
          <w:bCs/>
          <w:color w:val="000000"/>
          <w:szCs w:val="24"/>
          <w:lang w:val="en"/>
        </w:rPr>
        <w:t>Describe th</w:t>
      </w:r>
      <w:r w:rsidR="00B66FEC">
        <w:rPr>
          <w:bCs/>
          <w:color w:val="000000"/>
          <w:szCs w:val="24"/>
          <w:lang w:val="en"/>
        </w:rPr>
        <w:t>e main characteristics of needs-based and asset-</w:t>
      </w:r>
      <w:r w:rsidRPr="007C6E51">
        <w:rPr>
          <w:bCs/>
          <w:color w:val="000000"/>
          <w:szCs w:val="24"/>
          <w:lang w:val="en"/>
        </w:rPr>
        <w:t>based community development and how each approach may have different implications for successful development.</w:t>
      </w:r>
    </w:p>
    <w:p w14:paraId="265F94F9" w14:textId="77777777" w:rsidR="002D1F7E" w:rsidRPr="007C6E51" w:rsidRDefault="002D1F7E" w:rsidP="002D1F7E">
      <w:pPr>
        <w:pStyle w:val="ListParagraph"/>
        <w:numPr>
          <w:ilvl w:val="0"/>
          <w:numId w:val="39"/>
        </w:numPr>
        <w:autoSpaceDE w:val="0"/>
        <w:autoSpaceDN w:val="0"/>
        <w:adjustRightInd w:val="0"/>
        <w:spacing w:after="0" w:line="300" w:lineRule="exact"/>
        <w:rPr>
          <w:bCs/>
          <w:color w:val="000000"/>
          <w:szCs w:val="24"/>
          <w:lang w:val="en"/>
        </w:rPr>
      </w:pPr>
      <w:r w:rsidRPr="007C6E51">
        <w:rPr>
          <w:bCs/>
          <w:color w:val="000000"/>
          <w:szCs w:val="24"/>
          <w:lang w:val="en"/>
        </w:rPr>
        <w:t>Defend your own assessments and concurrent community development and leadership strategy</w:t>
      </w:r>
    </w:p>
    <w:p w14:paraId="5F7A4C11" w14:textId="77777777" w:rsidR="001120A0" w:rsidRPr="007C6E51" w:rsidRDefault="001120A0" w:rsidP="001120A0">
      <w:pPr>
        <w:spacing w:line="300" w:lineRule="exact"/>
        <w:rPr>
          <w:rFonts w:ascii="Times New Roman" w:hAnsi="Times New Roman"/>
        </w:rPr>
      </w:pPr>
    </w:p>
    <w:p w14:paraId="71C514AB" w14:textId="77777777" w:rsidR="001120A0" w:rsidRPr="007C6E51" w:rsidRDefault="001120A0" w:rsidP="001120A0">
      <w:pPr>
        <w:pStyle w:val="Heading3"/>
        <w:rPr>
          <w:rFonts w:ascii="Times New Roman" w:hAnsi="Times New Roman" w:cs="Times New Roman"/>
        </w:rPr>
      </w:pPr>
      <w:r w:rsidRPr="007C6E51">
        <w:rPr>
          <w:rFonts w:ascii="Times New Roman" w:hAnsi="Times New Roman" w:cs="Times New Roman"/>
        </w:rPr>
        <w:t xml:space="preserve">Course Readings &amp; Materials: </w:t>
      </w:r>
    </w:p>
    <w:p w14:paraId="6ABC296A" w14:textId="32C9867B" w:rsidR="00A91B17" w:rsidRPr="007C6E51" w:rsidRDefault="001120A0" w:rsidP="00114FB8">
      <w:pPr>
        <w:pStyle w:val="Default"/>
        <w:numPr>
          <w:ilvl w:val="0"/>
          <w:numId w:val="1"/>
        </w:numPr>
        <w:spacing w:line="300" w:lineRule="exact"/>
        <w:rPr>
          <w:rFonts w:ascii="Times New Roman" w:hAnsi="Times New Roman" w:cs="Times New Roman"/>
          <w:b/>
          <w:lang w:val="en-US" w:eastAsia="en-US"/>
        </w:rPr>
      </w:pPr>
      <w:r w:rsidRPr="007C6E51">
        <w:rPr>
          <w:rFonts w:ascii="Times New Roman" w:eastAsia="Calibri" w:hAnsi="Times New Roman" w:cs="Times New Roman"/>
          <w:bCs/>
          <w:lang w:val="en-US" w:eastAsia="en-US"/>
        </w:rPr>
        <w:t>Online course materials, available via CourseSpaces, which will include the course notes, online communication tools, and readings.</w:t>
      </w:r>
      <w:r w:rsidRPr="007C6E51">
        <w:rPr>
          <w:rFonts w:ascii="Times New Roman" w:eastAsia="Calibri" w:hAnsi="Times New Roman" w:cs="Times New Roman"/>
          <w:b/>
          <w:bCs/>
          <w:lang w:val="en-US" w:eastAsia="en-US"/>
        </w:rPr>
        <w:t xml:space="preserve"> </w:t>
      </w:r>
    </w:p>
    <w:p w14:paraId="4F8DC35D" w14:textId="77777777" w:rsidR="00A91B17" w:rsidRPr="007C6E51" w:rsidRDefault="00A91B17" w:rsidP="001120A0">
      <w:pPr>
        <w:pStyle w:val="Default"/>
        <w:spacing w:line="300" w:lineRule="exact"/>
        <w:rPr>
          <w:rFonts w:ascii="Times New Roman" w:hAnsi="Times New Roman" w:cs="Times New Roman"/>
          <w:b/>
          <w:lang w:val="en-US" w:eastAsia="en-US"/>
        </w:rPr>
      </w:pPr>
    </w:p>
    <w:p w14:paraId="0722480B" w14:textId="6643647D" w:rsidR="001120A0" w:rsidRPr="007C6E51" w:rsidRDefault="001120A0" w:rsidP="0046489F">
      <w:pPr>
        <w:pStyle w:val="Heading3"/>
        <w:rPr>
          <w:rFonts w:ascii="Times New Roman" w:hAnsi="Times New Roman" w:cs="Times New Roman"/>
        </w:rPr>
      </w:pPr>
      <w:r w:rsidRPr="007C6E51">
        <w:rPr>
          <w:rFonts w:ascii="Times New Roman" w:hAnsi="Times New Roman" w:cs="Times New Roman"/>
        </w:rPr>
        <w:t>Course Schedule:</w:t>
      </w:r>
      <w:r w:rsidR="00FA2E4F">
        <w:rPr>
          <w:rFonts w:ascii="Times New Roman" w:hAnsi="Times New Roman" w:cs="Times New Roman"/>
        </w:rPr>
        <w:t xml:space="preserve"> </w:t>
      </w:r>
      <w:r w:rsidR="00FA2E4F" w:rsidRPr="00FA2E4F">
        <w:rPr>
          <w:rFonts w:ascii="Times New Roman" w:hAnsi="Times New Roman" w:cs="Times New Roman"/>
          <w:color w:val="000000" w:themeColor="text1"/>
        </w:rPr>
        <w:t>see detailed course schedule on the web board – this co</w:t>
      </w:r>
      <w:r w:rsidR="00C761B4">
        <w:rPr>
          <w:rFonts w:ascii="Times New Roman" w:hAnsi="Times New Roman" w:cs="Times New Roman"/>
          <w:color w:val="000000" w:themeColor="text1"/>
        </w:rPr>
        <w:t>urse runs from May 06 to July 26</w:t>
      </w:r>
      <w:r w:rsidR="00FA2E4F" w:rsidRPr="00FA2E4F">
        <w:rPr>
          <w:rFonts w:ascii="Times New Roman" w:hAnsi="Times New Roman" w:cs="Times New Roman"/>
          <w:color w:val="000000" w:themeColor="text1"/>
        </w:rPr>
        <w:t>. It requires weekly online meeting, presence and posting commentary is mandatory, and a residency period of two weeks in June 18</w:t>
      </w:r>
      <w:r w:rsidR="00FA2E4F" w:rsidRPr="00FA2E4F">
        <w:rPr>
          <w:rFonts w:ascii="Times New Roman" w:hAnsi="Times New Roman" w:cs="Times New Roman"/>
          <w:color w:val="000000" w:themeColor="text1"/>
          <w:vertAlign w:val="superscript"/>
        </w:rPr>
        <w:t>th</w:t>
      </w:r>
      <w:r w:rsidR="00FA2E4F" w:rsidRPr="00FA2E4F">
        <w:rPr>
          <w:rFonts w:ascii="Times New Roman" w:hAnsi="Times New Roman" w:cs="Times New Roman"/>
          <w:color w:val="000000" w:themeColor="text1"/>
        </w:rPr>
        <w:t xml:space="preserve"> to June 29</w:t>
      </w:r>
      <w:r w:rsidR="00FA2E4F" w:rsidRPr="00FA2E4F">
        <w:rPr>
          <w:rFonts w:ascii="Times New Roman" w:hAnsi="Times New Roman" w:cs="Times New Roman"/>
          <w:color w:val="000000" w:themeColor="text1"/>
          <w:vertAlign w:val="superscript"/>
        </w:rPr>
        <w:t>th</w:t>
      </w:r>
      <w:r w:rsidR="00FA2E4F" w:rsidRPr="00FA2E4F">
        <w:rPr>
          <w:rFonts w:ascii="Times New Roman" w:hAnsi="Times New Roman" w:cs="Times New Roman"/>
          <w:color w:val="000000" w:themeColor="text1"/>
        </w:rPr>
        <w:t xml:space="preserve">.   </w:t>
      </w:r>
    </w:p>
    <w:p w14:paraId="508FE9E9" w14:textId="77777777" w:rsidR="002573F6" w:rsidRPr="007C6E51" w:rsidRDefault="002573F6" w:rsidP="001120A0">
      <w:pPr>
        <w:autoSpaceDE w:val="0"/>
        <w:autoSpaceDN w:val="0"/>
        <w:adjustRightInd w:val="0"/>
        <w:spacing w:line="300" w:lineRule="exact"/>
        <w:rPr>
          <w:rFonts w:ascii="Times New Roman" w:hAnsi="Times New Roman"/>
          <w:b/>
          <w:bCs/>
          <w:color w:val="000000"/>
        </w:rPr>
      </w:pPr>
    </w:p>
    <w:p w14:paraId="6C7624ED" w14:textId="5E7BCDFB" w:rsidR="001120A0" w:rsidRPr="00FA2E4F" w:rsidRDefault="001120A0" w:rsidP="001120A0">
      <w:pPr>
        <w:pStyle w:val="Heading3"/>
        <w:rPr>
          <w:rFonts w:ascii="Times New Roman" w:hAnsi="Times New Roman" w:cs="Times New Roman"/>
          <w:color w:val="1F4E79" w:themeColor="accent1" w:themeShade="80"/>
        </w:rPr>
      </w:pPr>
      <w:r w:rsidRPr="00FA2E4F">
        <w:rPr>
          <w:rFonts w:ascii="Times New Roman" w:hAnsi="Times New Roman" w:cs="Times New Roman"/>
          <w:color w:val="1F4E79" w:themeColor="accent1" w:themeShade="80"/>
        </w:rPr>
        <w:lastRenderedPageBreak/>
        <w:t xml:space="preserve">Assignments: </w:t>
      </w:r>
      <w:r w:rsidR="00FA2E4F" w:rsidRPr="00FA2E4F">
        <w:rPr>
          <w:rFonts w:ascii="Times New Roman" w:hAnsi="Times New Roman" w:cs="Times New Roman"/>
          <w:color w:val="000000" w:themeColor="text1"/>
        </w:rPr>
        <w:t xml:space="preserve">see detailed course assignment on the web board – this course requires you to complete four assignments of equal weight – 25% each – You are expected to attend online meetings weekly, to produce two papers and to give presentations during the residency weeks. </w:t>
      </w:r>
    </w:p>
    <w:p w14:paraId="2D988E18" w14:textId="77777777" w:rsidR="002573F6" w:rsidRPr="002573F6" w:rsidRDefault="002573F6" w:rsidP="002573F6"/>
    <w:p w14:paraId="74F94B5E" w14:textId="77777777" w:rsidR="001120A0" w:rsidRPr="007C6E51" w:rsidRDefault="001120A0" w:rsidP="001120A0">
      <w:pPr>
        <w:autoSpaceDE w:val="0"/>
        <w:autoSpaceDN w:val="0"/>
        <w:adjustRightInd w:val="0"/>
        <w:spacing w:line="300" w:lineRule="exact"/>
        <w:rPr>
          <w:rFonts w:ascii="Times New Roman" w:hAnsi="Times New Roman"/>
          <w:color w:val="000000"/>
        </w:rPr>
      </w:pPr>
    </w:p>
    <w:p w14:paraId="4BEC1984" w14:textId="5F33E141" w:rsidR="00403E03" w:rsidRPr="007C6E51" w:rsidRDefault="00A91B17" w:rsidP="00A91B17">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You are required to complete at least two written</w:t>
      </w:r>
      <w:r w:rsidR="00A43284">
        <w:rPr>
          <w:rFonts w:ascii="Times New Roman" w:hAnsi="Times New Roman"/>
          <w:color w:val="000000"/>
          <w:lang w:val="en-CA"/>
        </w:rPr>
        <w:t xml:space="preserve"> posts in each of the first few</w:t>
      </w:r>
      <w:r w:rsidRPr="007C6E51">
        <w:rPr>
          <w:rFonts w:ascii="Times New Roman" w:hAnsi="Times New Roman"/>
          <w:color w:val="000000"/>
          <w:lang w:val="en-CA"/>
        </w:rPr>
        <w:t xml:space="preserve"> weeks</w:t>
      </w:r>
      <w:r w:rsidR="00A43284">
        <w:rPr>
          <w:rFonts w:ascii="Times New Roman" w:hAnsi="Times New Roman"/>
          <w:color w:val="000000"/>
          <w:lang w:val="en-CA"/>
        </w:rPr>
        <w:t xml:space="preserve"> of th</w:t>
      </w:r>
      <w:r w:rsidR="00FA2E4F">
        <w:rPr>
          <w:rFonts w:ascii="Times New Roman" w:hAnsi="Times New Roman"/>
          <w:color w:val="000000"/>
          <w:lang w:val="en-CA"/>
        </w:rPr>
        <w:t>e course as part of your online-presence and in-</w:t>
      </w:r>
      <w:r w:rsidR="00A43284">
        <w:rPr>
          <w:rFonts w:ascii="Times New Roman" w:hAnsi="Times New Roman"/>
          <w:color w:val="000000"/>
          <w:lang w:val="en-CA"/>
        </w:rPr>
        <w:t>class participation in the course discussions</w:t>
      </w:r>
      <w:r w:rsidRPr="007C6E51">
        <w:rPr>
          <w:rFonts w:ascii="Times New Roman" w:hAnsi="Times New Roman"/>
          <w:color w:val="000000"/>
          <w:lang w:val="en-CA"/>
        </w:rPr>
        <w:t>.  The online contributions posted to the discussion forums combined are worth 25% of your grade.  Original online</w:t>
      </w:r>
      <w:r w:rsidR="009F5E3E" w:rsidRPr="007C6E51">
        <w:rPr>
          <w:rFonts w:ascii="Times New Roman" w:hAnsi="Times New Roman"/>
          <w:color w:val="000000"/>
          <w:lang w:val="en-CA"/>
        </w:rPr>
        <w:t xml:space="preserve"> posts should be approximately </w:t>
      </w:r>
      <w:r w:rsidR="00A43284">
        <w:rPr>
          <w:rFonts w:ascii="Times New Roman" w:hAnsi="Times New Roman"/>
          <w:color w:val="000000"/>
          <w:lang w:val="en-CA"/>
        </w:rPr>
        <w:t xml:space="preserve">200 words </w:t>
      </w:r>
      <w:r w:rsidR="00FA2E4F">
        <w:rPr>
          <w:rFonts w:ascii="Times New Roman" w:hAnsi="Times New Roman"/>
          <w:color w:val="000000"/>
          <w:lang w:val="en-CA"/>
        </w:rPr>
        <w:t>(</w:t>
      </w:r>
      <w:r w:rsidR="00A43284">
        <w:rPr>
          <w:rFonts w:ascii="Times New Roman" w:hAnsi="Times New Roman"/>
          <w:color w:val="000000"/>
          <w:lang w:val="en-CA"/>
        </w:rPr>
        <w:t xml:space="preserve">and should rarely be over </w:t>
      </w:r>
      <w:r w:rsidR="009F5E3E" w:rsidRPr="007C6E51">
        <w:rPr>
          <w:rFonts w:ascii="Times New Roman" w:hAnsi="Times New Roman"/>
          <w:color w:val="000000"/>
          <w:lang w:val="en-CA"/>
        </w:rPr>
        <w:t>3</w:t>
      </w:r>
      <w:r w:rsidRPr="007C6E51">
        <w:rPr>
          <w:rFonts w:ascii="Times New Roman" w:hAnsi="Times New Roman"/>
          <w:color w:val="000000"/>
          <w:lang w:val="en-CA"/>
        </w:rPr>
        <w:t>00 words</w:t>
      </w:r>
      <w:r w:rsidR="00FA2E4F">
        <w:rPr>
          <w:rFonts w:ascii="Times New Roman" w:hAnsi="Times New Roman"/>
          <w:color w:val="000000"/>
          <w:lang w:val="en-CA"/>
        </w:rPr>
        <w:t>)</w:t>
      </w:r>
      <w:r w:rsidRPr="007C6E51">
        <w:rPr>
          <w:rFonts w:ascii="Times New Roman" w:hAnsi="Times New Roman"/>
          <w:color w:val="000000"/>
          <w:lang w:val="en-CA"/>
        </w:rPr>
        <w:t>.  Lo</w:t>
      </w:r>
      <w:r w:rsidR="00403E03" w:rsidRPr="007C6E51">
        <w:rPr>
          <w:rFonts w:ascii="Times New Roman" w:hAnsi="Times New Roman"/>
          <w:color w:val="000000"/>
          <w:lang w:val="en-CA"/>
        </w:rPr>
        <w:t>nger posts are acceptable</w:t>
      </w:r>
      <w:r w:rsidRPr="007C6E51">
        <w:rPr>
          <w:rFonts w:ascii="Times New Roman" w:hAnsi="Times New Roman"/>
          <w:color w:val="000000"/>
          <w:lang w:val="en-CA"/>
        </w:rPr>
        <w:t xml:space="preserve"> but please consider other participants’ time and effort when writing longer posts.</w:t>
      </w:r>
      <w:r w:rsidR="00403E03" w:rsidRPr="007C6E51">
        <w:rPr>
          <w:rFonts w:ascii="Times New Roman" w:hAnsi="Times New Roman"/>
          <w:color w:val="000000"/>
          <w:lang w:val="en-CA"/>
        </w:rPr>
        <w:t xml:space="preserve"> </w:t>
      </w:r>
      <w:r w:rsidR="00A43284">
        <w:rPr>
          <w:rFonts w:ascii="Times New Roman" w:hAnsi="Times New Roman"/>
          <w:color w:val="000000"/>
          <w:lang w:val="en-CA"/>
        </w:rPr>
        <w:t>Also, it is harder to write good and to the point, posts.</w:t>
      </w:r>
    </w:p>
    <w:p w14:paraId="62BCF904" w14:textId="77777777" w:rsidR="00403E03" w:rsidRPr="007C6E51" w:rsidRDefault="00403E03" w:rsidP="00A91B17">
      <w:pPr>
        <w:autoSpaceDE w:val="0"/>
        <w:autoSpaceDN w:val="0"/>
        <w:adjustRightInd w:val="0"/>
        <w:spacing w:line="300" w:lineRule="exact"/>
        <w:rPr>
          <w:rFonts w:ascii="Times New Roman" w:hAnsi="Times New Roman"/>
          <w:color w:val="000000"/>
          <w:lang w:val="en-CA"/>
        </w:rPr>
      </w:pPr>
    </w:p>
    <w:p w14:paraId="50092E31" w14:textId="2D67891D" w:rsidR="00A91B17" w:rsidRPr="00C761B4" w:rsidRDefault="00403E03" w:rsidP="00A91B17">
      <w:pPr>
        <w:autoSpaceDE w:val="0"/>
        <w:autoSpaceDN w:val="0"/>
        <w:adjustRightInd w:val="0"/>
        <w:spacing w:line="300" w:lineRule="exact"/>
        <w:rPr>
          <w:rFonts w:ascii="Times New Roman" w:hAnsi="Times New Roman"/>
          <w:i/>
          <w:color w:val="000000"/>
          <w:lang w:val="en-CA"/>
        </w:rPr>
      </w:pPr>
      <w:r w:rsidRPr="007C6E51">
        <w:rPr>
          <w:rFonts w:ascii="Times New Roman" w:hAnsi="Times New Roman"/>
          <w:color w:val="000000"/>
          <w:lang w:val="en-CA"/>
        </w:rPr>
        <w:t>Assignment #1 is made up of y</w:t>
      </w:r>
      <w:r w:rsidR="00A91B17" w:rsidRPr="007C6E51">
        <w:rPr>
          <w:rFonts w:ascii="Times New Roman" w:hAnsi="Times New Roman"/>
          <w:color w:val="000000"/>
          <w:lang w:val="en-CA"/>
        </w:rPr>
        <w:t>our contributions towards the online discussion posts befo</w:t>
      </w:r>
      <w:r w:rsidR="00A43284">
        <w:rPr>
          <w:rFonts w:ascii="Times New Roman" w:hAnsi="Times New Roman"/>
          <w:color w:val="000000"/>
          <w:lang w:val="en-CA"/>
        </w:rPr>
        <w:t>re the residency period and is</w:t>
      </w:r>
      <w:r w:rsidR="00A91B17" w:rsidRPr="007C6E51">
        <w:rPr>
          <w:rFonts w:ascii="Times New Roman" w:hAnsi="Times New Roman"/>
          <w:color w:val="000000"/>
          <w:lang w:val="en-CA"/>
        </w:rPr>
        <w:t xml:space="preserve"> worth 25% of your grade.</w:t>
      </w:r>
      <w:r w:rsidR="00A43284">
        <w:rPr>
          <w:rFonts w:ascii="Times New Roman" w:hAnsi="Times New Roman"/>
          <w:color w:val="000000"/>
          <w:lang w:val="en-CA"/>
        </w:rPr>
        <w:t xml:space="preserve"> </w:t>
      </w:r>
      <w:r w:rsidR="003E4C9C">
        <w:rPr>
          <w:rFonts w:ascii="Times New Roman" w:hAnsi="Times New Roman"/>
          <w:color w:val="000000"/>
          <w:lang w:val="en-CA"/>
        </w:rPr>
        <w:t xml:space="preserve">After the </w:t>
      </w:r>
      <w:r w:rsidR="00C761B4">
        <w:rPr>
          <w:rFonts w:ascii="Times New Roman" w:hAnsi="Times New Roman"/>
          <w:color w:val="000000"/>
          <w:lang w:val="en-CA"/>
        </w:rPr>
        <w:t>Residency,</w:t>
      </w:r>
      <w:r w:rsidR="003E4C9C">
        <w:rPr>
          <w:rFonts w:ascii="Times New Roman" w:hAnsi="Times New Roman"/>
          <w:color w:val="000000"/>
          <w:lang w:val="en-CA"/>
        </w:rPr>
        <w:t xml:space="preserve"> s</w:t>
      </w:r>
      <w:r w:rsidR="00A43284">
        <w:rPr>
          <w:rFonts w:ascii="Times New Roman" w:hAnsi="Times New Roman"/>
          <w:color w:val="000000"/>
          <w:lang w:val="en-CA"/>
        </w:rPr>
        <w:t>ome online participation may be required in the last week</w:t>
      </w:r>
      <w:r w:rsidR="00C761B4">
        <w:rPr>
          <w:rFonts w:ascii="Times New Roman" w:hAnsi="Times New Roman"/>
          <w:color w:val="000000"/>
          <w:lang w:val="en-CA"/>
        </w:rPr>
        <w:t>s</w:t>
      </w:r>
      <w:r w:rsidR="00A43284">
        <w:rPr>
          <w:rFonts w:ascii="Times New Roman" w:hAnsi="Times New Roman"/>
          <w:color w:val="000000"/>
          <w:lang w:val="en-CA"/>
        </w:rPr>
        <w:t xml:space="preserve"> of class</w:t>
      </w:r>
      <w:r w:rsidR="003E4C9C">
        <w:rPr>
          <w:rFonts w:ascii="Times New Roman" w:hAnsi="Times New Roman"/>
          <w:color w:val="000000"/>
          <w:lang w:val="en-CA"/>
        </w:rPr>
        <w:t xml:space="preserve"> – </w:t>
      </w:r>
      <w:r w:rsidR="003E4C9C" w:rsidRPr="00C761B4">
        <w:rPr>
          <w:rFonts w:ascii="Times New Roman" w:hAnsi="Times New Roman"/>
          <w:i/>
          <w:color w:val="000000"/>
          <w:lang w:val="en-CA"/>
        </w:rPr>
        <w:t>this will be discussed and agreed upon during residency.</w:t>
      </w:r>
      <w:r w:rsidR="00A43284" w:rsidRPr="00C761B4">
        <w:rPr>
          <w:rFonts w:ascii="Times New Roman" w:hAnsi="Times New Roman"/>
          <w:i/>
          <w:color w:val="000000"/>
          <w:lang w:val="en-CA"/>
        </w:rPr>
        <w:t xml:space="preserve"> </w:t>
      </w:r>
    </w:p>
    <w:p w14:paraId="4BEEF32D" w14:textId="77777777" w:rsidR="00A91B17" w:rsidRPr="007C6E51" w:rsidRDefault="00A91B17" w:rsidP="00A91B17">
      <w:pPr>
        <w:autoSpaceDE w:val="0"/>
        <w:autoSpaceDN w:val="0"/>
        <w:adjustRightInd w:val="0"/>
        <w:spacing w:line="300" w:lineRule="exact"/>
        <w:rPr>
          <w:rFonts w:ascii="Times New Roman" w:hAnsi="Times New Roman"/>
          <w:color w:val="000000"/>
          <w:lang w:val="en-CA"/>
        </w:rPr>
      </w:pPr>
    </w:p>
    <w:p w14:paraId="0B3DFB46" w14:textId="7D52FB80" w:rsidR="00A91B17" w:rsidRPr="007C6E51" w:rsidRDefault="00AA7631" w:rsidP="00A91B17">
      <w:pPr>
        <w:autoSpaceDE w:val="0"/>
        <w:autoSpaceDN w:val="0"/>
        <w:adjustRightInd w:val="0"/>
        <w:spacing w:line="300" w:lineRule="exact"/>
        <w:rPr>
          <w:rFonts w:ascii="Times New Roman" w:hAnsi="Times New Roman"/>
          <w:color w:val="000000"/>
          <w:lang w:val="en-CA"/>
        </w:rPr>
      </w:pPr>
      <w:hyperlink r:id="rId10" w:history="1">
        <w:bookmarkStart w:id="0" w:name="_GoBack"/>
        <w:bookmarkEnd w:id="0"/>
        <w:r w:rsidR="00813544" w:rsidRPr="007C6E51">
          <w:rPr>
            <w:rFonts w:ascii="Times New Roman" w:hAnsi="Times New Roman"/>
            <w:color w:val="000000"/>
            <w:lang w:val="en-CA"/>
          </w:rPr>
          <w:t xml:space="preserve">Assignment </w:t>
        </w:r>
        <w:r w:rsidR="00813544">
          <w:rPr>
            <w:rFonts w:ascii="Times New Roman" w:hAnsi="Times New Roman"/>
            <w:color w:val="000000"/>
            <w:lang w:val="en-CA"/>
          </w:rPr>
          <w:t>#</w:t>
        </w:r>
        <w:r w:rsidR="00A91B17" w:rsidRPr="007C6E51">
          <w:rPr>
            <w:rFonts w:ascii="Times New Roman" w:hAnsi="Times New Roman"/>
            <w:color w:val="000000"/>
            <w:lang w:val="en-CA"/>
          </w:rPr>
          <w:t>2</w:t>
        </w:r>
      </w:hyperlink>
      <w:r w:rsidR="00A91B17" w:rsidRPr="007C6E51">
        <w:rPr>
          <w:rFonts w:ascii="Times New Roman" w:hAnsi="Times New Roman"/>
          <w:color w:val="000000"/>
          <w:lang w:val="en-CA"/>
        </w:rPr>
        <w:t xml:space="preserve"> is a </w:t>
      </w:r>
      <w:r w:rsidR="00FA2E4F">
        <w:rPr>
          <w:rFonts w:ascii="Times New Roman" w:hAnsi="Times New Roman"/>
          <w:color w:val="000000"/>
          <w:lang w:val="en-CA"/>
        </w:rPr>
        <w:t xml:space="preserve">short paper (1000 words) </w:t>
      </w:r>
      <w:r w:rsidR="00A91B17" w:rsidRPr="007C6E51">
        <w:rPr>
          <w:rFonts w:ascii="Times New Roman" w:hAnsi="Times New Roman"/>
          <w:color w:val="000000"/>
          <w:lang w:val="en-CA"/>
        </w:rPr>
        <w:t xml:space="preserve">posted to the drop box providing a comprehensive synthesis of literature reviewed </w:t>
      </w:r>
      <w:r w:rsidR="00403E03" w:rsidRPr="007C6E51">
        <w:rPr>
          <w:rFonts w:ascii="Times New Roman" w:hAnsi="Times New Roman"/>
          <w:color w:val="000000"/>
          <w:lang w:val="en-CA"/>
        </w:rPr>
        <w:t xml:space="preserve">to date </w:t>
      </w:r>
      <w:r w:rsidR="00A91B17" w:rsidRPr="007C6E51">
        <w:rPr>
          <w:rFonts w:ascii="Times New Roman" w:hAnsi="Times New Roman"/>
          <w:color w:val="000000"/>
          <w:lang w:val="en-CA"/>
        </w:rPr>
        <w:t xml:space="preserve">and presenting a </w:t>
      </w:r>
      <w:r w:rsidR="00A91B17" w:rsidRPr="00FA2E4F">
        <w:rPr>
          <w:rFonts w:ascii="Times New Roman" w:hAnsi="Times New Roman"/>
          <w:color w:val="000000"/>
          <w:u w:val="single"/>
          <w:lang w:val="en-CA"/>
        </w:rPr>
        <w:t>personal philosophy of leadership and strategic community planning in a complex environment</w:t>
      </w:r>
      <w:r w:rsidR="00A91B17" w:rsidRPr="007C6E51">
        <w:rPr>
          <w:rFonts w:ascii="Times New Roman" w:hAnsi="Times New Roman"/>
          <w:color w:val="000000"/>
          <w:lang w:val="en-CA"/>
        </w:rPr>
        <w:t>.  Assignment 2 is worth 25% of your grade.</w:t>
      </w:r>
      <w:r w:rsidR="003E4C9C">
        <w:rPr>
          <w:rFonts w:ascii="Times New Roman" w:hAnsi="Times New Roman"/>
          <w:color w:val="000000"/>
          <w:lang w:val="en-CA"/>
        </w:rPr>
        <w:t xml:space="preserve"> It is a short assignment that allows you then to focus on your course project the CCI or Comprehensive Community Initiative. </w:t>
      </w:r>
    </w:p>
    <w:p w14:paraId="31E87E9B" w14:textId="77777777" w:rsidR="00403E03" w:rsidRPr="007C6E51" w:rsidRDefault="00403E03" w:rsidP="00A91B17">
      <w:pPr>
        <w:autoSpaceDE w:val="0"/>
        <w:autoSpaceDN w:val="0"/>
        <w:adjustRightInd w:val="0"/>
        <w:spacing w:line="300" w:lineRule="exact"/>
        <w:rPr>
          <w:rFonts w:ascii="Times New Roman" w:hAnsi="Times New Roman"/>
          <w:color w:val="000000"/>
          <w:lang w:val="en-CA"/>
        </w:rPr>
      </w:pPr>
    </w:p>
    <w:p w14:paraId="63DD6E5D" w14:textId="78AAA93A" w:rsidR="00A91B17" w:rsidRPr="007C6E51" w:rsidRDefault="00A91B17" w:rsidP="00A91B17">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In the week preceding the residency, online discussions are directed at identifying a Comprehensive Community Initiative (CCI), a multifaceted, large-scale, long-term project with which you can ground your learning and apply theory to practice</w:t>
      </w:r>
      <w:r w:rsidR="00403E03" w:rsidRPr="007C6E51">
        <w:rPr>
          <w:rFonts w:ascii="Times New Roman" w:hAnsi="Times New Roman"/>
          <w:color w:val="000000"/>
          <w:lang w:val="en-CA"/>
        </w:rPr>
        <w:t xml:space="preserve"> –which you should have in mind as soon as your start working on the course material</w:t>
      </w:r>
      <w:r w:rsidRPr="007C6E51">
        <w:rPr>
          <w:rFonts w:ascii="Times New Roman" w:hAnsi="Times New Roman"/>
          <w:color w:val="000000"/>
          <w:lang w:val="en-CA"/>
        </w:rPr>
        <w:t>.</w:t>
      </w:r>
    </w:p>
    <w:p w14:paraId="28F3F61E" w14:textId="77777777" w:rsidR="00A91B17" w:rsidRPr="007C6E51" w:rsidRDefault="00A91B17" w:rsidP="00A91B17">
      <w:pPr>
        <w:autoSpaceDE w:val="0"/>
        <w:autoSpaceDN w:val="0"/>
        <w:adjustRightInd w:val="0"/>
        <w:spacing w:line="300" w:lineRule="exact"/>
        <w:rPr>
          <w:rFonts w:ascii="Times New Roman" w:hAnsi="Times New Roman"/>
          <w:color w:val="000000"/>
          <w:lang w:val="en-CA"/>
        </w:rPr>
      </w:pPr>
    </w:p>
    <w:p w14:paraId="40DFDFFE" w14:textId="08463F00" w:rsidR="00A91B17" w:rsidRPr="007C6E51" w:rsidRDefault="00A2101E" w:rsidP="00A91B17">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 xml:space="preserve">Assignment </w:t>
      </w:r>
      <w:r w:rsidR="003E4C9C">
        <w:rPr>
          <w:rFonts w:ascii="Times New Roman" w:hAnsi="Times New Roman"/>
          <w:color w:val="000000"/>
          <w:lang w:val="en-CA"/>
        </w:rPr>
        <w:t>#</w:t>
      </w:r>
      <w:r w:rsidRPr="007C6E51">
        <w:rPr>
          <w:rFonts w:ascii="Times New Roman" w:hAnsi="Times New Roman"/>
          <w:color w:val="000000"/>
          <w:lang w:val="en-CA"/>
        </w:rPr>
        <w:t>3 is focused on</w:t>
      </w:r>
      <w:r w:rsidR="00A91B17" w:rsidRPr="007C6E51">
        <w:rPr>
          <w:rFonts w:ascii="Times New Roman" w:hAnsi="Times New Roman"/>
          <w:color w:val="000000"/>
          <w:lang w:val="en-CA"/>
        </w:rPr>
        <w:t xml:space="preserve"> exploring systemic and interpersonal aspects of leadership</w:t>
      </w:r>
      <w:r w:rsidRPr="007C6E51">
        <w:rPr>
          <w:rFonts w:ascii="Times New Roman" w:hAnsi="Times New Roman"/>
          <w:color w:val="000000"/>
          <w:lang w:val="en-CA"/>
        </w:rPr>
        <w:t>,</w:t>
      </w:r>
      <w:r w:rsidR="00A91B17" w:rsidRPr="007C6E51">
        <w:rPr>
          <w:rFonts w:ascii="Times New Roman" w:hAnsi="Times New Roman"/>
          <w:color w:val="000000"/>
          <w:lang w:val="en-CA"/>
        </w:rPr>
        <w:t xml:space="preserve"> and complexity in community development.  The focus of the week will be to enhance learning focused on addressing the CCI</w:t>
      </w:r>
      <w:r w:rsidRPr="007C6E51">
        <w:rPr>
          <w:rFonts w:ascii="Times New Roman" w:hAnsi="Times New Roman"/>
          <w:color w:val="000000"/>
          <w:lang w:val="en-CA"/>
        </w:rPr>
        <w:t xml:space="preserve">.  During the week of </w:t>
      </w:r>
      <w:proofErr w:type="gramStart"/>
      <w:r w:rsidRPr="007C6E51">
        <w:rPr>
          <w:rFonts w:ascii="Times New Roman" w:hAnsi="Times New Roman"/>
          <w:color w:val="000000"/>
          <w:lang w:val="en-CA"/>
        </w:rPr>
        <w:t>residency</w:t>
      </w:r>
      <w:proofErr w:type="gramEnd"/>
      <w:r w:rsidR="00A91B17" w:rsidRPr="007C6E51">
        <w:rPr>
          <w:rFonts w:ascii="Times New Roman" w:hAnsi="Times New Roman"/>
          <w:color w:val="000000"/>
          <w:lang w:val="en-CA"/>
        </w:rPr>
        <w:t xml:space="preserve"> the emphasis will be placed not on reading, but on the value of dialogue, and exploring concepts and perspectives in class and whenever the opportunity presents.  Directly relevant material, as well as peripheral material, often as valuable or even more valuable, will be explored during the residency.  Participation and contributions during the week before the residency and the residency itself will constitute </w:t>
      </w:r>
      <w:hyperlink r:id="rId11" w:history="1">
        <w:r w:rsidR="00A91B17" w:rsidRPr="007C6E51">
          <w:rPr>
            <w:rFonts w:ascii="Times New Roman" w:hAnsi="Times New Roman"/>
            <w:color w:val="000000"/>
            <w:lang w:val="en-CA"/>
          </w:rPr>
          <w:t>Assignment 3.  Assignment 3</w:t>
        </w:r>
      </w:hyperlink>
      <w:r w:rsidR="00A91B17" w:rsidRPr="007C6E51">
        <w:rPr>
          <w:rFonts w:ascii="Times New Roman" w:hAnsi="Times New Roman"/>
          <w:color w:val="000000"/>
          <w:lang w:val="en-CA"/>
        </w:rPr>
        <w:t xml:space="preserve"> is worth 25% of your grade.</w:t>
      </w:r>
    </w:p>
    <w:p w14:paraId="32359E89" w14:textId="77777777" w:rsidR="00A91B17" w:rsidRPr="007C6E51" w:rsidRDefault="00A91B17" w:rsidP="00A91B17">
      <w:pPr>
        <w:autoSpaceDE w:val="0"/>
        <w:autoSpaceDN w:val="0"/>
        <w:adjustRightInd w:val="0"/>
        <w:spacing w:line="300" w:lineRule="exact"/>
        <w:rPr>
          <w:rFonts w:ascii="Times New Roman" w:hAnsi="Times New Roman"/>
          <w:color w:val="000000"/>
          <w:lang w:val="en-CA"/>
        </w:rPr>
      </w:pPr>
    </w:p>
    <w:p w14:paraId="67A0F6ED" w14:textId="383FD3E0" w:rsidR="00A91B17" w:rsidRPr="007C6E51" w:rsidRDefault="00AA7631" w:rsidP="00A91B17">
      <w:pPr>
        <w:autoSpaceDE w:val="0"/>
        <w:autoSpaceDN w:val="0"/>
        <w:adjustRightInd w:val="0"/>
        <w:spacing w:line="300" w:lineRule="exact"/>
        <w:rPr>
          <w:rFonts w:ascii="Times New Roman" w:hAnsi="Times New Roman"/>
          <w:color w:val="000000"/>
          <w:lang w:val="en-CA"/>
        </w:rPr>
      </w:pPr>
      <w:hyperlink r:id="rId12" w:history="1">
        <w:r w:rsidR="00A91B17" w:rsidRPr="007C6E51">
          <w:rPr>
            <w:rFonts w:ascii="Times New Roman" w:hAnsi="Times New Roman"/>
            <w:color w:val="000000"/>
            <w:lang w:val="en-CA"/>
          </w:rPr>
          <w:t xml:space="preserve">Assignment </w:t>
        </w:r>
        <w:r w:rsidR="003E4C9C">
          <w:rPr>
            <w:rFonts w:ascii="Times New Roman" w:hAnsi="Times New Roman"/>
            <w:color w:val="000000"/>
            <w:lang w:val="en-CA"/>
          </w:rPr>
          <w:t>#</w:t>
        </w:r>
        <w:r w:rsidR="00A91B17" w:rsidRPr="007C6E51">
          <w:rPr>
            <w:rFonts w:ascii="Times New Roman" w:hAnsi="Times New Roman"/>
            <w:color w:val="000000"/>
            <w:lang w:val="en-CA"/>
          </w:rPr>
          <w:t>4</w:t>
        </w:r>
      </w:hyperlink>
      <w:r w:rsidR="00A91B17" w:rsidRPr="007C6E51">
        <w:rPr>
          <w:rFonts w:ascii="Times New Roman" w:hAnsi="Times New Roman"/>
          <w:color w:val="000000"/>
          <w:lang w:val="en-CA"/>
        </w:rPr>
        <w:t xml:space="preserve"> is</w:t>
      </w:r>
      <w:r w:rsidR="00A2101E" w:rsidRPr="007C6E51">
        <w:rPr>
          <w:rFonts w:ascii="Times New Roman" w:hAnsi="Times New Roman"/>
          <w:color w:val="000000"/>
          <w:lang w:val="en-CA"/>
        </w:rPr>
        <w:t xml:space="preserve"> </w:t>
      </w:r>
      <w:r w:rsidR="00FA2E4F">
        <w:rPr>
          <w:rFonts w:ascii="Times New Roman" w:hAnsi="Times New Roman"/>
          <w:color w:val="000000"/>
          <w:lang w:val="en-CA"/>
        </w:rPr>
        <w:t xml:space="preserve">your final paper. It is </w:t>
      </w:r>
      <w:r w:rsidR="00A2101E" w:rsidRPr="007C6E51">
        <w:rPr>
          <w:rFonts w:ascii="Times New Roman" w:hAnsi="Times New Roman"/>
          <w:color w:val="000000"/>
          <w:lang w:val="en-CA"/>
        </w:rPr>
        <w:t xml:space="preserve">due at the end of the last </w:t>
      </w:r>
      <w:r w:rsidR="00A91B17" w:rsidRPr="007C6E51">
        <w:rPr>
          <w:rFonts w:ascii="Times New Roman" w:hAnsi="Times New Roman"/>
          <w:color w:val="000000"/>
          <w:lang w:val="en-CA"/>
        </w:rPr>
        <w:t xml:space="preserve">weeks of </w:t>
      </w:r>
      <w:r w:rsidR="00FA2E4F">
        <w:rPr>
          <w:rFonts w:ascii="Times New Roman" w:hAnsi="Times New Roman"/>
          <w:color w:val="000000"/>
          <w:lang w:val="en-CA"/>
        </w:rPr>
        <w:t>term: </w:t>
      </w:r>
      <w:r w:rsidR="00A91B17" w:rsidRPr="007C6E51">
        <w:rPr>
          <w:rFonts w:ascii="Times New Roman" w:hAnsi="Times New Roman"/>
          <w:color w:val="000000"/>
          <w:lang w:val="en-CA"/>
        </w:rPr>
        <w:t>Working with the C</w:t>
      </w:r>
      <w:r w:rsidR="00FA2E4F">
        <w:rPr>
          <w:rFonts w:ascii="Times New Roman" w:hAnsi="Times New Roman"/>
          <w:color w:val="000000"/>
          <w:lang w:val="en-CA"/>
        </w:rPr>
        <w:t>omprehensive Community Initiative</w:t>
      </w:r>
      <w:r w:rsidR="00A91B17" w:rsidRPr="007C6E51">
        <w:rPr>
          <w:rFonts w:ascii="Times New Roman" w:hAnsi="Times New Roman"/>
          <w:color w:val="000000"/>
          <w:lang w:val="en-CA"/>
        </w:rPr>
        <w:t xml:space="preserve"> you identified and explored during the week</w:t>
      </w:r>
      <w:r w:rsidR="00FA2E4F">
        <w:rPr>
          <w:rFonts w:ascii="Times New Roman" w:hAnsi="Times New Roman"/>
          <w:color w:val="000000"/>
          <w:lang w:val="en-CA"/>
        </w:rPr>
        <w:t>s</w:t>
      </w:r>
      <w:r w:rsidR="00A91B17" w:rsidRPr="007C6E51">
        <w:rPr>
          <w:rFonts w:ascii="Times New Roman" w:hAnsi="Times New Roman"/>
          <w:color w:val="000000"/>
          <w:lang w:val="en-CA"/>
        </w:rPr>
        <w:t xml:space="preserve"> before residency and </w:t>
      </w:r>
      <w:r w:rsidR="00FA2E4F">
        <w:rPr>
          <w:rFonts w:ascii="Times New Roman" w:hAnsi="Times New Roman"/>
          <w:color w:val="000000"/>
          <w:lang w:val="en-CA"/>
        </w:rPr>
        <w:t>primarily during</w:t>
      </w:r>
      <w:r w:rsidR="00A91B17" w:rsidRPr="007C6E51">
        <w:rPr>
          <w:rFonts w:ascii="Times New Roman" w:hAnsi="Times New Roman"/>
          <w:color w:val="000000"/>
          <w:lang w:val="en-CA"/>
        </w:rPr>
        <w:t xml:space="preserve"> residency, or another initiative wit</w:t>
      </w:r>
      <w:r w:rsidR="00FA2E4F">
        <w:rPr>
          <w:rFonts w:ascii="Times New Roman" w:hAnsi="Times New Roman"/>
          <w:color w:val="000000"/>
          <w:lang w:val="en-CA"/>
        </w:rPr>
        <w:t xml:space="preserve">h similar levels of complexity. </w:t>
      </w:r>
      <w:r w:rsidR="00A91B17" w:rsidRPr="007C6E51">
        <w:rPr>
          <w:rFonts w:ascii="Times New Roman" w:hAnsi="Times New Roman"/>
          <w:color w:val="000000"/>
          <w:lang w:val="en-CA"/>
        </w:rPr>
        <w:t xml:space="preserve">Assignment 4 will provide </w:t>
      </w:r>
      <w:r w:rsidR="00FA2E4F">
        <w:rPr>
          <w:rFonts w:ascii="Times New Roman" w:hAnsi="Times New Roman"/>
          <w:color w:val="000000"/>
          <w:lang w:val="en-CA"/>
        </w:rPr>
        <w:t xml:space="preserve">you with </w:t>
      </w:r>
      <w:r w:rsidR="00A91B17" w:rsidRPr="007C6E51">
        <w:rPr>
          <w:rFonts w:ascii="Times New Roman" w:hAnsi="Times New Roman"/>
          <w:color w:val="000000"/>
          <w:lang w:val="en-CA"/>
        </w:rPr>
        <w:t xml:space="preserve">an opportunity to integrate all of the relevant learning gained through the course in a final integrated paper focused on </w:t>
      </w:r>
      <w:r w:rsidR="00A91B17" w:rsidRPr="007C6E51">
        <w:rPr>
          <w:rFonts w:ascii="Times New Roman" w:hAnsi="Times New Roman"/>
          <w:color w:val="000000"/>
          <w:lang w:val="en-CA"/>
        </w:rPr>
        <w:lastRenderedPageBreak/>
        <w:t>addressing the CCI. Online contributions and participation are expected during the final two weeks.  Assignment 4 is worth 25% of your grade.</w:t>
      </w:r>
    </w:p>
    <w:p w14:paraId="1ACD5102" w14:textId="77777777" w:rsidR="001120A0" w:rsidRPr="007C6E51" w:rsidRDefault="001120A0" w:rsidP="001120A0">
      <w:pPr>
        <w:autoSpaceDE w:val="0"/>
        <w:autoSpaceDN w:val="0"/>
        <w:adjustRightInd w:val="0"/>
        <w:spacing w:line="300" w:lineRule="exact"/>
        <w:rPr>
          <w:rFonts w:ascii="Times New Roman" w:hAnsi="Times New Roman"/>
          <w:b/>
          <w:color w:val="000000"/>
        </w:rPr>
      </w:pPr>
    </w:p>
    <w:p w14:paraId="51A976F1" w14:textId="77777777" w:rsidR="001120A0" w:rsidRPr="007C6E51" w:rsidRDefault="001120A0" w:rsidP="001120A0">
      <w:pPr>
        <w:autoSpaceDE w:val="0"/>
        <w:autoSpaceDN w:val="0"/>
        <w:adjustRightInd w:val="0"/>
        <w:spacing w:line="300" w:lineRule="exact"/>
        <w:rPr>
          <w:rFonts w:ascii="Times New Roman" w:hAnsi="Times New Roman"/>
          <w:b/>
          <w:color w:val="000000"/>
        </w:rPr>
      </w:pPr>
    </w:p>
    <w:p w14:paraId="6A69B80C" w14:textId="47B89292" w:rsidR="001120A0" w:rsidRPr="007C6E51" w:rsidRDefault="001120A0" w:rsidP="001120A0">
      <w:pPr>
        <w:autoSpaceDE w:val="0"/>
        <w:autoSpaceDN w:val="0"/>
        <w:adjustRightInd w:val="0"/>
        <w:spacing w:line="300" w:lineRule="exact"/>
        <w:rPr>
          <w:rFonts w:ascii="Times New Roman" w:hAnsi="Times New Roman"/>
          <w:b/>
          <w:color w:val="000000"/>
        </w:rPr>
      </w:pPr>
      <w:r w:rsidRPr="007C6E51">
        <w:rPr>
          <w:rStyle w:val="Heading4Char"/>
          <w:rFonts w:ascii="Times New Roman" w:hAnsi="Times New Roman" w:cs="Times New Roman"/>
        </w:rPr>
        <w:t xml:space="preserve">Assignment 1: </w:t>
      </w:r>
      <w:r w:rsidR="0046489F" w:rsidRPr="007C6E51">
        <w:rPr>
          <w:rStyle w:val="Heading4Char"/>
          <w:rFonts w:ascii="Times New Roman" w:hAnsi="Times New Roman" w:cs="Times New Roman"/>
        </w:rPr>
        <w:t>An exploration of strategy and complexity</w:t>
      </w:r>
      <w:r w:rsidRPr="007C6E51">
        <w:rPr>
          <w:rFonts w:ascii="Times New Roman" w:hAnsi="Times New Roman"/>
          <w:color w:val="000000"/>
        </w:rPr>
        <w:br/>
      </w:r>
      <w:r w:rsidRPr="007C6E51">
        <w:rPr>
          <w:rFonts w:ascii="Times New Roman" w:hAnsi="Times New Roman"/>
          <w:b/>
          <w:color w:val="000000"/>
        </w:rPr>
        <w:t>Description:</w:t>
      </w:r>
    </w:p>
    <w:p w14:paraId="2681229E" w14:textId="77777777" w:rsidR="003E4C9C" w:rsidRDefault="003E4C9C" w:rsidP="0046489F">
      <w:pPr>
        <w:autoSpaceDE w:val="0"/>
        <w:autoSpaceDN w:val="0"/>
        <w:adjustRightInd w:val="0"/>
        <w:spacing w:line="300" w:lineRule="exact"/>
        <w:rPr>
          <w:rFonts w:ascii="Times New Roman" w:hAnsi="Times New Roman"/>
          <w:color w:val="000000"/>
          <w:lang w:val="en-CA"/>
        </w:rPr>
      </w:pPr>
      <w:r>
        <w:rPr>
          <w:rFonts w:ascii="Times New Roman" w:hAnsi="Times New Roman"/>
          <w:color w:val="000000"/>
          <w:lang w:val="en-CA"/>
        </w:rPr>
        <w:t>The first weeks of class focus our attention on the literature on leadership and community development. The following is a short overview of some of the readings.</w:t>
      </w:r>
    </w:p>
    <w:p w14:paraId="524499F2" w14:textId="77777777" w:rsidR="003E4C9C" w:rsidRDefault="003E4C9C" w:rsidP="0046489F">
      <w:pPr>
        <w:autoSpaceDE w:val="0"/>
        <w:autoSpaceDN w:val="0"/>
        <w:adjustRightInd w:val="0"/>
        <w:spacing w:line="300" w:lineRule="exact"/>
        <w:rPr>
          <w:rFonts w:ascii="Times New Roman" w:hAnsi="Times New Roman"/>
          <w:color w:val="000000"/>
          <w:lang w:val="en-CA"/>
        </w:rPr>
      </w:pPr>
    </w:p>
    <w:p w14:paraId="19C2C285" w14:textId="30C0196A" w:rsidR="0046489F" w:rsidRPr="007C6E51" w:rsidRDefault="0046489F" w:rsidP="0046489F">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 xml:space="preserve">In his article entitled </w:t>
      </w:r>
      <w:r w:rsidRPr="007C6E51">
        <w:rPr>
          <w:rFonts w:ascii="Times New Roman" w:hAnsi="Times New Roman"/>
          <w:i/>
          <w:iCs/>
          <w:color w:val="000000"/>
          <w:lang w:val="en-CA"/>
        </w:rPr>
        <w:t>Complexity Chaos Collapse Community Creativity Compassion: Why We Need New Ways of Thinking</w:t>
      </w:r>
      <w:r w:rsidRPr="007C6E51">
        <w:rPr>
          <w:rFonts w:ascii="Times New Roman" w:hAnsi="Times New Roman"/>
          <w:color w:val="000000"/>
          <w:lang w:val="en-CA"/>
        </w:rPr>
        <w:t>, Barry Boyce (2008)</w:t>
      </w:r>
      <w:r w:rsidR="003E4C9C">
        <w:rPr>
          <w:rFonts w:ascii="Times New Roman" w:hAnsi="Times New Roman"/>
          <w:color w:val="000000"/>
          <w:lang w:val="en-CA"/>
        </w:rPr>
        <w:t>, explores</w:t>
      </w:r>
      <w:r w:rsidRPr="007C6E51">
        <w:rPr>
          <w:rFonts w:ascii="Times New Roman" w:hAnsi="Times New Roman"/>
          <w:color w:val="000000"/>
          <w:lang w:val="en-CA"/>
        </w:rPr>
        <w:t xml:space="preserve"> the perspectives of four thought leaders in the area of complex issues facing the organizations, human systems, and communities of the world.  Specific recommendations emerging from the paper emphasize the importance of adopting new mental models and patterns of thought to address increasingly complex issues.  </w:t>
      </w:r>
      <w:proofErr w:type="spellStart"/>
      <w:r w:rsidRPr="007C6E51">
        <w:rPr>
          <w:rFonts w:ascii="Times New Roman" w:hAnsi="Times New Roman"/>
          <w:color w:val="000000"/>
          <w:lang w:val="en-CA"/>
        </w:rPr>
        <w:t>Taleb</w:t>
      </w:r>
      <w:proofErr w:type="spellEnd"/>
      <w:r w:rsidRPr="007C6E51">
        <w:rPr>
          <w:rFonts w:ascii="Times New Roman" w:hAnsi="Times New Roman"/>
          <w:color w:val="000000"/>
          <w:lang w:val="en-CA"/>
        </w:rPr>
        <w:t xml:space="preserve">, Goldstein, </w:t>
      </w:r>
      <w:r w:rsidR="003E4C9C">
        <w:rPr>
          <w:rFonts w:ascii="Times New Roman" w:hAnsi="Times New Roman"/>
          <w:color w:val="000000"/>
          <w:lang w:val="en-CA"/>
        </w:rPr>
        <w:t xml:space="preserve">and </w:t>
      </w:r>
      <w:proofErr w:type="spellStart"/>
      <w:r w:rsidR="003E4C9C">
        <w:rPr>
          <w:rFonts w:ascii="Times New Roman" w:hAnsi="Times New Roman"/>
          <w:color w:val="000000"/>
          <w:lang w:val="en-CA"/>
        </w:rPr>
        <w:t>Spitznagel</w:t>
      </w:r>
      <w:proofErr w:type="spellEnd"/>
      <w:r w:rsidR="003E4C9C">
        <w:rPr>
          <w:rFonts w:ascii="Times New Roman" w:hAnsi="Times New Roman"/>
          <w:color w:val="000000"/>
          <w:lang w:val="en-CA"/>
        </w:rPr>
        <w:t xml:space="preserve"> (2009) introduce</w:t>
      </w:r>
      <w:r w:rsidRPr="007C6E51">
        <w:rPr>
          <w:rFonts w:ascii="Times New Roman" w:hAnsi="Times New Roman"/>
          <w:color w:val="000000"/>
          <w:lang w:val="en-CA"/>
        </w:rPr>
        <w:t xml:space="preserve"> the notion of “</w:t>
      </w:r>
      <w:r w:rsidRPr="003E4C9C">
        <w:rPr>
          <w:rFonts w:ascii="Times New Roman" w:hAnsi="Times New Roman"/>
          <w:i/>
          <w:color w:val="000000"/>
          <w:lang w:val="en-CA"/>
        </w:rPr>
        <w:t>Black Swan events</w:t>
      </w:r>
      <w:r w:rsidRPr="007C6E51">
        <w:rPr>
          <w:rFonts w:ascii="Times New Roman" w:hAnsi="Times New Roman"/>
          <w:color w:val="000000"/>
          <w:lang w:val="en-CA"/>
        </w:rPr>
        <w:t>” and the inherent unpredictability of the future as a consideration</w:t>
      </w:r>
      <w:r w:rsidR="003E4C9C">
        <w:rPr>
          <w:rFonts w:ascii="Times New Roman" w:hAnsi="Times New Roman"/>
          <w:color w:val="000000"/>
          <w:lang w:val="en-CA"/>
        </w:rPr>
        <w:t xml:space="preserve"> in strategic planning.  </w:t>
      </w:r>
      <w:proofErr w:type="spellStart"/>
      <w:r w:rsidR="003E4C9C">
        <w:rPr>
          <w:rFonts w:ascii="Times New Roman" w:hAnsi="Times New Roman"/>
          <w:color w:val="000000"/>
          <w:lang w:val="en-CA"/>
        </w:rPr>
        <w:t>Taleb</w:t>
      </w:r>
      <w:proofErr w:type="spellEnd"/>
      <w:r w:rsidR="003E4C9C">
        <w:rPr>
          <w:rFonts w:ascii="Times New Roman" w:hAnsi="Times New Roman"/>
          <w:color w:val="000000"/>
          <w:lang w:val="en-CA"/>
        </w:rPr>
        <w:t>, in his</w:t>
      </w:r>
      <w:r w:rsidRPr="007C6E51">
        <w:rPr>
          <w:rFonts w:ascii="Times New Roman" w:hAnsi="Times New Roman"/>
          <w:color w:val="000000"/>
          <w:lang w:val="en-CA"/>
        </w:rPr>
        <w:t xml:space="preserve"> work</w:t>
      </w:r>
      <w:r w:rsidR="003E4C9C">
        <w:rPr>
          <w:rFonts w:ascii="Times New Roman" w:hAnsi="Times New Roman"/>
          <w:color w:val="000000"/>
          <w:lang w:val="en-CA"/>
        </w:rPr>
        <w:t>,</w:t>
      </w:r>
      <w:r w:rsidRPr="007C6E51">
        <w:rPr>
          <w:rFonts w:ascii="Times New Roman" w:hAnsi="Times New Roman"/>
          <w:color w:val="000000"/>
          <w:lang w:val="en-CA"/>
        </w:rPr>
        <w:t xml:space="preserve"> </w:t>
      </w:r>
      <w:proofErr w:type="spellStart"/>
      <w:r w:rsidRPr="003E4C9C">
        <w:rPr>
          <w:rFonts w:ascii="Times New Roman" w:hAnsi="Times New Roman"/>
          <w:i/>
          <w:color w:val="000000"/>
          <w:lang w:val="en-CA"/>
        </w:rPr>
        <w:t>Antifragile</w:t>
      </w:r>
      <w:proofErr w:type="spellEnd"/>
      <w:r w:rsidRPr="003E4C9C">
        <w:rPr>
          <w:rFonts w:ascii="Times New Roman" w:hAnsi="Times New Roman"/>
          <w:i/>
          <w:color w:val="000000"/>
          <w:lang w:val="en-CA"/>
        </w:rPr>
        <w:t>: Things that Gain from Disorder</w:t>
      </w:r>
      <w:r w:rsidRPr="007C6E51">
        <w:rPr>
          <w:rFonts w:ascii="Times New Roman" w:hAnsi="Times New Roman"/>
          <w:color w:val="000000"/>
          <w:lang w:val="en-CA"/>
        </w:rPr>
        <w:t xml:space="preserve">, suggested that systems often have the potential of becoming stronger and more robust through such seemingly chaotic shifts.  Based on a related principle, on p. 230 of his paper </w:t>
      </w:r>
      <w:r w:rsidRPr="007C6E51">
        <w:rPr>
          <w:rFonts w:ascii="Times New Roman" w:hAnsi="Times New Roman"/>
          <w:i/>
          <w:iCs/>
          <w:color w:val="000000"/>
          <w:lang w:val="en-CA"/>
        </w:rPr>
        <w:t>Patterns, Principles and Practices in Social Innovation</w:t>
      </w:r>
      <w:r w:rsidRPr="007C6E51">
        <w:rPr>
          <w:rFonts w:ascii="Times New Roman" w:hAnsi="Times New Roman"/>
          <w:color w:val="000000"/>
          <w:lang w:val="en-CA"/>
        </w:rPr>
        <w:t>, St</w:t>
      </w:r>
      <w:r w:rsidR="003E4C9C">
        <w:rPr>
          <w:rFonts w:ascii="Times New Roman" w:hAnsi="Times New Roman"/>
          <w:color w:val="000000"/>
          <w:lang w:val="en-CA"/>
        </w:rPr>
        <w:t xml:space="preserve">ephen </w:t>
      </w:r>
      <w:proofErr w:type="spellStart"/>
      <w:r w:rsidR="003E4C9C">
        <w:rPr>
          <w:rFonts w:ascii="Times New Roman" w:hAnsi="Times New Roman"/>
          <w:color w:val="000000"/>
          <w:lang w:val="en-CA"/>
        </w:rPr>
        <w:t>Huddart</w:t>
      </w:r>
      <w:proofErr w:type="spellEnd"/>
      <w:r w:rsidR="003E4C9C">
        <w:rPr>
          <w:rFonts w:ascii="Times New Roman" w:hAnsi="Times New Roman"/>
          <w:color w:val="000000"/>
          <w:lang w:val="en-CA"/>
        </w:rPr>
        <w:t xml:space="preserve"> (2010) recommends</w:t>
      </w:r>
      <w:r w:rsidRPr="007C6E51">
        <w:rPr>
          <w:rFonts w:ascii="Times New Roman" w:hAnsi="Times New Roman"/>
          <w:color w:val="000000"/>
          <w:lang w:val="en-CA"/>
        </w:rPr>
        <w:t xml:space="preserve"> that minimum specifications be set "</w:t>
      </w:r>
      <w:r w:rsidRPr="003E4C9C">
        <w:rPr>
          <w:rFonts w:ascii="Times New Roman" w:hAnsi="Times New Roman"/>
          <w:i/>
          <w:color w:val="000000"/>
          <w:lang w:val="en-CA"/>
        </w:rPr>
        <w:t>when working at multiple sites and multiple levels of scale, allowing partners freedom to adapt</w:t>
      </w:r>
      <w:r w:rsidRPr="007C6E51">
        <w:rPr>
          <w:rFonts w:ascii="Times New Roman" w:hAnsi="Times New Roman"/>
          <w:color w:val="000000"/>
          <w:lang w:val="en-CA"/>
        </w:rPr>
        <w:t>".  Assuming that a particular CCI will span five to seven years and based on what you understand these different authors have to say about the level of specification of strategies in comprehensive community initiatives, in your online discussions, explore the advantages and disadvantages of keeping the specifications to a minimum. </w:t>
      </w:r>
    </w:p>
    <w:p w14:paraId="5FAD1559" w14:textId="79962C64" w:rsidR="0046489F" w:rsidRPr="007C6E51" w:rsidRDefault="0046489F" w:rsidP="0046489F">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From a slightly different</w:t>
      </w:r>
      <w:r w:rsidR="003E4C9C">
        <w:rPr>
          <w:rFonts w:ascii="Times New Roman" w:hAnsi="Times New Roman"/>
          <w:color w:val="000000"/>
          <w:lang w:val="en-CA"/>
        </w:rPr>
        <w:t xml:space="preserve"> angle, </w:t>
      </w:r>
      <w:proofErr w:type="spellStart"/>
      <w:r w:rsidR="003E4C9C">
        <w:rPr>
          <w:rFonts w:ascii="Times New Roman" w:hAnsi="Times New Roman"/>
          <w:color w:val="000000"/>
          <w:lang w:val="en-CA"/>
        </w:rPr>
        <w:t>Ferdig</w:t>
      </w:r>
      <w:proofErr w:type="spellEnd"/>
      <w:r w:rsidR="003E4C9C">
        <w:rPr>
          <w:rFonts w:ascii="Times New Roman" w:hAnsi="Times New Roman"/>
          <w:color w:val="000000"/>
          <w:lang w:val="en-CA"/>
        </w:rPr>
        <w:t xml:space="preserve"> (2007) introduces</w:t>
      </w:r>
      <w:r w:rsidRPr="007C6E51">
        <w:rPr>
          <w:rFonts w:ascii="Times New Roman" w:hAnsi="Times New Roman"/>
          <w:color w:val="000000"/>
          <w:lang w:val="en-CA"/>
        </w:rPr>
        <w:t xml:space="preserve"> the notion of sustainability leadership, and suggested that addressing the challenges in today’s communities and human systems is a responsibility we all share.  Broadening the scope of the discussion even further</w:t>
      </w:r>
      <w:r w:rsidR="003E4C9C">
        <w:rPr>
          <w:rFonts w:ascii="Times New Roman" w:hAnsi="Times New Roman"/>
          <w:color w:val="000000"/>
          <w:lang w:val="en-CA"/>
        </w:rPr>
        <w:t xml:space="preserve">, </w:t>
      </w:r>
      <w:proofErr w:type="spellStart"/>
      <w:r w:rsidR="003E4C9C">
        <w:rPr>
          <w:rFonts w:ascii="Times New Roman" w:hAnsi="Times New Roman"/>
          <w:color w:val="000000"/>
          <w:lang w:val="en-CA"/>
        </w:rPr>
        <w:t>Bolman</w:t>
      </w:r>
      <w:proofErr w:type="spellEnd"/>
      <w:r w:rsidR="003E4C9C">
        <w:rPr>
          <w:rFonts w:ascii="Times New Roman" w:hAnsi="Times New Roman"/>
          <w:color w:val="000000"/>
          <w:lang w:val="en-CA"/>
        </w:rPr>
        <w:t xml:space="preserve"> and Deal’s (2008) four-</w:t>
      </w:r>
      <w:r w:rsidRPr="007C6E51">
        <w:rPr>
          <w:rFonts w:ascii="Times New Roman" w:hAnsi="Times New Roman"/>
          <w:color w:val="000000"/>
          <w:lang w:val="en-CA"/>
        </w:rPr>
        <w:t>frame model might help us understand complex systems and inform effective leadership action.</w:t>
      </w:r>
    </w:p>
    <w:p w14:paraId="2DA749FC" w14:textId="77777777" w:rsidR="0046489F" w:rsidRPr="007C6E51" w:rsidRDefault="0046489F" w:rsidP="0046489F">
      <w:pPr>
        <w:autoSpaceDE w:val="0"/>
        <w:autoSpaceDN w:val="0"/>
        <w:adjustRightInd w:val="0"/>
        <w:spacing w:line="300" w:lineRule="exact"/>
        <w:rPr>
          <w:rFonts w:ascii="Times New Roman" w:hAnsi="Times New Roman"/>
          <w:color w:val="000000"/>
          <w:lang w:val="en-CA"/>
        </w:rPr>
      </w:pPr>
    </w:p>
    <w:p w14:paraId="5DBC17A3" w14:textId="77777777" w:rsidR="00C56F12" w:rsidRDefault="003E4C9C" w:rsidP="0046489F">
      <w:pPr>
        <w:autoSpaceDE w:val="0"/>
        <w:autoSpaceDN w:val="0"/>
        <w:adjustRightInd w:val="0"/>
        <w:spacing w:line="300" w:lineRule="exact"/>
        <w:rPr>
          <w:rFonts w:ascii="Times New Roman" w:hAnsi="Times New Roman"/>
          <w:color w:val="000000"/>
          <w:lang w:val="en-CA"/>
        </w:rPr>
      </w:pPr>
      <w:r>
        <w:rPr>
          <w:rFonts w:ascii="Times New Roman" w:hAnsi="Times New Roman"/>
          <w:color w:val="000000"/>
          <w:lang w:val="en-CA"/>
        </w:rPr>
        <w:t>All in all, the first few weeks of class</w:t>
      </w:r>
      <w:r w:rsidR="00401055" w:rsidRPr="007C6E51">
        <w:rPr>
          <w:rFonts w:ascii="Times New Roman" w:hAnsi="Times New Roman"/>
          <w:color w:val="000000"/>
          <w:lang w:val="en-CA"/>
        </w:rPr>
        <w:t xml:space="preserve"> </w:t>
      </w:r>
      <w:r w:rsidR="0046489F" w:rsidRPr="007C6E51">
        <w:rPr>
          <w:rFonts w:ascii="Times New Roman" w:hAnsi="Times New Roman"/>
          <w:color w:val="000000"/>
          <w:lang w:val="en-CA"/>
        </w:rPr>
        <w:t>engage</w:t>
      </w:r>
      <w:r>
        <w:rPr>
          <w:rFonts w:ascii="Times New Roman" w:hAnsi="Times New Roman"/>
          <w:color w:val="000000"/>
          <w:lang w:val="en-CA"/>
        </w:rPr>
        <w:t xml:space="preserve"> you</w:t>
      </w:r>
      <w:r w:rsidR="0046489F" w:rsidRPr="007C6E51">
        <w:rPr>
          <w:rFonts w:ascii="Times New Roman" w:hAnsi="Times New Roman"/>
          <w:color w:val="000000"/>
          <w:lang w:val="en-CA"/>
        </w:rPr>
        <w:t xml:space="preserve"> in a</w:t>
      </w:r>
      <w:r>
        <w:rPr>
          <w:rFonts w:ascii="Times New Roman" w:hAnsi="Times New Roman"/>
          <w:color w:val="000000"/>
          <w:lang w:val="en-CA"/>
        </w:rPr>
        <w:t xml:space="preserve"> series of forum-</w:t>
      </w:r>
      <w:r w:rsidR="0046489F" w:rsidRPr="007C6E51">
        <w:rPr>
          <w:rFonts w:ascii="Times New Roman" w:hAnsi="Times New Roman"/>
          <w:color w:val="000000"/>
          <w:lang w:val="en-CA"/>
        </w:rPr>
        <w:t>discussion</w:t>
      </w:r>
      <w:r>
        <w:rPr>
          <w:rFonts w:ascii="Times New Roman" w:hAnsi="Times New Roman"/>
          <w:color w:val="000000"/>
          <w:lang w:val="en-CA"/>
        </w:rPr>
        <w:t>s</w:t>
      </w:r>
      <w:r w:rsidR="0046489F" w:rsidRPr="007C6E51">
        <w:rPr>
          <w:rFonts w:ascii="Times New Roman" w:hAnsi="Times New Roman"/>
          <w:color w:val="000000"/>
          <w:lang w:val="en-CA"/>
        </w:rPr>
        <w:t xml:space="preserve"> synthesizing, evaluating, comparing, and contrasting the literature, and applying theory to practice.  The goal is to develop a comprehensive understanding of complexity in leadership and strategic planning that extends beyond linear and perhaps limiting models.  </w:t>
      </w:r>
    </w:p>
    <w:p w14:paraId="21566788" w14:textId="77777777" w:rsidR="00C56F12" w:rsidRDefault="00C56F12" w:rsidP="0046489F">
      <w:pPr>
        <w:autoSpaceDE w:val="0"/>
        <w:autoSpaceDN w:val="0"/>
        <w:adjustRightInd w:val="0"/>
        <w:spacing w:line="300" w:lineRule="exact"/>
        <w:rPr>
          <w:rFonts w:ascii="Times New Roman" w:hAnsi="Times New Roman"/>
          <w:color w:val="000000"/>
          <w:lang w:val="en-CA"/>
        </w:rPr>
      </w:pPr>
    </w:p>
    <w:p w14:paraId="0E18D78B" w14:textId="13E3B2FE" w:rsidR="0046489F" w:rsidRPr="007C6E51" w:rsidRDefault="0046489F" w:rsidP="0046489F">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Initial, original posts for each week are due by Wednesday and posts responding to others are due by Saturday of each week.</w:t>
      </w:r>
    </w:p>
    <w:p w14:paraId="078726DA" w14:textId="77777777" w:rsidR="001120A0" w:rsidRPr="007C6E51" w:rsidRDefault="001120A0" w:rsidP="001120A0">
      <w:pPr>
        <w:autoSpaceDE w:val="0"/>
        <w:autoSpaceDN w:val="0"/>
        <w:adjustRightInd w:val="0"/>
        <w:spacing w:line="300" w:lineRule="exact"/>
        <w:rPr>
          <w:rFonts w:ascii="Times New Roman" w:hAnsi="Times New Roman"/>
          <w:color w:val="000000"/>
        </w:rPr>
      </w:pPr>
    </w:p>
    <w:p w14:paraId="1BA57463" w14:textId="5520528E" w:rsidR="001120A0" w:rsidRPr="007C6E51" w:rsidRDefault="001120A0" w:rsidP="001120A0">
      <w:pPr>
        <w:autoSpaceDE w:val="0"/>
        <w:autoSpaceDN w:val="0"/>
        <w:adjustRightInd w:val="0"/>
        <w:spacing w:line="300" w:lineRule="exact"/>
        <w:rPr>
          <w:rFonts w:ascii="Times New Roman" w:hAnsi="Times New Roman"/>
          <w:b/>
          <w:color w:val="000000"/>
        </w:rPr>
      </w:pPr>
      <w:r w:rsidRPr="007C6E51">
        <w:rPr>
          <w:rStyle w:val="Heading4Char"/>
          <w:rFonts w:ascii="Times New Roman" w:hAnsi="Times New Roman" w:cs="Times New Roman"/>
        </w:rPr>
        <w:t xml:space="preserve">Assignment 2: </w:t>
      </w:r>
      <w:r w:rsidR="0046489F" w:rsidRPr="007C6E51">
        <w:rPr>
          <w:rStyle w:val="Heading4Char"/>
          <w:rFonts w:ascii="Times New Roman" w:hAnsi="Times New Roman" w:cs="Times New Roman"/>
          <w:iCs w:val="0"/>
          <w:lang w:val="en-CA"/>
        </w:rPr>
        <w:t>Personal Community Leadership Philosophy</w:t>
      </w:r>
      <w:r w:rsidRPr="007C6E51">
        <w:rPr>
          <w:rFonts w:ascii="Times New Roman" w:hAnsi="Times New Roman"/>
          <w:color w:val="000000"/>
        </w:rPr>
        <w:br/>
      </w:r>
      <w:r w:rsidRPr="007C6E51">
        <w:rPr>
          <w:rFonts w:ascii="Times New Roman" w:hAnsi="Times New Roman"/>
          <w:b/>
          <w:color w:val="000000"/>
        </w:rPr>
        <w:t>Description:</w:t>
      </w:r>
    </w:p>
    <w:p w14:paraId="479DB314" w14:textId="4302DEBE" w:rsidR="001C0FE6" w:rsidRDefault="0046489F" w:rsidP="0046489F">
      <w:pPr>
        <w:autoSpaceDE w:val="0"/>
        <w:autoSpaceDN w:val="0"/>
        <w:adjustRightInd w:val="0"/>
        <w:spacing w:line="300" w:lineRule="exact"/>
        <w:rPr>
          <w:rFonts w:ascii="Times New Roman" w:hAnsi="Times New Roman"/>
          <w:color w:val="000000"/>
        </w:rPr>
      </w:pPr>
      <w:r w:rsidRPr="007C6E51">
        <w:rPr>
          <w:rFonts w:ascii="Times New Roman" w:hAnsi="Times New Roman"/>
          <w:color w:val="000000"/>
        </w:rPr>
        <w:lastRenderedPageBreak/>
        <w:t xml:space="preserve">For this </w:t>
      </w:r>
      <w:r w:rsidR="00C761B4" w:rsidRPr="007C6E51">
        <w:rPr>
          <w:rFonts w:ascii="Times New Roman" w:hAnsi="Times New Roman"/>
          <w:color w:val="000000"/>
        </w:rPr>
        <w:t>assignment,</w:t>
      </w:r>
      <w:r w:rsidRPr="007C6E51">
        <w:rPr>
          <w:rFonts w:ascii="Times New Roman" w:hAnsi="Times New Roman"/>
          <w:color w:val="000000"/>
        </w:rPr>
        <w:t xml:space="preserve"> you are invited to integrate the most relevant literature you have read in the course so far, </w:t>
      </w:r>
      <w:r w:rsidR="001C0FE6">
        <w:rPr>
          <w:rFonts w:ascii="Times New Roman" w:hAnsi="Times New Roman"/>
          <w:color w:val="000000"/>
        </w:rPr>
        <w:t>(</w:t>
      </w:r>
      <w:r w:rsidRPr="007C6E51">
        <w:rPr>
          <w:rFonts w:ascii="Times New Roman" w:hAnsi="Times New Roman"/>
          <w:color w:val="000000"/>
        </w:rPr>
        <w:t>as well as other related literature from other courses and personal reading</w:t>
      </w:r>
      <w:r w:rsidR="001C0FE6">
        <w:rPr>
          <w:rFonts w:ascii="Times New Roman" w:hAnsi="Times New Roman"/>
          <w:color w:val="000000"/>
        </w:rPr>
        <w:t>)</w:t>
      </w:r>
      <w:r w:rsidRPr="007C6E51">
        <w:rPr>
          <w:rFonts w:ascii="Times New Roman" w:hAnsi="Times New Roman"/>
          <w:color w:val="000000"/>
        </w:rPr>
        <w:t xml:space="preserve"> </w:t>
      </w:r>
      <w:r w:rsidR="001C0FE6">
        <w:rPr>
          <w:rFonts w:ascii="Times New Roman" w:hAnsi="Times New Roman"/>
          <w:color w:val="000000"/>
        </w:rPr>
        <w:t>and include</w:t>
      </w:r>
      <w:r w:rsidR="00C761B4">
        <w:rPr>
          <w:rFonts w:ascii="Times New Roman" w:hAnsi="Times New Roman"/>
          <w:color w:val="000000"/>
        </w:rPr>
        <w:t xml:space="preserve"> European Union documents, and, the</w:t>
      </w:r>
      <w:r w:rsidRPr="007C6E51">
        <w:rPr>
          <w:rFonts w:ascii="Times New Roman" w:hAnsi="Times New Roman"/>
          <w:color w:val="000000"/>
        </w:rPr>
        <w:t xml:space="preserve"> </w:t>
      </w:r>
      <w:proofErr w:type="spellStart"/>
      <w:r w:rsidRPr="007C6E51">
        <w:rPr>
          <w:rFonts w:ascii="Times New Roman" w:hAnsi="Times New Roman"/>
          <w:color w:val="000000"/>
        </w:rPr>
        <w:t>Bolman</w:t>
      </w:r>
      <w:proofErr w:type="spellEnd"/>
      <w:r w:rsidRPr="007C6E51">
        <w:rPr>
          <w:rFonts w:ascii="Times New Roman" w:hAnsi="Times New Roman"/>
          <w:color w:val="000000"/>
        </w:rPr>
        <w:t xml:space="preserve"> and Deal’s (2008) </w:t>
      </w:r>
      <w:r w:rsidRPr="007C6E51">
        <w:rPr>
          <w:rFonts w:ascii="Times New Roman" w:hAnsi="Times New Roman"/>
          <w:i/>
          <w:iCs/>
          <w:color w:val="000000"/>
        </w:rPr>
        <w:t>Reframing Organizations: Artistry, Choice, and Leadership</w:t>
      </w:r>
      <w:r w:rsidRPr="007C6E51">
        <w:rPr>
          <w:rFonts w:ascii="Times New Roman" w:hAnsi="Times New Roman"/>
          <w:color w:val="000000"/>
        </w:rPr>
        <w:t xml:space="preserve">.  </w:t>
      </w:r>
    </w:p>
    <w:p w14:paraId="7D07543D" w14:textId="77777777" w:rsidR="001C0FE6" w:rsidRDefault="001C0FE6" w:rsidP="0046489F">
      <w:pPr>
        <w:autoSpaceDE w:val="0"/>
        <w:autoSpaceDN w:val="0"/>
        <w:adjustRightInd w:val="0"/>
        <w:spacing w:line="300" w:lineRule="exact"/>
        <w:rPr>
          <w:rFonts w:ascii="Times New Roman" w:hAnsi="Times New Roman"/>
          <w:color w:val="000000"/>
        </w:rPr>
      </w:pPr>
    </w:p>
    <w:p w14:paraId="2D25B513" w14:textId="7AA79083" w:rsidR="0046489F" w:rsidRPr="007C6E51" w:rsidRDefault="001C0FE6" w:rsidP="0046489F">
      <w:pPr>
        <w:autoSpaceDE w:val="0"/>
        <w:autoSpaceDN w:val="0"/>
        <w:adjustRightInd w:val="0"/>
        <w:spacing w:line="300" w:lineRule="exact"/>
        <w:rPr>
          <w:rFonts w:ascii="Times New Roman" w:hAnsi="Times New Roman"/>
          <w:color w:val="000000"/>
          <w:lang w:val="en"/>
        </w:rPr>
      </w:pPr>
      <w:r>
        <w:rPr>
          <w:rFonts w:ascii="Times New Roman" w:hAnsi="Times New Roman"/>
          <w:color w:val="000000"/>
        </w:rPr>
        <w:t>The goal of this short</w:t>
      </w:r>
      <w:r w:rsidR="0046489F" w:rsidRPr="007C6E51">
        <w:rPr>
          <w:rFonts w:ascii="Times New Roman" w:hAnsi="Times New Roman"/>
          <w:color w:val="000000"/>
        </w:rPr>
        <w:t xml:space="preserve"> paper is to articulate a personal theory of community leadership and strategic planning in an increasingly complex environment.  Please feel free to include relevant personal experience, but make sure any statement of fact is clearly presented and supported with literature when appropriate.  Papers are to be approximately 1,000 words and presented in APA format.</w:t>
      </w:r>
    </w:p>
    <w:p w14:paraId="3A444531" w14:textId="77777777" w:rsidR="001120A0" w:rsidRPr="007C6E51" w:rsidRDefault="001120A0" w:rsidP="001120A0">
      <w:pPr>
        <w:autoSpaceDE w:val="0"/>
        <w:autoSpaceDN w:val="0"/>
        <w:adjustRightInd w:val="0"/>
        <w:spacing w:line="300" w:lineRule="exact"/>
        <w:rPr>
          <w:rFonts w:ascii="Times New Roman" w:hAnsi="Times New Roman"/>
          <w:color w:val="000000"/>
        </w:rPr>
      </w:pPr>
    </w:p>
    <w:p w14:paraId="233217C6" w14:textId="66E0B6F3" w:rsidR="001120A0" w:rsidRPr="007C6E51" w:rsidRDefault="001120A0" w:rsidP="001120A0">
      <w:pPr>
        <w:autoSpaceDE w:val="0"/>
        <w:autoSpaceDN w:val="0"/>
        <w:adjustRightInd w:val="0"/>
        <w:spacing w:line="300" w:lineRule="exact"/>
        <w:rPr>
          <w:rFonts w:ascii="Times New Roman" w:hAnsi="Times New Roman"/>
          <w:b/>
          <w:color w:val="000000"/>
        </w:rPr>
      </w:pPr>
      <w:r w:rsidRPr="007C6E51">
        <w:rPr>
          <w:rStyle w:val="Heading4Char"/>
          <w:rFonts w:ascii="Times New Roman" w:hAnsi="Times New Roman" w:cs="Times New Roman"/>
        </w:rPr>
        <w:t xml:space="preserve">Assignment 3: </w:t>
      </w:r>
      <w:r w:rsidR="0046489F" w:rsidRPr="007C6E51">
        <w:rPr>
          <w:rStyle w:val="Heading4Char"/>
          <w:rFonts w:ascii="Times New Roman" w:hAnsi="Times New Roman" w:cs="Times New Roman"/>
          <w:iCs w:val="0"/>
          <w:lang w:val="en-CA"/>
        </w:rPr>
        <w:t>Systemic and Interpersonal Implications</w:t>
      </w:r>
      <w:r w:rsidRPr="007C6E51">
        <w:rPr>
          <w:rFonts w:ascii="Times New Roman" w:hAnsi="Times New Roman"/>
          <w:color w:val="000000"/>
        </w:rPr>
        <w:br/>
      </w:r>
      <w:r w:rsidRPr="007C6E51">
        <w:rPr>
          <w:rFonts w:ascii="Times New Roman" w:hAnsi="Times New Roman"/>
          <w:b/>
          <w:color w:val="000000"/>
        </w:rPr>
        <w:t>Description:</w:t>
      </w:r>
    </w:p>
    <w:p w14:paraId="6329D8AF" w14:textId="4AF20DA9" w:rsidR="0046489F" w:rsidRPr="007C6E51" w:rsidRDefault="0046489F" w:rsidP="0046489F">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 xml:space="preserve">For this </w:t>
      </w:r>
      <w:r w:rsidR="00C761B4" w:rsidRPr="007C6E51">
        <w:rPr>
          <w:rFonts w:ascii="Times New Roman" w:hAnsi="Times New Roman"/>
          <w:color w:val="000000"/>
          <w:lang w:val="en-CA"/>
        </w:rPr>
        <w:t>assignment,</w:t>
      </w:r>
      <w:r w:rsidRPr="007C6E51">
        <w:rPr>
          <w:rFonts w:ascii="Times New Roman" w:hAnsi="Times New Roman"/>
          <w:color w:val="000000"/>
          <w:lang w:val="en-CA"/>
        </w:rPr>
        <w:t xml:space="preserve"> you will be encouraged to identify a multifaceted, large scale, long term project that qualifies as a C</w:t>
      </w:r>
      <w:r w:rsidR="001C0FE6">
        <w:rPr>
          <w:rFonts w:ascii="Times New Roman" w:hAnsi="Times New Roman"/>
          <w:color w:val="000000"/>
          <w:lang w:val="en-CA"/>
        </w:rPr>
        <w:t xml:space="preserve">omprehensive Community Initiative (you’ll know by then that the European Union calls those differently (i.e. </w:t>
      </w:r>
      <w:r w:rsidR="001C0FE6" w:rsidRPr="001C0FE6">
        <w:rPr>
          <w:rFonts w:ascii="Times New Roman" w:hAnsi="Times New Roman"/>
          <w:i/>
          <w:color w:val="000000"/>
          <w:lang w:val="en-CA"/>
        </w:rPr>
        <w:t>Community Led Local Development</w:t>
      </w:r>
      <w:r w:rsidR="001C0FE6">
        <w:rPr>
          <w:rFonts w:ascii="Times New Roman" w:hAnsi="Times New Roman"/>
          <w:color w:val="000000"/>
          <w:lang w:val="en-CA"/>
        </w:rPr>
        <w:t>) but that they are inherently similar exercises of community development)</w:t>
      </w:r>
      <w:r w:rsidRPr="007C6E51">
        <w:rPr>
          <w:rFonts w:ascii="Times New Roman" w:hAnsi="Times New Roman"/>
          <w:color w:val="000000"/>
          <w:lang w:val="en-CA"/>
        </w:rPr>
        <w:t xml:space="preserve">.  You are free to select any of the projects you </w:t>
      </w:r>
      <w:r w:rsidR="001C0FE6">
        <w:rPr>
          <w:rFonts w:ascii="Times New Roman" w:hAnsi="Times New Roman"/>
          <w:color w:val="000000"/>
          <w:lang w:val="en-CA"/>
        </w:rPr>
        <w:t xml:space="preserve">are working on at work today, or in the past or in </w:t>
      </w:r>
      <w:r w:rsidRPr="007C6E51">
        <w:rPr>
          <w:rFonts w:ascii="Times New Roman" w:hAnsi="Times New Roman"/>
          <w:color w:val="000000"/>
          <w:lang w:val="en-CA"/>
        </w:rPr>
        <w:t>other courses, or are otherwise familiar with. You may also download a project from the Internet. You may even share projects with other students as long as you carry out the assignment independently.</w:t>
      </w:r>
    </w:p>
    <w:p w14:paraId="4AF264CC" w14:textId="77777777" w:rsidR="0046489F" w:rsidRPr="007C6E51" w:rsidRDefault="0046489F" w:rsidP="0046489F">
      <w:pPr>
        <w:autoSpaceDE w:val="0"/>
        <w:autoSpaceDN w:val="0"/>
        <w:adjustRightInd w:val="0"/>
        <w:spacing w:line="300" w:lineRule="exact"/>
        <w:rPr>
          <w:rFonts w:ascii="Times New Roman" w:hAnsi="Times New Roman"/>
          <w:color w:val="000000"/>
          <w:lang w:val="en-CA"/>
        </w:rPr>
      </w:pPr>
    </w:p>
    <w:p w14:paraId="576A9A8C" w14:textId="68C365F9" w:rsidR="0046489F" w:rsidRPr="007C6E51" w:rsidRDefault="0046489F" w:rsidP="0046489F">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 xml:space="preserve">Assignment three will integrate </w:t>
      </w:r>
      <w:r w:rsidR="001C0FE6">
        <w:rPr>
          <w:rFonts w:ascii="Times New Roman" w:hAnsi="Times New Roman"/>
          <w:color w:val="000000"/>
          <w:lang w:val="en-CA"/>
        </w:rPr>
        <w:t xml:space="preserve">your CCI and </w:t>
      </w:r>
      <w:r w:rsidRPr="007C6E51">
        <w:rPr>
          <w:rFonts w:ascii="Times New Roman" w:hAnsi="Times New Roman"/>
          <w:color w:val="000000"/>
          <w:lang w:val="en-CA"/>
        </w:rPr>
        <w:t>the reading</w:t>
      </w:r>
      <w:r w:rsidR="001C0FE6">
        <w:rPr>
          <w:rFonts w:ascii="Times New Roman" w:hAnsi="Times New Roman"/>
          <w:color w:val="000000"/>
          <w:lang w:val="en-CA"/>
        </w:rPr>
        <w:t>s</w:t>
      </w:r>
      <w:r w:rsidRPr="007C6E51">
        <w:rPr>
          <w:rFonts w:ascii="Times New Roman" w:hAnsi="Times New Roman"/>
          <w:color w:val="000000"/>
          <w:lang w:val="en-CA"/>
        </w:rPr>
        <w:t xml:space="preserve"> and </w:t>
      </w:r>
      <w:r w:rsidR="001C0FE6">
        <w:rPr>
          <w:rFonts w:ascii="Times New Roman" w:hAnsi="Times New Roman"/>
          <w:color w:val="000000"/>
          <w:lang w:val="en-CA"/>
        </w:rPr>
        <w:t xml:space="preserve">your research and </w:t>
      </w:r>
      <w:r w:rsidRPr="007C6E51">
        <w:rPr>
          <w:rFonts w:ascii="Times New Roman" w:hAnsi="Times New Roman"/>
          <w:color w:val="000000"/>
          <w:lang w:val="en-CA"/>
        </w:rPr>
        <w:t>explorations to date, and through the online dialogue and residency seminars, activities and discussions, enhance a broader understanding of different considerations in advancing a CCI.</w:t>
      </w:r>
    </w:p>
    <w:p w14:paraId="5011C591" w14:textId="77777777" w:rsidR="0046489F" w:rsidRPr="007C6E51" w:rsidRDefault="0046489F" w:rsidP="0046489F">
      <w:pPr>
        <w:autoSpaceDE w:val="0"/>
        <w:autoSpaceDN w:val="0"/>
        <w:adjustRightInd w:val="0"/>
        <w:spacing w:line="300" w:lineRule="exact"/>
        <w:rPr>
          <w:rFonts w:ascii="Times New Roman" w:hAnsi="Times New Roman"/>
          <w:color w:val="000000"/>
          <w:lang w:val="en-CA"/>
        </w:rPr>
      </w:pPr>
    </w:p>
    <w:p w14:paraId="50B3CAD2" w14:textId="795AFE1C" w:rsidR="0046489F" w:rsidRPr="007C6E51" w:rsidRDefault="0046489F" w:rsidP="0037173E">
      <w:pPr>
        <w:autoSpaceDE w:val="0"/>
        <w:autoSpaceDN w:val="0"/>
        <w:adjustRightInd w:val="0"/>
        <w:spacing w:line="300" w:lineRule="exact"/>
        <w:rPr>
          <w:rFonts w:ascii="Times New Roman" w:hAnsi="Times New Roman"/>
        </w:rPr>
      </w:pPr>
      <w:r w:rsidRPr="007C6E51">
        <w:rPr>
          <w:rFonts w:ascii="Times New Roman" w:hAnsi="Times New Roman"/>
          <w:color w:val="000000"/>
          <w:lang w:val="en-CA"/>
        </w:rPr>
        <w:t>Be prepared to discuss your ideas online with your colleagues and during the we</w:t>
      </w:r>
      <w:r w:rsidR="003E4C9C">
        <w:rPr>
          <w:rFonts w:ascii="Times New Roman" w:hAnsi="Times New Roman"/>
          <w:color w:val="000000"/>
          <w:lang w:val="en-CA"/>
        </w:rPr>
        <w:t>ek before residency beginning</w:t>
      </w:r>
      <w:r w:rsidR="001C0FE6">
        <w:rPr>
          <w:rFonts w:ascii="Times New Roman" w:hAnsi="Times New Roman"/>
          <w:color w:val="000000"/>
          <w:lang w:val="en-CA"/>
        </w:rPr>
        <w:t xml:space="preserve"> and obviously during residency</w:t>
      </w:r>
      <w:r w:rsidRPr="007C6E51">
        <w:rPr>
          <w:rFonts w:ascii="Times New Roman" w:hAnsi="Times New Roman"/>
          <w:color w:val="000000"/>
          <w:lang w:val="en-CA"/>
        </w:rPr>
        <w:t>.</w:t>
      </w:r>
    </w:p>
    <w:p w14:paraId="5CA3532B" w14:textId="77777777" w:rsidR="0046489F" w:rsidRPr="007C6E51" w:rsidRDefault="0046489F" w:rsidP="0046489F">
      <w:pPr>
        <w:rPr>
          <w:rFonts w:ascii="Times New Roman" w:hAnsi="Times New Roman"/>
        </w:rPr>
      </w:pPr>
    </w:p>
    <w:p w14:paraId="18D777C1" w14:textId="77777777" w:rsidR="0046489F" w:rsidRPr="007C6E51" w:rsidRDefault="001120A0" w:rsidP="0046489F">
      <w:pPr>
        <w:pStyle w:val="Heading4"/>
        <w:rPr>
          <w:rFonts w:ascii="Times New Roman" w:hAnsi="Times New Roman" w:cs="Times New Roman"/>
        </w:rPr>
      </w:pPr>
      <w:r w:rsidRPr="007C6E51">
        <w:rPr>
          <w:rFonts w:ascii="Times New Roman" w:hAnsi="Times New Roman" w:cs="Times New Roman"/>
        </w:rPr>
        <w:t xml:space="preserve">Assignment 4: </w:t>
      </w:r>
      <w:r w:rsidR="0046489F" w:rsidRPr="007C6E51">
        <w:rPr>
          <w:rFonts w:ascii="Times New Roman" w:hAnsi="Times New Roman" w:cs="Times New Roman"/>
        </w:rPr>
        <w:t>Integration towards Effective Strategic Planning</w:t>
      </w:r>
    </w:p>
    <w:p w14:paraId="00BA8785" w14:textId="79FB55FB" w:rsidR="0046489F" w:rsidRPr="007C6E51" w:rsidRDefault="001120A0" w:rsidP="0046489F">
      <w:pPr>
        <w:autoSpaceDE w:val="0"/>
        <w:autoSpaceDN w:val="0"/>
        <w:adjustRightInd w:val="0"/>
        <w:spacing w:line="300" w:lineRule="exact"/>
        <w:rPr>
          <w:rFonts w:ascii="Times New Roman" w:hAnsi="Times New Roman"/>
          <w:b/>
          <w:color w:val="000000"/>
        </w:rPr>
      </w:pPr>
      <w:r w:rsidRPr="007C6E51">
        <w:rPr>
          <w:rFonts w:ascii="Times New Roman" w:hAnsi="Times New Roman"/>
          <w:b/>
          <w:color w:val="000000"/>
        </w:rPr>
        <w:t>Description:</w:t>
      </w:r>
    </w:p>
    <w:p w14:paraId="4880F179" w14:textId="7505D4E5" w:rsidR="0046489F" w:rsidRPr="007C6E51" w:rsidRDefault="0046489F" w:rsidP="0046489F">
      <w:pPr>
        <w:autoSpaceDE w:val="0"/>
        <w:autoSpaceDN w:val="0"/>
        <w:adjustRightInd w:val="0"/>
        <w:spacing w:line="300" w:lineRule="exact"/>
        <w:rPr>
          <w:rFonts w:ascii="Times New Roman" w:hAnsi="Times New Roman"/>
          <w:color w:val="000000"/>
          <w:lang w:val="en-CA"/>
        </w:rPr>
      </w:pPr>
      <w:r w:rsidRPr="007C6E51">
        <w:rPr>
          <w:rFonts w:ascii="Times New Roman" w:hAnsi="Times New Roman"/>
          <w:color w:val="000000"/>
          <w:lang w:val="en-CA"/>
        </w:rPr>
        <w:t>The rationale for this exercise is based on constructivism, an adult learning theory that emphasizes the context of real-life situations and problems.  It allows learners to move from being passive observers to active learners who “</w:t>
      </w:r>
      <w:r w:rsidRPr="001C0FE6">
        <w:rPr>
          <w:rFonts w:ascii="Times New Roman" w:hAnsi="Times New Roman"/>
          <w:i/>
          <w:color w:val="000000"/>
          <w:lang w:val="en-CA"/>
        </w:rPr>
        <w:t>construct knowledge by integrating new information and experiences into what they previously came to understand, revising and reinterpreting old knowledge in order to reconcile it with the new</w:t>
      </w:r>
      <w:r w:rsidRPr="007C6E51">
        <w:rPr>
          <w:rFonts w:ascii="Times New Roman" w:hAnsi="Times New Roman"/>
          <w:color w:val="000000"/>
          <w:lang w:val="en-CA"/>
        </w:rPr>
        <w:t xml:space="preserve">” (Billet, as cited by </w:t>
      </w:r>
      <w:proofErr w:type="spellStart"/>
      <w:r w:rsidRPr="007C6E51">
        <w:rPr>
          <w:rFonts w:ascii="Times New Roman" w:hAnsi="Times New Roman"/>
          <w:color w:val="000000"/>
          <w:lang w:val="en-CA"/>
        </w:rPr>
        <w:t>Kerka</w:t>
      </w:r>
      <w:proofErr w:type="spellEnd"/>
      <w:r w:rsidRPr="007C6E51">
        <w:rPr>
          <w:rFonts w:ascii="Times New Roman" w:hAnsi="Times New Roman"/>
          <w:color w:val="000000"/>
          <w:lang w:val="en-CA"/>
        </w:rPr>
        <w:t>, 1997, Constructivism: A Matter of Interpretation section, para. 1).</w:t>
      </w:r>
      <w:r w:rsidR="001C0FE6">
        <w:rPr>
          <w:rFonts w:ascii="Times New Roman" w:hAnsi="Times New Roman"/>
          <w:color w:val="000000"/>
          <w:lang w:val="en-CA"/>
        </w:rPr>
        <w:t xml:space="preserve"> </w:t>
      </w:r>
    </w:p>
    <w:p w14:paraId="4E0DC4CD" w14:textId="77777777" w:rsidR="0046489F" w:rsidRPr="007C6E51" w:rsidRDefault="0046489F" w:rsidP="0046489F">
      <w:pPr>
        <w:autoSpaceDE w:val="0"/>
        <w:autoSpaceDN w:val="0"/>
        <w:adjustRightInd w:val="0"/>
        <w:spacing w:line="300" w:lineRule="exact"/>
        <w:rPr>
          <w:rFonts w:ascii="Times New Roman" w:hAnsi="Times New Roman"/>
          <w:color w:val="000000"/>
          <w:lang w:val="en-CA"/>
        </w:rPr>
      </w:pPr>
    </w:p>
    <w:p w14:paraId="15BC7851" w14:textId="518F4520" w:rsidR="0046489F" w:rsidRPr="007C6E51" w:rsidRDefault="0046489F" w:rsidP="0046489F">
      <w:pPr>
        <w:pStyle w:val="Heading3"/>
        <w:rPr>
          <w:rFonts w:ascii="Times New Roman" w:hAnsi="Times New Roman" w:cs="Times New Roman"/>
          <w:color w:val="000000"/>
          <w:lang w:val="en-CA"/>
        </w:rPr>
      </w:pPr>
      <w:r w:rsidRPr="007C6E51">
        <w:rPr>
          <w:rFonts w:ascii="Times New Roman" w:hAnsi="Times New Roman" w:cs="Times New Roman"/>
          <w:color w:val="000000"/>
          <w:lang w:val="en-CA"/>
        </w:rPr>
        <w:lastRenderedPageBreak/>
        <w:t>This assignment requires that you build on the work you have done in the course so far and apply it to the CCI you selected for Assignment 3.  If you wish, yo</w:t>
      </w:r>
      <w:r w:rsidR="00BC1B7E">
        <w:rPr>
          <w:rFonts w:ascii="Times New Roman" w:hAnsi="Times New Roman" w:cs="Times New Roman"/>
          <w:color w:val="000000"/>
          <w:lang w:val="en-CA"/>
        </w:rPr>
        <w:t>u are free to change CCI</w:t>
      </w:r>
      <w:r w:rsidRPr="007C6E51">
        <w:rPr>
          <w:rFonts w:ascii="Times New Roman" w:hAnsi="Times New Roman" w:cs="Times New Roman"/>
          <w:color w:val="000000"/>
          <w:lang w:val="en-CA"/>
        </w:rPr>
        <w:t xml:space="preserve"> and identify a new CCI should you find one more suitable for the purposes of this course or your interests. </w:t>
      </w:r>
    </w:p>
    <w:p w14:paraId="7A60683B" w14:textId="77777777" w:rsidR="0046489F" w:rsidRPr="007C6E51" w:rsidRDefault="0046489F" w:rsidP="0046489F">
      <w:pPr>
        <w:pStyle w:val="Heading3"/>
        <w:rPr>
          <w:rFonts w:ascii="Times New Roman" w:hAnsi="Times New Roman" w:cs="Times New Roman"/>
          <w:color w:val="000000"/>
          <w:lang w:val="en-CA"/>
        </w:rPr>
      </w:pPr>
      <w:r w:rsidRPr="007C6E51">
        <w:rPr>
          <w:rFonts w:ascii="Times New Roman" w:hAnsi="Times New Roman" w:cs="Times New Roman"/>
          <w:color w:val="000000"/>
          <w:lang w:val="en-CA"/>
        </w:rPr>
        <w:t>Using the information contained in the project you should:</w:t>
      </w:r>
    </w:p>
    <w:p w14:paraId="5F8B9119" w14:textId="77777777" w:rsidR="0046489F" w:rsidRPr="007C6E51" w:rsidRDefault="0046489F" w:rsidP="002B2C7A">
      <w:pPr>
        <w:pStyle w:val="Heading3"/>
        <w:numPr>
          <w:ilvl w:val="0"/>
          <w:numId w:val="4"/>
        </w:numPr>
        <w:rPr>
          <w:rFonts w:ascii="Times New Roman" w:hAnsi="Times New Roman" w:cs="Times New Roman"/>
          <w:color w:val="000000"/>
          <w:lang w:val="en-CA"/>
        </w:rPr>
      </w:pPr>
      <w:r w:rsidRPr="007C6E51">
        <w:rPr>
          <w:rFonts w:ascii="Times New Roman" w:hAnsi="Times New Roman" w:cs="Times New Roman"/>
          <w:i/>
          <w:iCs/>
          <w:color w:val="000000"/>
          <w:lang w:val="en-CA"/>
        </w:rPr>
        <w:t>Describe (in your own words) the long-term goal of the project</w:t>
      </w:r>
    </w:p>
    <w:p w14:paraId="084A5B0E" w14:textId="77777777" w:rsidR="0046489F" w:rsidRPr="007C6E51" w:rsidRDefault="0046489F" w:rsidP="002B2C7A">
      <w:pPr>
        <w:pStyle w:val="Heading3"/>
        <w:numPr>
          <w:ilvl w:val="0"/>
          <w:numId w:val="4"/>
        </w:numPr>
        <w:rPr>
          <w:rFonts w:ascii="Times New Roman" w:hAnsi="Times New Roman" w:cs="Times New Roman"/>
          <w:color w:val="000000"/>
          <w:lang w:val="en-CA"/>
        </w:rPr>
      </w:pPr>
      <w:r w:rsidRPr="007C6E51">
        <w:rPr>
          <w:rFonts w:ascii="Times New Roman" w:hAnsi="Times New Roman" w:cs="Times New Roman"/>
          <w:i/>
          <w:iCs/>
          <w:color w:val="000000"/>
          <w:lang w:val="en-CA"/>
        </w:rPr>
        <w:t xml:space="preserve">Describe (in your own words) four different strategies contemplated by the project </w:t>
      </w:r>
    </w:p>
    <w:p w14:paraId="2793DBF0" w14:textId="77777777" w:rsidR="0046489F" w:rsidRPr="007C6E51" w:rsidRDefault="0046489F" w:rsidP="002B2C7A">
      <w:pPr>
        <w:pStyle w:val="Heading3"/>
        <w:numPr>
          <w:ilvl w:val="0"/>
          <w:numId w:val="4"/>
        </w:numPr>
        <w:rPr>
          <w:rFonts w:ascii="Times New Roman" w:hAnsi="Times New Roman" w:cs="Times New Roman"/>
          <w:color w:val="000000"/>
          <w:lang w:val="en-CA"/>
        </w:rPr>
      </w:pPr>
      <w:r w:rsidRPr="007C6E51">
        <w:rPr>
          <w:rFonts w:ascii="Times New Roman" w:hAnsi="Times New Roman" w:cs="Times New Roman"/>
          <w:i/>
          <w:iCs/>
          <w:color w:val="000000"/>
          <w:lang w:val="en-CA"/>
        </w:rPr>
        <w:t>Explore with your colleagues, online and through the residency period, the implications of various elements of leadership and human systems in meaningful community development</w:t>
      </w:r>
      <w:r w:rsidRPr="007C6E51">
        <w:rPr>
          <w:rFonts w:ascii="Times New Roman" w:hAnsi="Times New Roman" w:cs="Times New Roman"/>
          <w:color w:val="000000"/>
          <w:lang w:val="en-CA"/>
        </w:rPr>
        <w:t>.</w:t>
      </w:r>
    </w:p>
    <w:p w14:paraId="0143BC63" w14:textId="77777777" w:rsidR="0046489F" w:rsidRPr="007C6E51" w:rsidRDefault="0046489F" w:rsidP="0046489F">
      <w:pPr>
        <w:rPr>
          <w:rFonts w:ascii="Times New Roman" w:hAnsi="Times New Roman"/>
          <w:lang w:val="en-CA"/>
        </w:rPr>
      </w:pPr>
    </w:p>
    <w:p w14:paraId="6E695456" w14:textId="77777777" w:rsidR="0046489F" w:rsidRPr="007C6E51" w:rsidRDefault="0046489F" w:rsidP="0046489F">
      <w:pPr>
        <w:pStyle w:val="Heading3"/>
        <w:rPr>
          <w:rFonts w:ascii="Times New Roman" w:hAnsi="Times New Roman" w:cs="Times New Roman"/>
          <w:color w:val="000000"/>
          <w:lang w:val="en-CA"/>
        </w:rPr>
      </w:pPr>
      <w:r w:rsidRPr="007C6E51">
        <w:rPr>
          <w:rFonts w:ascii="Times New Roman" w:hAnsi="Times New Roman" w:cs="Times New Roman"/>
          <w:color w:val="000000"/>
          <w:lang w:val="en-CA"/>
        </w:rPr>
        <w:t>Since you are the only person who has access to the original project document it is important that you frame the components in your assignment very clearly. </w:t>
      </w:r>
    </w:p>
    <w:p w14:paraId="1736F53A" w14:textId="77777777" w:rsidR="0046489F" w:rsidRPr="007C6E51" w:rsidRDefault="0046489F" w:rsidP="0046489F">
      <w:pPr>
        <w:rPr>
          <w:rFonts w:ascii="Times New Roman" w:hAnsi="Times New Roman"/>
          <w:lang w:val="en-CA"/>
        </w:rPr>
      </w:pPr>
    </w:p>
    <w:p w14:paraId="59D55263" w14:textId="77777777" w:rsidR="0046489F" w:rsidRPr="007C6E51" w:rsidRDefault="0046489F" w:rsidP="0046489F">
      <w:pPr>
        <w:pStyle w:val="Heading3"/>
        <w:rPr>
          <w:rFonts w:ascii="Times New Roman" w:hAnsi="Times New Roman" w:cs="Times New Roman"/>
          <w:color w:val="000000"/>
          <w:lang w:val="en-CA"/>
        </w:rPr>
      </w:pPr>
      <w:r w:rsidRPr="007C6E51">
        <w:rPr>
          <w:rFonts w:ascii="Times New Roman" w:hAnsi="Times New Roman" w:cs="Times New Roman"/>
          <w:color w:val="000000"/>
          <w:lang w:val="en-CA"/>
        </w:rPr>
        <w:t>To build on the work you’ve done and to begin the process and discipline of strategic community planning, and integrating the work you have done so far, you should also:</w:t>
      </w:r>
    </w:p>
    <w:p w14:paraId="67C69693" w14:textId="77777777" w:rsidR="0046489F" w:rsidRPr="007C6E51" w:rsidRDefault="0046489F" w:rsidP="002B2C7A">
      <w:pPr>
        <w:pStyle w:val="Heading3"/>
        <w:numPr>
          <w:ilvl w:val="0"/>
          <w:numId w:val="5"/>
        </w:numPr>
        <w:rPr>
          <w:rFonts w:ascii="Times New Roman" w:hAnsi="Times New Roman" w:cs="Times New Roman"/>
          <w:color w:val="000000"/>
          <w:lang w:val="en-CA"/>
        </w:rPr>
      </w:pPr>
      <w:r w:rsidRPr="007C6E51">
        <w:rPr>
          <w:rFonts w:ascii="Times New Roman" w:hAnsi="Times New Roman" w:cs="Times New Roman"/>
          <w:i/>
          <w:iCs/>
          <w:color w:val="000000"/>
          <w:lang w:val="en-CA"/>
        </w:rPr>
        <w:t>Situate the work within the broad scope of your understanding of community and considerations in advancing community perhaps using points from the notes or optional reading in Unit 4</w:t>
      </w:r>
    </w:p>
    <w:p w14:paraId="488B73D9" w14:textId="77777777" w:rsidR="0046489F" w:rsidRPr="007C6E51" w:rsidRDefault="0046489F" w:rsidP="002B2C7A">
      <w:pPr>
        <w:pStyle w:val="Heading3"/>
        <w:numPr>
          <w:ilvl w:val="0"/>
          <w:numId w:val="5"/>
        </w:numPr>
        <w:rPr>
          <w:rFonts w:ascii="Times New Roman" w:hAnsi="Times New Roman" w:cs="Times New Roman"/>
          <w:color w:val="000000"/>
          <w:lang w:val="en-CA"/>
        </w:rPr>
      </w:pPr>
      <w:r w:rsidRPr="007C6E51">
        <w:rPr>
          <w:rFonts w:ascii="Times New Roman" w:hAnsi="Times New Roman" w:cs="Times New Roman"/>
          <w:i/>
          <w:iCs/>
          <w:color w:val="000000"/>
          <w:lang w:val="en-CA"/>
        </w:rPr>
        <w:t xml:space="preserve">Identify and describe two different leverage points selected from the 12 leverage points contained in the Meadows paper. Your may describe leverage points that have been used, are being used or are being contemplated in the project. </w:t>
      </w:r>
    </w:p>
    <w:p w14:paraId="28E81BA2" w14:textId="77777777" w:rsidR="0046489F" w:rsidRPr="007C6E51" w:rsidRDefault="0046489F" w:rsidP="002B2C7A">
      <w:pPr>
        <w:pStyle w:val="Heading3"/>
        <w:numPr>
          <w:ilvl w:val="0"/>
          <w:numId w:val="5"/>
        </w:numPr>
        <w:rPr>
          <w:rFonts w:ascii="Times New Roman" w:hAnsi="Times New Roman" w:cs="Times New Roman"/>
          <w:color w:val="000000"/>
          <w:lang w:val="en-CA"/>
        </w:rPr>
      </w:pPr>
      <w:r w:rsidRPr="007C6E51">
        <w:rPr>
          <w:rFonts w:ascii="Times New Roman" w:hAnsi="Times New Roman" w:cs="Times New Roman"/>
          <w:i/>
          <w:iCs/>
          <w:color w:val="000000"/>
          <w:lang w:val="en-CA"/>
        </w:rPr>
        <w:t>Identify an opportunity for leverage and a particular part (place, moment in time) in the existing project</w:t>
      </w:r>
    </w:p>
    <w:p w14:paraId="6B78DA7C" w14:textId="77777777" w:rsidR="0046489F" w:rsidRPr="007C6E51" w:rsidRDefault="0046489F" w:rsidP="002B2C7A">
      <w:pPr>
        <w:pStyle w:val="Heading3"/>
        <w:numPr>
          <w:ilvl w:val="0"/>
          <w:numId w:val="5"/>
        </w:numPr>
        <w:rPr>
          <w:rFonts w:ascii="Times New Roman" w:hAnsi="Times New Roman" w:cs="Times New Roman"/>
          <w:color w:val="000000"/>
          <w:lang w:val="en-CA"/>
        </w:rPr>
      </w:pPr>
      <w:r w:rsidRPr="007C6E51">
        <w:rPr>
          <w:rFonts w:ascii="Times New Roman" w:hAnsi="Times New Roman" w:cs="Times New Roman"/>
          <w:i/>
          <w:iCs/>
          <w:color w:val="000000"/>
          <w:lang w:val="en-CA"/>
        </w:rPr>
        <w:t>Describe the potential leverage point (which you must select from the 12 leverage points contained in the Meadows paper).</w:t>
      </w:r>
    </w:p>
    <w:p w14:paraId="1662AF93" w14:textId="77777777" w:rsidR="0046489F" w:rsidRPr="007C6E51" w:rsidRDefault="0046489F" w:rsidP="002B2C7A">
      <w:pPr>
        <w:pStyle w:val="Heading3"/>
        <w:numPr>
          <w:ilvl w:val="0"/>
          <w:numId w:val="5"/>
        </w:numPr>
        <w:rPr>
          <w:rFonts w:ascii="Times New Roman" w:hAnsi="Times New Roman" w:cs="Times New Roman"/>
          <w:i/>
          <w:iCs/>
          <w:color w:val="000000"/>
          <w:lang w:val="en-CA"/>
        </w:rPr>
      </w:pPr>
      <w:r w:rsidRPr="007C6E51">
        <w:rPr>
          <w:rFonts w:ascii="Times New Roman" w:hAnsi="Times New Roman" w:cs="Times New Roman"/>
          <w:i/>
          <w:iCs/>
          <w:color w:val="000000"/>
          <w:lang w:val="en-CA"/>
        </w:rPr>
        <w:t>Set out a strategy for realizing the leverage point.</w:t>
      </w:r>
    </w:p>
    <w:p w14:paraId="326A7CC6" w14:textId="77777777" w:rsidR="0046489F" w:rsidRPr="007C6E51" w:rsidRDefault="0046489F" w:rsidP="0046489F">
      <w:pPr>
        <w:rPr>
          <w:rFonts w:ascii="Times New Roman" w:hAnsi="Times New Roman"/>
          <w:lang w:val="en-CA"/>
        </w:rPr>
      </w:pPr>
    </w:p>
    <w:p w14:paraId="44A4E91B" w14:textId="77777777" w:rsidR="000C5BD2" w:rsidRDefault="001C0FE6" w:rsidP="00D713C5">
      <w:pPr>
        <w:pStyle w:val="Heading3"/>
        <w:rPr>
          <w:rFonts w:ascii="Times New Roman" w:hAnsi="Times New Roman" w:cs="Times New Roman"/>
          <w:color w:val="000000"/>
          <w:lang w:val="en-CA"/>
        </w:rPr>
      </w:pPr>
      <w:r>
        <w:rPr>
          <w:rFonts w:ascii="Times New Roman" w:hAnsi="Times New Roman" w:cs="Times New Roman"/>
          <w:color w:val="000000"/>
          <w:lang w:val="en-CA"/>
        </w:rPr>
        <w:t>You are expected to be able to support</w:t>
      </w:r>
      <w:r w:rsidR="0046489F" w:rsidRPr="007C6E51">
        <w:rPr>
          <w:rFonts w:ascii="Times New Roman" w:hAnsi="Times New Roman" w:cs="Times New Roman"/>
          <w:color w:val="000000"/>
          <w:lang w:val="en-CA"/>
        </w:rPr>
        <w:t xml:space="preserve"> your choices and perspectives</w:t>
      </w:r>
      <w:r>
        <w:rPr>
          <w:rFonts w:ascii="Times New Roman" w:hAnsi="Times New Roman" w:cs="Times New Roman"/>
          <w:color w:val="000000"/>
          <w:lang w:val="en-CA"/>
        </w:rPr>
        <w:t>/views</w:t>
      </w:r>
      <w:r w:rsidR="0046489F" w:rsidRPr="007C6E51">
        <w:rPr>
          <w:rFonts w:ascii="Times New Roman" w:hAnsi="Times New Roman" w:cs="Times New Roman"/>
          <w:color w:val="000000"/>
          <w:lang w:val="en-CA"/>
        </w:rPr>
        <w:t xml:space="preserve">, </w:t>
      </w:r>
      <w:r>
        <w:rPr>
          <w:rFonts w:ascii="Times New Roman" w:hAnsi="Times New Roman" w:cs="Times New Roman"/>
          <w:color w:val="000000"/>
          <w:lang w:val="en-CA"/>
        </w:rPr>
        <w:t>thanks to</w:t>
      </w:r>
      <w:r w:rsidR="0046489F" w:rsidRPr="007C6E51">
        <w:rPr>
          <w:rFonts w:ascii="Times New Roman" w:hAnsi="Times New Roman" w:cs="Times New Roman"/>
          <w:color w:val="000000"/>
          <w:lang w:val="en-CA"/>
        </w:rPr>
        <w:t xml:space="preserve"> references to course materials as well as your own favourite r</w:t>
      </w:r>
      <w:r>
        <w:rPr>
          <w:rFonts w:ascii="Times New Roman" w:hAnsi="Times New Roman" w:cs="Times New Roman"/>
          <w:color w:val="000000"/>
          <w:lang w:val="en-CA"/>
        </w:rPr>
        <w:t>elevant literatures</w:t>
      </w:r>
      <w:r w:rsidR="0046489F" w:rsidRPr="007C6E51">
        <w:rPr>
          <w:rFonts w:ascii="Times New Roman" w:hAnsi="Times New Roman" w:cs="Times New Roman"/>
          <w:color w:val="000000"/>
          <w:lang w:val="en-CA"/>
        </w:rPr>
        <w:t>.</w:t>
      </w:r>
      <w:r>
        <w:rPr>
          <w:rFonts w:ascii="Times New Roman" w:hAnsi="Times New Roman" w:cs="Times New Roman"/>
          <w:color w:val="000000"/>
          <w:lang w:val="en-CA"/>
        </w:rPr>
        <w:t xml:space="preserve"> While</w:t>
      </w:r>
      <w:r w:rsidR="0046489F" w:rsidRPr="007C6E51">
        <w:rPr>
          <w:rFonts w:ascii="Times New Roman" w:hAnsi="Times New Roman" w:cs="Times New Roman"/>
          <w:color w:val="000000"/>
          <w:lang w:val="en-CA"/>
        </w:rPr>
        <w:t xml:space="preserve"> writing up </w:t>
      </w:r>
      <w:r>
        <w:rPr>
          <w:rFonts w:ascii="Times New Roman" w:hAnsi="Times New Roman" w:cs="Times New Roman"/>
          <w:color w:val="000000"/>
          <w:lang w:val="en-CA"/>
        </w:rPr>
        <w:t xml:space="preserve">for </w:t>
      </w:r>
      <w:r w:rsidR="00D713C5">
        <w:rPr>
          <w:rFonts w:ascii="Times New Roman" w:hAnsi="Times New Roman" w:cs="Times New Roman"/>
          <w:color w:val="000000"/>
          <w:lang w:val="en-CA"/>
        </w:rPr>
        <w:t>the assignment is important, you should also</w:t>
      </w:r>
      <w:r w:rsidR="0046489F" w:rsidRPr="007C6E51">
        <w:rPr>
          <w:rFonts w:ascii="Times New Roman" w:hAnsi="Times New Roman" w:cs="Times New Roman"/>
          <w:color w:val="000000"/>
          <w:lang w:val="en-CA"/>
        </w:rPr>
        <w:t xml:space="preserve"> be prepared to discuss your ideas online</w:t>
      </w:r>
      <w:r w:rsidR="00D713C5">
        <w:rPr>
          <w:rFonts w:ascii="Times New Roman" w:hAnsi="Times New Roman" w:cs="Times New Roman"/>
          <w:color w:val="000000"/>
          <w:lang w:val="en-CA"/>
        </w:rPr>
        <w:t>, and then during residency,</w:t>
      </w:r>
      <w:r w:rsidR="0046489F" w:rsidRPr="007C6E51">
        <w:rPr>
          <w:rFonts w:ascii="Times New Roman" w:hAnsi="Times New Roman" w:cs="Times New Roman"/>
          <w:color w:val="000000"/>
          <w:lang w:val="en-CA"/>
        </w:rPr>
        <w:t xml:space="preserve"> with your colleagues in order to more fully develop your conceptual framework</w:t>
      </w:r>
      <w:r w:rsidR="00D713C5">
        <w:rPr>
          <w:rFonts w:ascii="Times New Roman" w:hAnsi="Times New Roman" w:cs="Times New Roman"/>
          <w:color w:val="000000"/>
          <w:lang w:val="en-CA"/>
        </w:rPr>
        <w:t xml:space="preserve"> and CCI</w:t>
      </w:r>
      <w:r w:rsidR="0046489F" w:rsidRPr="007C6E51">
        <w:rPr>
          <w:rFonts w:ascii="Times New Roman" w:hAnsi="Times New Roman" w:cs="Times New Roman"/>
          <w:color w:val="000000"/>
          <w:lang w:val="en-CA"/>
        </w:rPr>
        <w:t>.</w:t>
      </w:r>
      <w:r w:rsidR="00D713C5">
        <w:rPr>
          <w:rFonts w:ascii="Times New Roman" w:hAnsi="Times New Roman" w:cs="Times New Roman"/>
          <w:color w:val="000000"/>
          <w:lang w:val="en-CA"/>
        </w:rPr>
        <w:t xml:space="preserve"> </w:t>
      </w:r>
    </w:p>
    <w:p w14:paraId="701CE496" w14:textId="77777777" w:rsidR="000C5BD2" w:rsidRDefault="000C5BD2" w:rsidP="00D713C5">
      <w:pPr>
        <w:pStyle w:val="Heading3"/>
        <w:rPr>
          <w:rFonts w:ascii="Times New Roman" w:hAnsi="Times New Roman" w:cs="Times New Roman"/>
          <w:color w:val="000000"/>
          <w:lang w:val="en-CA"/>
        </w:rPr>
      </w:pPr>
    </w:p>
    <w:p w14:paraId="237945B8" w14:textId="058F9391" w:rsidR="00406B49" w:rsidRPr="000C5BD2" w:rsidRDefault="00D713C5" w:rsidP="00D713C5">
      <w:pPr>
        <w:pStyle w:val="Heading3"/>
        <w:rPr>
          <w:rFonts w:ascii="Times New Roman" w:hAnsi="Times New Roman" w:cs="Times New Roman"/>
          <w:b/>
          <w:color w:val="000000"/>
          <w:lang w:val="en-CA"/>
        </w:rPr>
      </w:pPr>
      <w:r w:rsidRPr="000C5BD2">
        <w:rPr>
          <w:rFonts w:ascii="Times New Roman" w:hAnsi="Times New Roman"/>
          <w:b/>
          <w:noProof/>
        </w:rPr>
        <w:t>Explore</w:t>
      </w:r>
      <w:r w:rsidR="00406B49" w:rsidRPr="000C5BD2">
        <w:rPr>
          <w:rFonts w:ascii="Times New Roman" w:hAnsi="Times New Roman"/>
          <w:b/>
          <w:noProof/>
        </w:rPr>
        <w:t xml:space="preserve"> leadership beliefs, values, and attitudes, and analyzes perspectives in shaping leadership in civil society, community development and the social economy.  Introduces management, assessment, concepts and tools for developing strategic priorities and planning frameworks for organizations and communities.  Includes scenario based exercises set in a variety of practice contexts relevant to students’ experience and systems. </w:t>
      </w:r>
    </w:p>
    <w:p w14:paraId="7E7471B1" w14:textId="77777777" w:rsidR="00406B49" w:rsidRPr="007C6E51" w:rsidRDefault="00406B49" w:rsidP="00406B49">
      <w:pPr>
        <w:rPr>
          <w:rFonts w:ascii="Times New Roman" w:hAnsi="Times New Roman"/>
          <w:noProof/>
        </w:rPr>
      </w:pPr>
    </w:p>
    <w:p w14:paraId="543A88F0" w14:textId="3EEE2F3B" w:rsidR="00406B49" w:rsidRPr="007C6E51" w:rsidRDefault="00406B49" w:rsidP="00406B49">
      <w:pPr>
        <w:rPr>
          <w:rFonts w:ascii="Times New Roman" w:hAnsi="Times New Roman"/>
          <w:b/>
          <w:bCs/>
          <w:color w:val="262626"/>
        </w:rPr>
      </w:pPr>
      <w:r w:rsidRPr="001C0FE6">
        <w:rPr>
          <w:rFonts w:ascii="Times New Roman" w:hAnsi="Times New Roman"/>
          <w:noProof/>
        </w:rPr>
        <w:t xml:space="preserve">To force you to think critically about your own experience, each unit of the course makes references to the </w:t>
      </w:r>
      <w:r w:rsidRPr="001C0FE6">
        <w:rPr>
          <w:rFonts w:ascii="Times New Roman" w:hAnsi="Times New Roman"/>
          <w:b/>
          <w:i/>
          <w:noProof/>
        </w:rPr>
        <w:t>European Union</w:t>
      </w:r>
      <w:r w:rsidRPr="001C0FE6">
        <w:rPr>
          <w:rFonts w:ascii="Times New Roman" w:hAnsi="Times New Roman"/>
          <w:i/>
          <w:noProof/>
        </w:rPr>
        <w:t xml:space="preserve"> </w:t>
      </w:r>
      <w:r w:rsidRPr="001C0FE6">
        <w:rPr>
          <w:rFonts w:ascii="Times New Roman" w:hAnsi="Times New Roman"/>
          <w:b/>
          <w:bCs/>
          <w:i/>
          <w:color w:val="262626"/>
        </w:rPr>
        <w:t xml:space="preserve">Guidance on Community-Led Local development for </w:t>
      </w:r>
      <w:r w:rsidRPr="001C0FE6">
        <w:rPr>
          <w:rFonts w:ascii="Times New Roman" w:hAnsi="Times New Roman"/>
          <w:b/>
          <w:bCs/>
          <w:i/>
          <w:color w:val="262626"/>
        </w:rPr>
        <w:lastRenderedPageBreak/>
        <w:t>Local Actors</w:t>
      </w:r>
      <w:r w:rsidRPr="001C0FE6">
        <w:rPr>
          <w:rFonts w:ascii="Times New Roman" w:hAnsi="Times New Roman"/>
          <w:b/>
          <w:bCs/>
          <w:color w:val="262626"/>
        </w:rPr>
        <w:t xml:space="preserve"> </w:t>
      </w:r>
      <w:r w:rsidRPr="001C0FE6">
        <w:rPr>
          <w:rFonts w:ascii="Times New Roman" w:hAnsi="Times New Roman"/>
          <w:bCs/>
          <w:color w:val="262626"/>
        </w:rPr>
        <w:t>as a model for the leadership and organizational development of communities:</w:t>
      </w:r>
      <w:r w:rsidR="00A60E99">
        <w:rPr>
          <w:rFonts w:ascii="Times New Roman" w:hAnsi="Times New Roman"/>
          <w:bCs/>
          <w:color w:val="262626"/>
        </w:rPr>
        <w:t xml:space="preserve"> </w:t>
      </w:r>
      <w:hyperlink r:id="rId13" w:history="1">
        <w:r w:rsidR="00A60E99" w:rsidRPr="00E647DE">
          <w:rPr>
            <w:rStyle w:val="Hyperlink"/>
            <w:rFonts w:ascii="Times New Roman" w:hAnsi="Times New Roman"/>
            <w:bCs/>
          </w:rPr>
          <w:t>http://ec.europa.eu/regional_policy/sources/docgener/informat/2014/guidance_clld_local_actors.pdf</w:t>
        </w:r>
      </w:hyperlink>
      <w:r w:rsidR="00A60E99">
        <w:rPr>
          <w:rFonts w:ascii="Times New Roman" w:hAnsi="Times New Roman"/>
          <w:bCs/>
          <w:color w:val="262626"/>
        </w:rPr>
        <w:t xml:space="preserve"> </w:t>
      </w:r>
      <w:r w:rsidRPr="001C0FE6">
        <w:rPr>
          <w:rFonts w:ascii="Times New Roman" w:hAnsi="Times New Roman"/>
          <w:bCs/>
          <w:color w:val="262626"/>
        </w:rPr>
        <w:t xml:space="preserve"> - this EU program on policy and guidance is to be contrasted with your own experience and brought in perspectives to help you compare and contrast with your own work experience.</w:t>
      </w:r>
    </w:p>
    <w:p w14:paraId="6293CD1C" w14:textId="77777777" w:rsidR="0037173E" w:rsidRDefault="0037173E" w:rsidP="0037173E">
      <w:pPr>
        <w:rPr>
          <w:rFonts w:ascii="Times New Roman" w:hAnsi="Times New Roman"/>
          <w:lang w:val="en-CA"/>
        </w:rPr>
      </w:pPr>
    </w:p>
    <w:p w14:paraId="4D237370" w14:textId="77777777" w:rsidR="00BC1B7E" w:rsidRPr="007C6E51" w:rsidRDefault="00BC1B7E" w:rsidP="0037173E">
      <w:pPr>
        <w:rPr>
          <w:rFonts w:ascii="Times New Roman" w:hAnsi="Times New Roman"/>
          <w:lang w:val="en-CA"/>
        </w:rPr>
      </w:pPr>
    </w:p>
    <w:p w14:paraId="5F288DA5" w14:textId="77777777" w:rsidR="0046489F" w:rsidRDefault="0046489F" w:rsidP="0037173E">
      <w:pPr>
        <w:pStyle w:val="Heading5"/>
        <w:rPr>
          <w:rFonts w:ascii="Times New Roman" w:hAnsi="Times New Roman" w:cs="Times New Roman"/>
        </w:rPr>
      </w:pPr>
      <w:r w:rsidRPr="007C6E51">
        <w:rPr>
          <w:rFonts w:ascii="Times New Roman" w:hAnsi="Times New Roman" w:cs="Times New Roman"/>
        </w:rPr>
        <w:t>Grading Criteria</w:t>
      </w:r>
    </w:p>
    <w:p w14:paraId="005BBBDD" w14:textId="77777777" w:rsidR="00BC1B7E" w:rsidRDefault="00BC1B7E" w:rsidP="00BC1B7E"/>
    <w:p w14:paraId="5A42BB97" w14:textId="77777777" w:rsidR="00BC1B7E" w:rsidRPr="00BC1B7E" w:rsidRDefault="00BC1B7E" w:rsidP="00BC1B7E"/>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4"/>
        <w:gridCol w:w="1510"/>
      </w:tblGrid>
      <w:tr w:rsidR="0046489F" w:rsidRPr="007C6E51" w14:paraId="149A7248"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31CEC9C9" w14:textId="77777777" w:rsidR="0046489F" w:rsidRPr="007C6E51" w:rsidRDefault="0046489F" w:rsidP="0046489F">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t>ASSESSMENT CRITERIA</w:t>
            </w:r>
          </w:p>
        </w:tc>
        <w:tc>
          <w:tcPr>
            <w:tcW w:w="800" w:type="pct"/>
            <w:tcBorders>
              <w:top w:val="outset" w:sz="6" w:space="0" w:color="auto"/>
              <w:left w:val="outset" w:sz="6" w:space="0" w:color="auto"/>
              <w:bottom w:val="outset" w:sz="6" w:space="0" w:color="auto"/>
              <w:right w:val="outset" w:sz="6" w:space="0" w:color="auto"/>
            </w:tcBorders>
            <w:hideMark/>
          </w:tcPr>
          <w:p w14:paraId="651FEB80" w14:textId="77777777" w:rsidR="0046489F" w:rsidRPr="007C6E51" w:rsidRDefault="0046489F" w:rsidP="0046489F">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t>Weighting of Criteria in this Assignment</w:t>
            </w:r>
          </w:p>
        </w:tc>
      </w:tr>
      <w:tr w:rsidR="0046489F" w:rsidRPr="007C6E51" w14:paraId="1ECFC120"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041EF366" w14:textId="77777777" w:rsidR="0046489F" w:rsidRPr="007C6E51" w:rsidRDefault="0046489F" w:rsidP="0037173E">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t xml:space="preserve">Demonstrates knowledge of subject matter </w:t>
            </w:r>
          </w:p>
          <w:p w14:paraId="326C4F38"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Includes:</w:t>
            </w:r>
          </w:p>
          <w:p w14:paraId="0027F5E8" w14:textId="77777777" w:rsidR="0046489F" w:rsidRPr="007C6E51" w:rsidRDefault="0046489F" w:rsidP="002B2C7A">
            <w:pPr>
              <w:pStyle w:val="Default"/>
              <w:numPr>
                <w:ilvl w:val="1"/>
                <w:numId w:val="7"/>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Reflection of readings and course material:</w:t>
            </w:r>
          </w:p>
          <w:p w14:paraId="1811819A" w14:textId="77777777" w:rsidR="0046489F" w:rsidRPr="007C6E51" w:rsidRDefault="0046489F" w:rsidP="002B2C7A">
            <w:pPr>
              <w:pStyle w:val="Default"/>
              <w:numPr>
                <w:ilvl w:val="2"/>
                <w:numId w:val="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Understands the issues and challenges for community enterprises, and can describe their importance in today’s societies with appropriate references to the readings;</w:t>
            </w:r>
          </w:p>
          <w:p w14:paraId="72A5ACE3" w14:textId="77777777" w:rsidR="0046489F" w:rsidRPr="007C6E51" w:rsidRDefault="0046489F" w:rsidP="002B2C7A">
            <w:pPr>
              <w:pStyle w:val="Default"/>
              <w:numPr>
                <w:ilvl w:val="2"/>
                <w:numId w:val="9"/>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Identifies and focuses on main (and subsidiary issues) and challenges in community enterprise development as identified in readings (and personal/professional experience)</w:t>
            </w:r>
          </w:p>
          <w:p w14:paraId="58E674A9" w14:textId="77777777" w:rsidR="0046489F" w:rsidRPr="007C6E51" w:rsidRDefault="0046489F" w:rsidP="002B2C7A">
            <w:pPr>
              <w:pStyle w:val="Default"/>
              <w:numPr>
                <w:ilvl w:val="1"/>
                <w:numId w:val="10"/>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Critical reading of source material: Demonstrates the ability to address these challenges in development of the hypothetical model community enterprise.</w:t>
            </w:r>
          </w:p>
        </w:tc>
        <w:tc>
          <w:tcPr>
            <w:tcW w:w="800" w:type="pct"/>
            <w:tcBorders>
              <w:top w:val="outset" w:sz="6" w:space="0" w:color="auto"/>
              <w:left w:val="outset" w:sz="6" w:space="0" w:color="auto"/>
              <w:bottom w:val="outset" w:sz="6" w:space="0" w:color="auto"/>
              <w:right w:val="outset" w:sz="6" w:space="0" w:color="auto"/>
            </w:tcBorders>
            <w:vAlign w:val="center"/>
            <w:hideMark/>
          </w:tcPr>
          <w:p w14:paraId="1C164E8A"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20%</w:t>
            </w:r>
          </w:p>
        </w:tc>
      </w:tr>
      <w:tr w:rsidR="0046489F" w:rsidRPr="007C6E51" w14:paraId="670C9727"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2330BCEC" w14:textId="77777777" w:rsidR="0046489F" w:rsidRPr="007C6E51" w:rsidRDefault="0046489F" w:rsidP="0037173E">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t xml:space="preserve">Analysis </w:t>
            </w:r>
          </w:p>
          <w:p w14:paraId="1FCC6A7A"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Includes:</w:t>
            </w:r>
          </w:p>
          <w:p w14:paraId="001D7B67" w14:textId="77777777" w:rsidR="0046489F" w:rsidRPr="007C6E51" w:rsidRDefault="0046489F" w:rsidP="002B2C7A">
            <w:pPr>
              <w:pStyle w:val="Default"/>
              <w:numPr>
                <w:ilvl w:val="1"/>
                <w:numId w:val="12"/>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 xml:space="preserve">Weighing evidence: Identifies and considers the influence of context, assumptions, and biases that can </w:t>
            </w:r>
            <w:proofErr w:type="gramStart"/>
            <w:r w:rsidRPr="007C6E51">
              <w:rPr>
                <w:rFonts w:ascii="Times New Roman" w:eastAsiaTheme="majorEastAsia" w:hAnsi="Times New Roman" w:cs="Times New Roman"/>
                <w:lang w:eastAsia="en-US"/>
              </w:rPr>
              <w:t>effect</w:t>
            </w:r>
            <w:proofErr w:type="gramEnd"/>
            <w:r w:rsidRPr="007C6E51">
              <w:rPr>
                <w:rFonts w:ascii="Times New Roman" w:eastAsiaTheme="majorEastAsia" w:hAnsi="Times New Roman" w:cs="Times New Roman"/>
                <w:lang w:eastAsia="en-US"/>
              </w:rPr>
              <w:t xml:space="preserve"> community enterprise development.</w:t>
            </w:r>
          </w:p>
          <w:p w14:paraId="0613D0EC" w14:textId="77777777" w:rsidR="0046489F" w:rsidRPr="007C6E51" w:rsidRDefault="0046489F" w:rsidP="002B2C7A">
            <w:pPr>
              <w:pStyle w:val="Default"/>
              <w:numPr>
                <w:ilvl w:val="1"/>
                <w:numId w:val="13"/>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lastRenderedPageBreak/>
              <w:t>Thoroughness of assessment: Position/argument demonstrates evidence of critical questioning of source material. Argument goes significantly beyond materials discussed in course.</w:t>
            </w:r>
          </w:p>
          <w:p w14:paraId="4142B18C" w14:textId="77777777" w:rsidR="0046489F" w:rsidRPr="007C6E51" w:rsidRDefault="0046489F" w:rsidP="002B2C7A">
            <w:pPr>
              <w:pStyle w:val="Default"/>
              <w:numPr>
                <w:ilvl w:val="1"/>
                <w:numId w:val="14"/>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Demonstration of critical assessment of material:</w:t>
            </w:r>
          </w:p>
          <w:p w14:paraId="36A21878" w14:textId="77777777" w:rsidR="0046489F" w:rsidRPr="007C6E51" w:rsidRDefault="0046489F" w:rsidP="002B2C7A">
            <w:pPr>
              <w:pStyle w:val="Default"/>
              <w:numPr>
                <w:ilvl w:val="2"/>
                <w:numId w:val="15"/>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Analyzes issues within applicable contexts (e.g., social, cultural, economic, political, educational, historical), recognizes and questions assumptions and biases as needed;</w:t>
            </w:r>
          </w:p>
          <w:p w14:paraId="039187AB" w14:textId="77777777" w:rsidR="0046489F" w:rsidRPr="007C6E51" w:rsidRDefault="0046489F" w:rsidP="002B2C7A">
            <w:pPr>
              <w:pStyle w:val="Default"/>
              <w:numPr>
                <w:ilvl w:val="2"/>
                <w:numId w:val="16"/>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Demonstrates rational thinking, and makes references as needed to research and readings;</w:t>
            </w:r>
          </w:p>
          <w:p w14:paraId="010E56F5" w14:textId="77777777" w:rsidR="0046489F" w:rsidRPr="007C6E51" w:rsidRDefault="0046489F" w:rsidP="002B2C7A">
            <w:pPr>
              <w:pStyle w:val="Default"/>
              <w:numPr>
                <w:ilvl w:val="2"/>
                <w:numId w:val="17"/>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Questions accuracy, completeness, relevance, and biases when these occur</w:t>
            </w:r>
          </w:p>
        </w:tc>
        <w:tc>
          <w:tcPr>
            <w:tcW w:w="800" w:type="pct"/>
            <w:tcBorders>
              <w:top w:val="outset" w:sz="6" w:space="0" w:color="auto"/>
              <w:left w:val="outset" w:sz="6" w:space="0" w:color="auto"/>
              <w:bottom w:val="outset" w:sz="6" w:space="0" w:color="auto"/>
              <w:right w:val="outset" w:sz="6" w:space="0" w:color="auto"/>
            </w:tcBorders>
            <w:vAlign w:val="center"/>
            <w:hideMark/>
          </w:tcPr>
          <w:p w14:paraId="1E2AB273"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lastRenderedPageBreak/>
              <w:t>20%</w:t>
            </w:r>
          </w:p>
        </w:tc>
      </w:tr>
      <w:tr w:rsidR="0046489F" w:rsidRPr="007C6E51" w14:paraId="53137DCC"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690FB368" w14:textId="77777777" w:rsidR="0046489F" w:rsidRPr="007C6E51" w:rsidRDefault="0046489F" w:rsidP="0037173E">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lastRenderedPageBreak/>
              <w:t xml:space="preserve">Synthesis / Integration </w:t>
            </w:r>
          </w:p>
          <w:p w14:paraId="1A628516"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Includes:</w:t>
            </w:r>
          </w:p>
          <w:p w14:paraId="50984A79" w14:textId="77777777" w:rsidR="0046489F" w:rsidRPr="007C6E51" w:rsidRDefault="0046489F" w:rsidP="002B2C7A">
            <w:pPr>
              <w:pStyle w:val="Default"/>
              <w:numPr>
                <w:ilvl w:val="1"/>
                <w:numId w:val="19"/>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Connecting course content with practice and prior learning: Integrates objective analysis and personal/professional knowledge.</w:t>
            </w:r>
          </w:p>
          <w:p w14:paraId="7D6DE79C" w14:textId="77777777" w:rsidR="0046489F" w:rsidRPr="007C6E51" w:rsidRDefault="0046489F" w:rsidP="002B2C7A">
            <w:pPr>
              <w:pStyle w:val="Default"/>
              <w:numPr>
                <w:ilvl w:val="1"/>
                <w:numId w:val="20"/>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Relevance of material presented: Position/argument demonstrates integration of multiple perspectives and sources and takes into account practical considerations.</w:t>
            </w:r>
          </w:p>
        </w:tc>
        <w:tc>
          <w:tcPr>
            <w:tcW w:w="800" w:type="pct"/>
            <w:tcBorders>
              <w:top w:val="outset" w:sz="6" w:space="0" w:color="auto"/>
              <w:left w:val="outset" w:sz="6" w:space="0" w:color="auto"/>
              <w:bottom w:val="outset" w:sz="6" w:space="0" w:color="auto"/>
              <w:right w:val="outset" w:sz="6" w:space="0" w:color="auto"/>
            </w:tcBorders>
            <w:vAlign w:val="center"/>
            <w:hideMark/>
          </w:tcPr>
          <w:p w14:paraId="7C5B3BD6"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20%</w:t>
            </w:r>
          </w:p>
        </w:tc>
      </w:tr>
      <w:tr w:rsidR="0046489F" w:rsidRPr="007C6E51" w14:paraId="6036BFAD"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2DCDDB18" w14:textId="77777777" w:rsidR="0046489F" w:rsidRPr="007C6E51" w:rsidRDefault="0046489F" w:rsidP="0037173E">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t xml:space="preserve">Application of Knowledge </w:t>
            </w:r>
          </w:p>
          <w:p w14:paraId="4D5AF558"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Includes:</w:t>
            </w:r>
          </w:p>
          <w:p w14:paraId="358311B4" w14:textId="77777777" w:rsidR="0046489F" w:rsidRPr="007C6E51" w:rsidRDefault="0046489F" w:rsidP="002B2C7A">
            <w:pPr>
              <w:pStyle w:val="Default"/>
              <w:numPr>
                <w:ilvl w:val="1"/>
                <w:numId w:val="22"/>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Making appropriate recommendations:</w:t>
            </w:r>
          </w:p>
          <w:p w14:paraId="004AECFA" w14:textId="77777777" w:rsidR="0046489F" w:rsidRPr="007C6E51" w:rsidRDefault="0046489F" w:rsidP="002B2C7A">
            <w:pPr>
              <w:pStyle w:val="Default"/>
              <w:numPr>
                <w:ilvl w:val="2"/>
                <w:numId w:val="23"/>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Demonstrates a practical approach to SE development and management;</w:t>
            </w:r>
          </w:p>
          <w:p w14:paraId="5571EA57" w14:textId="77777777" w:rsidR="0046489F" w:rsidRPr="007C6E51" w:rsidRDefault="0046489F" w:rsidP="002B2C7A">
            <w:pPr>
              <w:pStyle w:val="Default"/>
              <w:numPr>
                <w:ilvl w:val="2"/>
                <w:numId w:val="24"/>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Identifies conclusions and/or consequences—both long and short-term</w:t>
            </w:r>
          </w:p>
          <w:p w14:paraId="0E37FC4D" w14:textId="77777777" w:rsidR="0046489F" w:rsidRPr="007C6E51" w:rsidRDefault="0046489F" w:rsidP="002B2C7A">
            <w:pPr>
              <w:pStyle w:val="Default"/>
              <w:numPr>
                <w:ilvl w:val="1"/>
                <w:numId w:val="25"/>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Establishing new knowledge or perspective: Develops own ideas based on learning &amp; thinking</w:t>
            </w:r>
          </w:p>
          <w:p w14:paraId="14D6DF08" w14:textId="77777777" w:rsidR="0046489F" w:rsidRPr="007C6E51" w:rsidRDefault="0046489F" w:rsidP="002B2C7A">
            <w:pPr>
              <w:pStyle w:val="Default"/>
              <w:numPr>
                <w:ilvl w:val="1"/>
                <w:numId w:val="26"/>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Justifying perspective: Qualifies assertions made; provides as appropriate rational explanation for position when needed</w:t>
            </w:r>
          </w:p>
        </w:tc>
        <w:tc>
          <w:tcPr>
            <w:tcW w:w="800" w:type="pct"/>
            <w:tcBorders>
              <w:top w:val="outset" w:sz="6" w:space="0" w:color="auto"/>
              <w:left w:val="outset" w:sz="6" w:space="0" w:color="auto"/>
              <w:bottom w:val="outset" w:sz="6" w:space="0" w:color="auto"/>
              <w:right w:val="outset" w:sz="6" w:space="0" w:color="auto"/>
            </w:tcBorders>
            <w:vAlign w:val="center"/>
            <w:hideMark/>
          </w:tcPr>
          <w:p w14:paraId="1236ED35"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20%</w:t>
            </w:r>
          </w:p>
        </w:tc>
      </w:tr>
      <w:tr w:rsidR="0046489F" w:rsidRPr="007C6E51" w14:paraId="1ECB1193"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2F643D3F" w14:textId="77777777" w:rsidR="0046489F" w:rsidRPr="007C6E51" w:rsidRDefault="0046489F" w:rsidP="0037173E">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lastRenderedPageBreak/>
              <w:t>Communication</w:t>
            </w:r>
          </w:p>
          <w:p w14:paraId="338E54DB"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Includes:</w:t>
            </w:r>
          </w:p>
          <w:p w14:paraId="765A2D85" w14:textId="77777777" w:rsidR="0046489F" w:rsidRPr="007C6E51" w:rsidRDefault="0046489F" w:rsidP="002B2C7A">
            <w:pPr>
              <w:pStyle w:val="Default"/>
              <w:numPr>
                <w:ilvl w:val="1"/>
                <w:numId w:val="2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Clarity in conveying message and ideas:</w:t>
            </w:r>
          </w:p>
          <w:p w14:paraId="7C9150F5" w14:textId="77777777" w:rsidR="0046489F" w:rsidRPr="007C6E51" w:rsidRDefault="0046489F" w:rsidP="002B2C7A">
            <w:pPr>
              <w:pStyle w:val="Default"/>
              <w:numPr>
                <w:ilvl w:val="2"/>
                <w:numId w:val="29"/>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Writing is clear, interesting and easy to follow, creating a logical flow of thought</w:t>
            </w:r>
          </w:p>
          <w:p w14:paraId="6DDBBAC4" w14:textId="77777777" w:rsidR="0046489F" w:rsidRPr="007C6E51" w:rsidRDefault="0046489F" w:rsidP="002B2C7A">
            <w:pPr>
              <w:pStyle w:val="Default"/>
              <w:numPr>
                <w:ilvl w:val="2"/>
                <w:numId w:val="30"/>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Uses language that clearly communicates ideas</w:t>
            </w:r>
          </w:p>
          <w:p w14:paraId="2198E379" w14:textId="77777777" w:rsidR="0046489F" w:rsidRPr="007C6E51" w:rsidRDefault="0046489F" w:rsidP="002B2C7A">
            <w:pPr>
              <w:pStyle w:val="Default"/>
              <w:numPr>
                <w:ilvl w:val="2"/>
                <w:numId w:val="31"/>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Writing includes an introduction, body and conclusion</w:t>
            </w:r>
          </w:p>
          <w:p w14:paraId="015B4C96" w14:textId="77777777" w:rsidR="0046489F" w:rsidRPr="007C6E51" w:rsidRDefault="0046489F" w:rsidP="002B2C7A">
            <w:pPr>
              <w:pStyle w:val="Default"/>
              <w:numPr>
                <w:ilvl w:val="2"/>
                <w:numId w:val="32"/>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Writing contains a clear thesis statement that will guide the material in the paper</w:t>
            </w:r>
          </w:p>
          <w:p w14:paraId="2695CFBD" w14:textId="77777777" w:rsidR="0046489F" w:rsidRPr="007C6E51" w:rsidRDefault="0046489F" w:rsidP="002B2C7A">
            <w:pPr>
              <w:pStyle w:val="Default"/>
              <w:numPr>
                <w:ilvl w:val="1"/>
                <w:numId w:val="33"/>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Professionally presented and formatted:</w:t>
            </w:r>
          </w:p>
          <w:p w14:paraId="5C4F56CF" w14:textId="77777777" w:rsidR="0046489F" w:rsidRPr="007C6E51" w:rsidRDefault="0046489F" w:rsidP="002B2C7A">
            <w:pPr>
              <w:pStyle w:val="Default"/>
              <w:numPr>
                <w:ilvl w:val="2"/>
                <w:numId w:val="34"/>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Meets all course expectations regarding formatting</w:t>
            </w:r>
          </w:p>
          <w:p w14:paraId="6AC21DAC" w14:textId="77777777" w:rsidR="0046489F" w:rsidRPr="007C6E51" w:rsidRDefault="0046489F" w:rsidP="002B2C7A">
            <w:pPr>
              <w:pStyle w:val="Default"/>
              <w:numPr>
                <w:ilvl w:val="2"/>
                <w:numId w:val="35"/>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Few if any errors</w:t>
            </w:r>
          </w:p>
          <w:p w14:paraId="33F9492B" w14:textId="77777777" w:rsidR="0046489F" w:rsidRPr="007C6E51" w:rsidRDefault="0046489F" w:rsidP="002B2C7A">
            <w:pPr>
              <w:pStyle w:val="Default"/>
              <w:numPr>
                <w:ilvl w:val="2"/>
                <w:numId w:val="36"/>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Uses APA guidelines accurately and consistently to cite sources</w:t>
            </w:r>
          </w:p>
        </w:tc>
        <w:tc>
          <w:tcPr>
            <w:tcW w:w="800" w:type="pct"/>
            <w:tcBorders>
              <w:top w:val="outset" w:sz="6" w:space="0" w:color="auto"/>
              <w:left w:val="outset" w:sz="6" w:space="0" w:color="auto"/>
              <w:bottom w:val="outset" w:sz="6" w:space="0" w:color="auto"/>
              <w:right w:val="outset" w:sz="6" w:space="0" w:color="auto"/>
            </w:tcBorders>
            <w:vAlign w:val="center"/>
            <w:hideMark/>
          </w:tcPr>
          <w:p w14:paraId="7D78CFDB"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20%</w:t>
            </w:r>
          </w:p>
        </w:tc>
      </w:tr>
      <w:tr w:rsidR="0046489F" w:rsidRPr="007C6E51" w14:paraId="2D1C1204" w14:textId="77777777" w:rsidTr="0046489F">
        <w:trPr>
          <w:tblCellSpacing w:w="0" w:type="dxa"/>
        </w:trPr>
        <w:tc>
          <w:tcPr>
            <w:tcW w:w="4150" w:type="pct"/>
            <w:tcBorders>
              <w:top w:val="outset" w:sz="6" w:space="0" w:color="auto"/>
              <w:left w:val="outset" w:sz="6" w:space="0" w:color="auto"/>
              <w:bottom w:val="outset" w:sz="6" w:space="0" w:color="auto"/>
              <w:right w:val="outset" w:sz="6" w:space="0" w:color="auto"/>
            </w:tcBorders>
            <w:hideMark/>
          </w:tcPr>
          <w:p w14:paraId="6F6E088B" w14:textId="77777777" w:rsidR="0046489F" w:rsidRPr="007C6E51" w:rsidRDefault="0046489F" w:rsidP="0046489F">
            <w:pPr>
              <w:pStyle w:val="Default"/>
              <w:spacing w:line="300" w:lineRule="exact"/>
              <w:rPr>
                <w:rFonts w:ascii="Times New Roman" w:eastAsiaTheme="majorEastAsia" w:hAnsi="Times New Roman" w:cs="Times New Roman"/>
                <w:b/>
                <w:lang w:eastAsia="en-US"/>
              </w:rPr>
            </w:pPr>
            <w:r w:rsidRPr="007C6E51">
              <w:rPr>
                <w:rFonts w:ascii="Times New Roman" w:eastAsiaTheme="majorEastAsia" w:hAnsi="Times New Roman" w:cs="Times New Roman"/>
                <w:b/>
                <w:lang w:eastAsia="en-US"/>
              </w:rPr>
              <w:t>TOTAL</w:t>
            </w:r>
          </w:p>
        </w:tc>
        <w:tc>
          <w:tcPr>
            <w:tcW w:w="800" w:type="pct"/>
            <w:tcBorders>
              <w:top w:val="outset" w:sz="6" w:space="0" w:color="auto"/>
              <w:left w:val="outset" w:sz="6" w:space="0" w:color="auto"/>
              <w:bottom w:val="outset" w:sz="6" w:space="0" w:color="auto"/>
              <w:right w:val="outset" w:sz="6" w:space="0" w:color="auto"/>
            </w:tcBorders>
            <w:vAlign w:val="center"/>
            <w:hideMark/>
          </w:tcPr>
          <w:p w14:paraId="6B4ABC06"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100%</w:t>
            </w:r>
          </w:p>
        </w:tc>
      </w:tr>
    </w:tbl>
    <w:p w14:paraId="28EBE338"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 </w:t>
      </w:r>
    </w:p>
    <w:p w14:paraId="7C78A4EC" w14:textId="77777777" w:rsidR="0046489F" w:rsidRPr="007C6E51" w:rsidRDefault="0046489F" w:rsidP="0037173E">
      <w:pPr>
        <w:pStyle w:val="Heading6"/>
        <w:rPr>
          <w:rFonts w:ascii="Times New Roman" w:hAnsi="Times New Roman" w:cs="Times New Roman"/>
        </w:rPr>
      </w:pPr>
      <w:r w:rsidRPr="007C6E51">
        <w:rPr>
          <w:rFonts w:ascii="Times New Roman" w:hAnsi="Times New Roman" w:cs="Times New Roman"/>
        </w:rPr>
        <w:t>A Note on Participation and Contribution</w:t>
      </w:r>
    </w:p>
    <w:p w14:paraId="3B5BD9CF"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Online and face-to-face participation and contributions are expected throughout the course.  In particular, assignments 1 and 3 are dependent on ongoing dialogue and engagement.  Between them, these two assignments are worth 50% of your grade so participation is both expected and necessary.</w:t>
      </w:r>
    </w:p>
    <w:p w14:paraId="4DBFBF94"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For the online portions of the course, the instructor will usually begin a discussion by making a posting to the forum on Monday morning of each week. Please participate by replying to the instructor’s post or to subsequent replies by other students as part of that thread.  You are expected to both begin threads and respond to others.</w:t>
      </w:r>
    </w:p>
    <w:p w14:paraId="797B0A51" w14:textId="77777777" w:rsidR="0037173E" w:rsidRPr="007C6E51" w:rsidRDefault="0037173E" w:rsidP="0046489F">
      <w:pPr>
        <w:pStyle w:val="Default"/>
        <w:spacing w:line="300" w:lineRule="exact"/>
        <w:rPr>
          <w:rFonts w:ascii="Times New Roman" w:eastAsiaTheme="majorEastAsia" w:hAnsi="Times New Roman" w:cs="Times New Roman"/>
          <w:lang w:eastAsia="en-US"/>
        </w:rPr>
      </w:pPr>
    </w:p>
    <w:p w14:paraId="50256163" w14:textId="77777777" w:rsidR="0046489F" w:rsidRPr="007C6E51" w:rsidRDefault="0046489F" w:rsidP="0037173E">
      <w:pPr>
        <w:pStyle w:val="Heading6"/>
        <w:rPr>
          <w:rFonts w:ascii="Times New Roman" w:hAnsi="Times New Roman" w:cs="Times New Roman"/>
        </w:rPr>
      </w:pPr>
      <w:r w:rsidRPr="007C6E51">
        <w:rPr>
          <w:rFonts w:ascii="Times New Roman" w:hAnsi="Times New Roman" w:cs="Times New Roman"/>
        </w:rPr>
        <w:t>Evaluation Criteria for participation</w:t>
      </w:r>
    </w:p>
    <w:p w14:paraId="4515FDE3"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Your participation grade will be determined by the quantity and quality of your interventions during discussions. The following factors will be considered when determining your participation marks; in particular, assignments one and two:</w:t>
      </w:r>
    </w:p>
    <w:p w14:paraId="77B9CF05" w14:textId="77777777" w:rsidR="0046489F" w:rsidRPr="007C6E51" w:rsidRDefault="0046489F" w:rsidP="002B2C7A">
      <w:pPr>
        <w:pStyle w:val="Default"/>
        <w:numPr>
          <w:ilvl w:val="0"/>
          <w:numId w:val="37"/>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how often you contribute (though if you simply comment frequently without demonstrating that you have thought about the readings and questions, this may count against your grade); </w:t>
      </w:r>
    </w:p>
    <w:p w14:paraId="2E47DFB0" w14:textId="77777777" w:rsidR="0046489F" w:rsidRPr="007C6E51" w:rsidRDefault="0046489F" w:rsidP="002B2C7A">
      <w:pPr>
        <w:pStyle w:val="Default"/>
        <w:numPr>
          <w:ilvl w:val="0"/>
          <w:numId w:val="37"/>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the extent to which you demonstrate that you have completed the readings and attempted to understand the arguments; </w:t>
      </w:r>
    </w:p>
    <w:p w14:paraId="165D39EF" w14:textId="77777777" w:rsidR="0046489F" w:rsidRPr="007C6E51" w:rsidRDefault="0046489F" w:rsidP="002B2C7A">
      <w:pPr>
        <w:pStyle w:val="Default"/>
        <w:numPr>
          <w:ilvl w:val="0"/>
          <w:numId w:val="37"/>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your ability to offer a critical perspective on the arguments and readings; and </w:t>
      </w:r>
    </w:p>
    <w:p w14:paraId="118434E2" w14:textId="77777777" w:rsidR="0046489F" w:rsidRPr="007C6E51" w:rsidRDefault="0046489F" w:rsidP="002B2C7A">
      <w:pPr>
        <w:pStyle w:val="Default"/>
        <w:numPr>
          <w:ilvl w:val="0"/>
          <w:numId w:val="37"/>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your capacity to engage in a productive conversation about the course material with the instructor and your peers.</w:t>
      </w:r>
    </w:p>
    <w:p w14:paraId="17ED7847"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In other words, contributions will be assessed on the basis of your ability to:</w:t>
      </w:r>
    </w:p>
    <w:p w14:paraId="0C2BFBC9"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explain concepts</w:t>
      </w:r>
    </w:p>
    <w:p w14:paraId="0E670625"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construct questions</w:t>
      </w:r>
    </w:p>
    <w:p w14:paraId="21636ECB"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lastRenderedPageBreak/>
        <w:t>raise pertinent issues</w:t>
      </w:r>
    </w:p>
    <w:p w14:paraId="7E9E21CE"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organize ideas</w:t>
      </w:r>
    </w:p>
    <w:p w14:paraId="1383E7A8"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advance evidence and arguments</w:t>
      </w:r>
    </w:p>
    <w:p w14:paraId="465AC969"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evaluate, and</w:t>
      </w:r>
    </w:p>
    <w:p w14:paraId="23ED8F86" w14:textId="77777777" w:rsidR="0046489F" w:rsidRPr="007C6E51" w:rsidRDefault="0046489F" w:rsidP="002B2C7A">
      <w:pPr>
        <w:pStyle w:val="Default"/>
        <w:numPr>
          <w:ilvl w:val="0"/>
          <w:numId w:val="38"/>
        </w:numPr>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suggest ways forward</w:t>
      </w:r>
    </w:p>
    <w:p w14:paraId="6BA7BB01" w14:textId="77777777" w:rsidR="0046489F" w:rsidRPr="007C6E51" w:rsidRDefault="0046489F" w:rsidP="0046489F">
      <w:pPr>
        <w:pStyle w:val="Default"/>
        <w:spacing w:line="300" w:lineRule="exact"/>
        <w:rPr>
          <w:rFonts w:ascii="Times New Roman" w:eastAsiaTheme="majorEastAsia" w:hAnsi="Times New Roman" w:cs="Times New Roman"/>
          <w:lang w:eastAsia="en-US"/>
        </w:rPr>
      </w:pPr>
      <w:r w:rsidRPr="007C6E51">
        <w:rPr>
          <w:rFonts w:ascii="Times New Roman" w:eastAsiaTheme="majorEastAsia" w:hAnsi="Times New Roman" w:cs="Times New Roman"/>
          <w:lang w:eastAsia="en-US"/>
        </w:rPr>
        <w:t>Please note that no grade will be affected by the position which you take on an issue being discussed. Assessment will focus on your ability to make clear, logical statements and arguments backed by evidence that other people can understand and respond to with counter statements and arguments. The focus is on the effectiveness of your analysis, not your position.</w:t>
      </w:r>
    </w:p>
    <w:p w14:paraId="185D8211" w14:textId="77777777" w:rsidR="0037173E" w:rsidRPr="007C6E51" w:rsidRDefault="0037173E" w:rsidP="0046489F">
      <w:pPr>
        <w:pStyle w:val="Default"/>
        <w:spacing w:line="300" w:lineRule="exact"/>
        <w:rPr>
          <w:rFonts w:ascii="Times New Roman" w:eastAsiaTheme="majorEastAsia" w:hAnsi="Times New Roman" w:cs="Times New Roman"/>
          <w:lang w:eastAsia="en-US"/>
        </w:rPr>
      </w:pPr>
    </w:p>
    <w:p w14:paraId="34EA5FAC" w14:textId="77777777" w:rsidR="001120A0" w:rsidRPr="007C6E51" w:rsidRDefault="001120A0" w:rsidP="001120A0">
      <w:pPr>
        <w:pStyle w:val="Default"/>
        <w:spacing w:line="300" w:lineRule="exact"/>
        <w:rPr>
          <w:rFonts w:ascii="Times New Roman" w:hAnsi="Times New Roman" w:cs="Times New Roman"/>
          <w:lang w:val="en"/>
        </w:rPr>
      </w:pPr>
    </w:p>
    <w:p w14:paraId="1E65208E" w14:textId="77777777" w:rsidR="001120A0" w:rsidRPr="007C6E51" w:rsidRDefault="001120A0" w:rsidP="001120A0">
      <w:pPr>
        <w:pStyle w:val="Default"/>
        <w:spacing w:line="300" w:lineRule="exact"/>
        <w:rPr>
          <w:rFonts w:ascii="Times New Roman" w:hAnsi="Times New Roman" w:cs="Times New Roman"/>
          <w:lang w:val="en-US" w:eastAsia="en-US"/>
        </w:rPr>
      </w:pPr>
      <w:r w:rsidRPr="007C6E51">
        <w:rPr>
          <w:rFonts w:ascii="Times New Roman" w:hAnsi="Times New Roman" w:cs="Times New Roman"/>
          <w:b/>
          <w:bCs/>
        </w:rPr>
        <w:t>Important University Dates</w:t>
      </w:r>
      <w:r w:rsidRPr="007C6E51">
        <w:rPr>
          <w:rFonts w:ascii="Times New Roman" w:hAnsi="Times New Roman" w:cs="Times New Roman"/>
          <w:bCs/>
        </w:rPr>
        <w:t>: (note in particular course drop dates)</w:t>
      </w:r>
    </w:p>
    <w:p w14:paraId="289E9D9C" w14:textId="77777777" w:rsidR="001120A0" w:rsidRPr="007C6E51" w:rsidRDefault="001120A0" w:rsidP="001120A0">
      <w:pPr>
        <w:autoSpaceDE w:val="0"/>
        <w:autoSpaceDN w:val="0"/>
        <w:adjustRightInd w:val="0"/>
        <w:spacing w:line="300" w:lineRule="exact"/>
        <w:rPr>
          <w:rFonts w:ascii="Times New Roman" w:hAnsi="Times New Roman"/>
          <w:color w:val="0000FF"/>
          <w:u w:val="single"/>
        </w:rPr>
      </w:pPr>
      <w:r w:rsidRPr="007C6E51">
        <w:rPr>
          <w:rFonts w:ascii="Times New Roman" w:hAnsi="Times New Roman"/>
        </w:rPr>
        <w:t xml:space="preserve">See: </w:t>
      </w:r>
      <w:hyperlink r:id="rId14" w:history="1">
        <w:r w:rsidRPr="007C6E51">
          <w:rPr>
            <w:rStyle w:val="Hyperlink"/>
            <w:rFonts w:ascii="Times New Roman" w:hAnsi="Times New Roman"/>
          </w:rPr>
          <w:t>http://web.uvic.ca/calendar/GI/2AYeID.html</w:t>
        </w:r>
      </w:hyperlink>
    </w:p>
    <w:p w14:paraId="68114216" w14:textId="77777777" w:rsidR="001120A0" w:rsidRPr="007C6E51" w:rsidRDefault="001120A0" w:rsidP="001120A0">
      <w:pPr>
        <w:pStyle w:val="Default"/>
        <w:spacing w:line="300" w:lineRule="exact"/>
        <w:rPr>
          <w:rFonts w:ascii="Times New Roman" w:hAnsi="Times New Roman" w:cs="Times New Roman"/>
          <w:lang w:val="en-US" w:eastAsia="en-US"/>
        </w:rPr>
      </w:pPr>
    </w:p>
    <w:p w14:paraId="79212CB7" w14:textId="77777777" w:rsidR="001120A0" w:rsidRPr="007C6E51" w:rsidRDefault="001120A0" w:rsidP="001120A0">
      <w:pPr>
        <w:pStyle w:val="Heading3"/>
        <w:rPr>
          <w:rFonts w:ascii="Times New Roman" w:hAnsi="Times New Roman" w:cs="Times New Roman"/>
        </w:rPr>
      </w:pPr>
      <w:r w:rsidRPr="007C6E51">
        <w:rPr>
          <w:rFonts w:ascii="Times New Roman" w:hAnsi="Times New Roman" w:cs="Times New Roman"/>
        </w:rPr>
        <w:t>Course Policies:</w:t>
      </w:r>
    </w:p>
    <w:p w14:paraId="08BD69CF" w14:textId="77777777" w:rsidR="001120A0" w:rsidRPr="007C6E51" w:rsidRDefault="00AA7631" w:rsidP="001120A0">
      <w:pPr>
        <w:pStyle w:val="Default"/>
        <w:numPr>
          <w:ilvl w:val="0"/>
          <w:numId w:val="2"/>
        </w:numPr>
        <w:spacing w:line="300" w:lineRule="exact"/>
        <w:rPr>
          <w:rFonts w:ascii="Times New Roman" w:hAnsi="Times New Roman" w:cs="Times New Roman"/>
          <w:bCs/>
        </w:rPr>
      </w:pPr>
      <w:hyperlink r:id="rId15" w:history="1">
        <w:r w:rsidR="001120A0" w:rsidRPr="007C6E51">
          <w:rPr>
            <w:rStyle w:val="Hyperlink"/>
            <w:rFonts w:ascii="Times New Roman" w:hAnsi="Times New Roman" w:cs="Times New Roman"/>
            <w:bCs/>
          </w:rPr>
          <w:t>Undergraduate Grading Scale</w:t>
        </w:r>
      </w:hyperlink>
      <w:r w:rsidR="001120A0" w:rsidRPr="007C6E51">
        <w:rPr>
          <w:rFonts w:ascii="Times New Roman" w:hAnsi="Times New Roman" w:cs="Times New Roman"/>
          <w:bCs/>
        </w:rPr>
        <w:t xml:space="preserve"> </w:t>
      </w:r>
    </w:p>
    <w:p w14:paraId="6590F174" w14:textId="77777777" w:rsidR="001120A0" w:rsidRPr="007C6E51" w:rsidRDefault="001120A0" w:rsidP="001120A0">
      <w:pPr>
        <w:pStyle w:val="Default"/>
        <w:numPr>
          <w:ilvl w:val="0"/>
          <w:numId w:val="2"/>
        </w:numPr>
        <w:spacing w:line="300" w:lineRule="exact"/>
        <w:rPr>
          <w:rFonts w:ascii="Times New Roman" w:hAnsi="Times New Roman" w:cs="Times New Roman"/>
          <w:bCs/>
        </w:rPr>
      </w:pPr>
      <w:r w:rsidRPr="007C6E51">
        <w:rPr>
          <w:rFonts w:ascii="Times New Roman" w:hAnsi="Times New Roman" w:cs="Times New Roman"/>
          <w:b/>
          <w:bCs/>
        </w:rPr>
        <w:t>Assignment Formatting Requirements</w:t>
      </w:r>
      <w:r w:rsidRPr="007C6E51">
        <w:rPr>
          <w:rFonts w:ascii="Times New Roman" w:hAnsi="Times New Roman" w:cs="Times New Roman"/>
          <w:bCs/>
        </w:rPr>
        <w:t xml:space="preserve">:  when you are asked to submit an assignment, you are required to follow these formatting guidelines: </w:t>
      </w:r>
    </w:p>
    <w:p w14:paraId="048BE562" w14:textId="77777777" w:rsidR="001120A0" w:rsidRPr="007C6E51" w:rsidRDefault="001120A0" w:rsidP="001120A0">
      <w:pPr>
        <w:pStyle w:val="Default"/>
        <w:numPr>
          <w:ilvl w:val="1"/>
          <w:numId w:val="2"/>
        </w:numPr>
        <w:shd w:val="clear" w:color="auto" w:fill="FFFFFF"/>
        <w:spacing w:after="100" w:afterAutospacing="1" w:line="300" w:lineRule="exact"/>
        <w:ind w:left="1077" w:hanging="357"/>
        <w:rPr>
          <w:rFonts w:ascii="Times New Roman" w:hAnsi="Times New Roman" w:cs="Times New Roman"/>
          <w:bCs/>
        </w:rPr>
      </w:pPr>
      <w:r w:rsidRPr="007C6E51">
        <w:rPr>
          <w:rFonts w:ascii="Times New Roman" w:hAnsi="Times New Roman" w:cs="Times New Roman"/>
          <w:bCs/>
        </w:rPr>
        <w:t xml:space="preserve">Submit your assignment as a Word document (.doc or.docx). </w:t>
      </w:r>
    </w:p>
    <w:p w14:paraId="05EB85D8"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Use either space and half or double spacing for all your assignments (space and a half for Assignment 2)</w:t>
      </w:r>
    </w:p>
    <w:p w14:paraId="377A6D83"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Use either 11 or 12 point fonts</w:t>
      </w:r>
    </w:p>
    <w:p w14:paraId="6EC7FD59"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Use at least one inch margins (preferably 1.5 inches)</w:t>
      </w:r>
    </w:p>
    <w:p w14:paraId="094F3978"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Include your last name in the assignment filename: LastName_Assignment_1.docx</w:t>
      </w:r>
    </w:p>
    <w:p w14:paraId="3F5C6711"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Include your first and last names and your preferred email address in the upper right corner of each page of the assignment</w:t>
      </w:r>
    </w:p>
    <w:p w14:paraId="56EAD309"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Include page numbers in your assignments</w:t>
      </w:r>
    </w:p>
    <w:p w14:paraId="09AEF4A3" w14:textId="77777777" w:rsidR="001120A0" w:rsidRPr="007C6E51" w:rsidRDefault="001120A0" w:rsidP="001120A0">
      <w:pPr>
        <w:numPr>
          <w:ilvl w:val="1"/>
          <w:numId w:val="2"/>
        </w:numPr>
        <w:shd w:val="clear" w:color="auto" w:fill="FFFFFF"/>
        <w:spacing w:after="100" w:afterAutospacing="1" w:line="300" w:lineRule="exact"/>
        <w:ind w:left="1077" w:hanging="357"/>
        <w:rPr>
          <w:rFonts w:ascii="Times New Roman" w:hAnsi="Times New Roman"/>
          <w:bCs/>
          <w:color w:val="000000"/>
          <w:lang w:val="en-CA" w:eastAsia="en-CA"/>
        </w:rPr>
      </w:pPr>
      <w:r w:rsidRPr="007C6E51">
        <w:rPr>
          <w:rFonts w:ascii="Times New Roman" w:hAnsi="Times New Roman"/>
          <w:bCs/>
          <w:color w:val="000000"/>
          <w:lang w:val="en-CA" w:eastAsia="en-CA"/>
        </w:rPr>
        <w:t>Be sure to proof your assignments well for spelling mistakes and other editorial errors</w:t>
      </w:r>
    </w:p>
    <w:p w14:paraId="17EBC811" w14:textId="77777777" w:rsidR="001120A0" w:rsidRPr="007C6E51" w:rsidRDefault="001120A0" w:rsidP="001120A0">
      <w:pPr>
        <w:pStyle w:val="Default"/>
        <w:numPr>
          <w:ilvl w:val="0"/>
          <w:numId w:val="2"/>
        </w:numPr>
        <w:tabs>
          <w:tab w:val="center" w:pos="4680"/>
        </w:tabs>
        <w:spacing w:line="300" w:lineRule="exact"/>
        <w:rPr>
          <w:rFonts w:ascii="Times New Roman" w:hAnsi="Times New Roman" w:cs="Times New Roman"/>
        </w:rPr>
      </w:pPr>
      <w:r w:rsidRPr="007C6E51">
        <w:rPr>
          <w:rFonts w:ascii="Times New Roman" w:hAnsi="Times New Roman" w:cs="Times New Roman"/>
          <w:b/>
          <w:bCs/>
        </w:rPr>
        <w:t>Academic Ethics</w:t>
      </w:r>
      <w:r w:rsidRPr="007C6E51">
        <w:rPr>
          <w:rFonts w:ascii="Times New Roman" w:hAnsi="Times New Roman" w:cs="Times New Roman"/>
          <w:bCs/>
        </w:rPr>
        <w:t xml:space="preserve">:  </w:t>
      </w:r>
      <w:r w:rsidRPr="007C6E51">
        <w:rPr>
          <w:rFonts w:ascii="Times New Roman" w:hAnsi="Times New Roman" w:cs="Times New Roman"/>
          <w:lang w:val="en-US" w:eastAsia="en-US"/>
        </w:rPr>
        <w:t xml:space="preserve">working in an academic setting is often different from working in the public or the non-profit sectors in terms of the ways that materials are attributed. Reports or presentations that are done in work settings are often the joint product of several persons, and may include information that is compiled from previous reports, the Web, and other sources.  Often, there are no explicit expectations about how others’ works are to be cited or referenced. </w:t>
      </w:r>
      <w:r w:rsidRPr="007C6E51">
        <w:rPr>
          <w:rFonts w:ascii="Times New Roman" w:hAnsi="Times New Roman" w:cs="Times New Roman"/>
          <w:lang w:val="en-US" w:eastAsia="en-US"/>
        </w:rPr>
        <w:br/>
      </w:r>
      <w:r w:rsidRPr="007C6E51">
        <w:rPr>
          <w:rFonts w:ascii="Times New Roman" w:hAnsi="Times New Roman" w:cs="Times New Roman"/>
        </w:rPr>
        <w:br/>
        <w:t xml:space="preserve">In universities, including the University of Victoria, there are explicit expectations about acknowledging other’s work (their written work in particular) in your own papers, reports and presentations. All students at UVic are expected to observe the standards of scholarly integrity that are summarized in the UVic Calendar: </w:t>
      </w:r>
      <w:r w:rsidRPr="007C6E51">
        <w:rPr>
          <w:rFonts w:ascii="Times New Roman" w:hAnsi="Times New Roman" w:cs="Times New Roman"/>
        </w:rPr>
        <w:br/>
      </w:r>
      <w:hyperlink r:id="rId16" w:history="1">
        <w:r w:rsidRPr="007C6E51">
          <w:rPr>
            <w:rStyle w:val="Hyperlink"/>
            <w:rFonts w:ascii="Times New Roman" w:hAnsi="Times New Roman" w:cs="Times New Roman"/>
          </w:rPr>
          <w:t>http://web.uvic.ca/calendar/FACS/UnIn/UARe/PoAcI.html</w:t>
        </w:r>
      </w:hyperlink>
      <w:r w:rsidRPr="007C6E51">
        <w:rPr>
          <w:rStyle w:val="Hyperlink"/>
          <w:rFonts w:ascii="Times New Roman" w:hAnsi="Times New Roman" w:cs="Times New Roman"/>
        </w:rPr>
        <w:br/>
      </w:r>
      <w:r w:rsidRPr="007C6E51">
        <w:rPr>
          <w:rFonts w:ascii="Times New Roman" w:hAnsi="Times New Roman" w:cs="Times New Roman"/>
        </w:rPr>
        <w:br/>
        <w:t>Read the UVic calendar entry on plagiarism</w:t>
      </w:r>
      <w:proofErr w:type="gramStart"/>
      <w:r w:rsidRPr="007C6E51">
        <w:rPr>
          <w:rFonts w:ascii="Times New Roman" w:hAnsi="Times New Roman" w:cs="Times New Roman"/>
        </w:rPr>
        <w:t xml:space="preserve">.  </w:t>
      </w:r>
      <w:proofErr w:type="gramEnd"/>
      <w:r w:rsidRPr="007C6E51">
        <w:rPr>
          <w:rFonts w:ascii="Times New Roman" w:hAnsi="Times New Roman" w:cs="Times New Roman"/>
        </w:rPr>
        <w:t xml:space="preserve">If you have any questions contact the </w:t>
      </w:r>
      <w:r w:rsidRPr="007C6E51">
        <w:rPr>
          <w:rFonts w:ascii="Times New Roman" w:hAnsi="Times New Roman" w:cs="Times New Roman"/>
        </w:rPr>
        <w:lastRenderedPageBreak/>
        <w:t xml:space="preserve">instructor. DO NOT make an assumption about whether a given situations is or is not an instance of plagiarism – check. And do so well before the deadline for a paper or project report. </w:t>
      </w:r>
    </w:p>
    <w:p w14:paraId="4B66E627" w14:textId="77777777" w:rsidR="001120A0" w:rsidRPr="007C6E51" w:rsidRDefault="001120A0" w:rsidP="001120A0">
      <w:pPr>
        <w:pStyle w:val="NormalWeb"/>
        <w:numPr>
          <w:ilvl w:val="0"/>
          <w:numId w:val="3"/>
        </w:numPr>
        <w:spacing w:line="300" w:lineRule="exact"/>
        <w:rPr>
          <w:rFonts w:eastAsia="MS Mincho"/>
          <w:color w:val="000000"/>
          <w:lang w:val="en-US" w:eastAsia="en-US"/>
        </w:rPr>
      </w:pPr>
      <w:r w:rsidRPr="007C6E51">
        <w:rPr>
          <w:rFonts w:eastAsia="MS Mincho"/>
          <w:b/>
          <w:color w:val="000000"/>
        </w:rPr>
        <w:t>Meeting Your Deadlines</w:t>
      </w:r>
      <w:r w:rsidRPr="007C6E51">
        <w:rPr>
          <w:rFonts w:eastAsia="MS Mincho"/>
          <w:color w:val="000000"/>
        </w:rPr>
        <w:t xml:space="preserve">: </w:t>
      </w:r>
      <w:r w:rsidRPr="007C6E51">
        <w:rPr>
          <w:rFonts w:eastAsia="MS Mincho"/>
          <w:color w:val="000000"/>
          <w:lang w:val="en-US" w:eastAsia="en-US"/>
        </w:rPr>
        <w:t>Please stay on schedule as you work through your course materials and assignments. Give yourself adequate work time to complete the readings and undertake the activities and discussions. It is possible (but unlikely) that you will do your best work at the last minute.</w:t>
      </w:r>
    </w:p>
    <w:p w14:paraId="459845ED" w14:textId="77777777" w:rsidR="001120A0" w:rsidRPr="007C6E51" w:rsidRDefault="001120A0" w:rsidP="001120A0">
      <w:pPr>
        <w:pStyle w:val="NormalWeb"/>
        <w:spacing w:line="300" w:lineRule="exact"/>
        <w:ind w:left="360"/>
        <w:rPr>
          <w:rFonts w:eastAsia="MS Mincho"/>
          <w:color w:val="000000"/>
          <w:lang w:val="en-US" w:eastAsia="en-US"/>
        </w:rPr>
      </w:pPr>
      <w:r w:rsidRPr="007C6E51">
        <w:rPr>
          <w:rFonts w:eastAsia="MS Mincho"/>
          <w:color w:val="000000"/>
          <w:lang w:val="en-US" w:eastAsia="en-US"/>
        </w:rPr>
        <w:t xml:space="preserve">If you have any questions or concerns about the academic content of the course, please contact your instructors. We expect you to fully participate in the discussions and submit your assignments by the deadlines noted in the current Schedule. </w:t>
      </w:r>
    </w:p>
    <w:p w14:paraId="7DBF742E" w14:textId="77777777" w:rsidR="001120A0" w:rsidRPr="007C6E51" w:rsidRDefault="001120A0" w:rsidP="001120A0">
      <w:pPr>
        <w:pStyle w:val="NormalWeb"/>
        <w:spacing w:line="300" w:lineRule="exact"/>
        <w:ind w:left="360"/>
        <w:rPr>
          <w:rFonts w:eastAsia="MS Mincho"/>
          <w:color w:val="000000"/>
        </w:rPr>
      </w:pPr>
      <w:r w:rsidRPr="007C6E51">
        <w:rPr>
          <w:rFonts w:eastAsia="MS Mincho"/>
          <w:color w:val="000000"/>
        </w:rPr>
        <w:t>If for some reason (such as a family emergency or ill health) you require an extension of a deadline, you must contact the instructors before the deadline. If you are ill, a medical certificate from your doctor may be required</w:t>
      </w:r>
    </w:p>
    <w:p w14:paraId="34D8F5CF" w14:textId="77777777" w:rsidR="001120A0" w:rsidRPr="007C6E51" w:rsidRDefault="001120A0" w:rsidP="001120A0">
      <w:pPr>
        <w:pStyle w:val="NormalWeb"/>
        <w:numPr>
          <w:ilvl w:val="0"/>
          <w:numId w:val="3"/>
        </w:numPr>
        <w:spacing w:line="300" w:lineRule="exact"/>
        <w:rPr>
          <w:rFonts w:eastAsia="MS Mincho"/>
          <w:color w:val="000000"/>
          <w:lang w:val="en-US" w:eastAsia="en-US"/>
        </w:rPr>
      </w:pPr>
      <w:r w:rsidRPr="007C6E51">
        <w:rPr>
          <w:rFonts w:eastAsia="MS Mincho"/>
          <w:b/>
          <w:color w:val="000000"/>
        </w:rPr>
        <w:t>Penalties for Late Assignments</w:t>
      </w:r>
      <w:r w:rsidRPr="007C6E51">
        <w:rPr>
          <w:rFonts w:eastAsia="MS Mincho"/>
          <w:color w:val="000000"/>
        </w:rPr>
        <w:t>: d</w:t>
      </w:r>
      <w:proofErr w:type="spellStart"/>
      <w:r w:rsidRPr="007C6E51">
        <w:rPr>
          <w:rFonts w:eastAsia="MS Mincho"/>
          <w:color w:val="000000"/>
          <w:lang w:val="en-US" w:eastAsia="en-US"/>
        </w:rPr>
        <w:t>eadlines</w:t>
      </w:r>
      <w:proofErr w:type="spellEnd"/>
      <w:r w:rsidRPr="007C6E51">
        <w:rPr>
          <w:rFonts w:eastAsia="MS Mincho"/>
          <w:color w:val="000000"/>
          <w:lang w:val="en-US" w:eastAsia="en-US"/>
        </w:rPr>
        <w:t xml:space="preserve"> are important in school and work life. We have set the following course policy on the submission of assignments: </w:t>
      </w:r>
    </w:p>
    <w:p w14:paraId="025ACBA9" w14:textId="77777777" w:rsidR="001120A0" w:rsidRPr="007C6E51" w:rsidRDefault="001120A0" w:rsidP="001120A0">
      <w:pPr>
        <w:autoSpaceDE w:val="0"/>
        <w:ind w:left="360"/>
        <w:rPr>
          <w:rFonts w:ascii="Times New Roman" w:hAnsi="Times New Roman"/>
          <w:color w:val="000000"/>
        </w:rPr>
      </w:pPr>
      <w:r w:rsidRPr="007C6E51">
        <w:rPr>
          <w:rFonts w:ascii="Times New Roman" w:hAnsi="Times New Roman"/>
          <w:color w:val="000000"/>
        </w:rPr>
        <w:t>Assignments are mandatory and due at 11:59 PM on the dates specified. Late work will not be accepted and will receive a grade of 0 (zero) unless a student has documented extenuating circumstances (health, family emergency) and has made arrangements with the instructor.</w:t>
      </w:r>
    </w:p>
    <w:p w14:paraId="7043D47B" w14:textId="77777777" w:rsidR="001120A0" w:rsidRPr="007C6E51" w:rsidRDefault="001120A0" w:rsidP="001120A0">
      <w:pPr>
        <w:autoSpaceDE w:val="0"/>
        <w:ind w:left="360"/>
        <w:rPr>
          <w:rFonts w:ascii="Times New Roman" w:hAnsi="Times New Roman"/>
          <w:color w:val="000000"/>
        </w:rPr>
      </w:pPr>
      <w:r w:rsidRPr="007C6E51">
        <w:rPr>
          <w:rFonts w:ascii="Times New Roman" w:hAnsi="Times New Roman"/>
          <w:color w:val="000000"/>
        </w:rPr>
        <w:t xml:space="preserve">Do NOT e-mail assignments. Post assignments to the </w:t>
      </w:r>
      <w:proofErr w:type="spellStart"/>
      <w:r w:rsidRPr="007C6E51">
        <w:rPr>
          <w:rFonts w:ascii="Times New Roman" w:hAnsi="Times New Roman"/>
          <w:color w:val="000000"/>
        </w:rPr>
        <w:t>CourseSpace</w:t>
      </w:r>
      <w:proofErr w:type="spellEnd"/>
      <w:r w:rsidRPr="007C6E51">
        <w:rPr>
          <w:rFonts w:ascii="Times New Roman" w:hAnsi="Times New Roman"/>
          <w:color w:val="000000"/>
        </w:rPr>
        <w:t xml:space="preserve"> website. Please note that it is incumbent on the student to be familiar with the online setup of the course (including the procedure for uploading assignments and the required format for assignments).  </w:t>
      </w:r>
    </w:p>
    <w:p w14:paraId="753B5477" w14:textId="77777777" w:rsidR="001120A0" w:rsidRPr="007C6E51" w:rsidRDefault="001120A0" w:rsidP="001120A0">
      <w:pPr>
        <w:autoSpaceDE w:val="0"/>
        <w:ind w:left="360"/>
        <w:rPr>
          <w:rFonts w:ascii="Times New Roman" w:hAnsi="Times New Roman"/>
          <w:color w:val="000000"/>
        </w:rPr>
      </w:pPr>
    </w:p>
    <w:p w14:paraId="00244BA6" w14:textId="77777777" w:rsidR="001120A0" w:rsidRPr="007C6E51" w:rsidRDefault="001120A0" w:rsidP="001120A0">
      <w:pPr>
        <w:autoSpaceDE w:val="0"/>
        <w:ind w:left="360"/>
        <w:rPr>
          <w:rFonts w:ascii="Times New Roman" w:hAnsi="Times New Roman"/>
          <w:color w:val="000000"/>
        </w:rPr>
      </w:pPr>
      <w:r w:rsidRPr="007C6E51">
        <w:rPr>
          <w:rFonts w:ascii="Times New Roman" w:hAnsi="Times New Roman"/>
          <w:color w:val="000000"/>
        </w:rPr>
        <w:t xml:space="preserve">Please keep a copy of all work - including material you hand in - until final marks have been posted. </w:t>
      </w:r>
    </w:p>
    <w:p w14:paraId="0B76E0DF" w14:textId="77777777" w:rsidR="001120A0" w:rsidRPr="007C6E51" w:rsidRDefault="001120A0" w:rsidP="001120A0">
      <w:pPr>
        <w:autoSpaceDE w:val="0"/>
        <w:ind w:left="360"/>
        <w:rPr>
          <w:rFonts w:ascii="Times New Roman" w:eastAsia="Palatino Linotype" w:hAnsi="Times New Roman"/>
        </w:rPr>
      </w:pPr>
    </w:p>
    <w:p w14:paraId="6A9D7C04" w14:textId="77777777" w:rsidR="001120A0" w:rsidRPr="007C6E51" w:rsidRDefault="001120A0" w:rsidP="001120A0">
      <w:pPr>
        <w:pStyle w:val="Default"/>
        <w:spacing w:line="300" w:lineRule="exact"/>
        <w:rPr>
          <w:rFonts w:ascii="Times New Roman" w:hAnsi="Times New Roman" w:cs="Times New Roman"/>
          <w:b/>
          <w:lang w:val="en-US" w:eastAsia="en-US"/>
        </w:rPr>
      </w:pPr>
      <w:r w:rsidRPr="007C6E51">
        <w:rPr>
          <w:rFonts w:ascii="Times New Roman" w:hAnsi="Times New Roman" w:cs="Times New Roman"/>
          <w:b/>
          <w:lang w:val="en-US" w:eastAsia="en-US"/>
        </w:rPr>
        <w:t xml:space="preserve">Course Experience Survey </w:t>
      </w:r>
    </w:p>
    <w:p w14:paraId="36AB85BA" w14:textId="77777777" w:rsidR="001120A0" w:rsidRPr="007C6E51" w:rsidRDefault="001120A0" w:rsidP="001120A0">
      <w:pPr>
        <w:pStyle w:val="Default"/>
        <w:spacing w:line="300" w:lineRule="exact"/>
        <w:rPr>
          <w:rFonts w:ascii="Times New Roman" w:hAnsi="Times New Roman" w:cs="Times New Roman"/>
          <w:lang w:val="en-US" w:eastAsia="en-US"/>
        </w:rPr>
      </w:pPr>
      <w:r w:rsidRPr="007C6E51">
        <w:rPr>
          <w:rFonts w:ascii="Times New Roman" w:hAnsi="Times New Roman" w:cs="Times New Roman"/>
          <w:lang w:val="en-US" w:eastAsia="en-US"/>
        </w:rPr>
        <w:t xml:space="preserve">The School of Public Administration values your feedback on this course.  Towards the end of term, as in all other courses at UVic, you will have the opportunity to complete an anonymous survey regarding your learning experience.  The survey is vital to providing feedback to our school regarding the course and our teaching, as well as to help the department improve the overall program for students in the future.  When it is time for you to complete the </w:t>
      </w:r>
      <w:proofErr w:type="gramStart"/>
      <w:r w:rsidRPr="007C6E51">
        <w:rPr>
          <w:rFonts w:ascii="Times New Roman" w:hAnsi="Times New Roman" w:cs="Times New Roman"/>
          <w:lang w:val="en-US" w:eastAsia="en-US"/>
        </w:rPr>
        <w:t>survey</w:t>
      </w:r>
      <w:proofErr w:type="gramEnd"/>
      <w:r w:rsidRPr="007C6E51">
        <w:rPr>
          <w:rFonts w:ascii="Times New Roman" w:hAnsi="Times New Roman" w:cs="Times New Roman"/>
          <w:lang w:val="en-US" w:eastAsia="en-US"/>
        </w:rPr>
        <w:t xml:space="preserve"> you will receive an email inviting you to do so.  Please ensure that your current email address is listed in </w:t>
      </w:r>
      <w:proofErr w:type="spellStart"/>
      <w:r w:rsidRPr="007C6E51">
        <w:rPr>
          <w:rFonts w:ascii="Times New Roman" w:hAnsi="Times New Roman" w:cs="Times New Roman"/>
          <w:lang w:val="en-US" w:eastAsia="en-US"/>
        </w:rPr>
        <w:t>MyPage</w:t>
      </w:r>
      <w:proofErr w:type="spellEnd"/>
      <w:r w:rsidRPr="007C6E51">
        <w:rPr>
          <w:rFonts w:ascii="Times New Roman" w:hAnsi="Times New Roman" w:cs="Times New Roman"/>
          <w:lang w:val="en-US" w:eastAsia="en-US"/>
        </w:rPr>
        <w:t xml:space="preserve"> (</w:t>
      </w:r>
      <w:hyperlink r:id="rId17" w:history="1">
        <w:r w:rsidRPr="007C6E51">
          <w:rPr>
            <w:rStyle w:val="Hyperlink"/>
            <w:rFonts w:ascii="Times New Roman" w:hAnsi="Times New Roman" w:cs="Times New Roman"/>
            <w:lang w:val="en-US" w:eastAsia="en-US"/>
          </w:rPr>
          <w:t>http://uvic.ca/mypage</w:t>
        </w:r>
      </w:hyperlink>
      <w:r w:rsidRPr="007C6E51">
        <w:rPr>
          <w:rFonts w:ascii="Times New Roman" w:hAnsi="Times New Roman" w:cs="Times New Roman"/>
          <w:lang w:val="en-US" w:eastAsia="en-US"/>
        </w:rPr>
        <w:t xml:space="preserve"> ).  If you do not receive an email invitation, you can go directly to </w:t>
      </w:r>
      <w:hyperlink r:id="rId18" w:history="1">
        <w:r w:rsidRPr="007C6E51">
          <w:rPr>
            <w:rStyle w:val="Hyperlink"/>
            <w:rFonts w:ascii="Times New Roman" w:hAnsi="Times New Roman" w:cs="Times New Roman"/>
            <w:lang w:val="en-US" w:eastAsia="en-US"/>
          </w:rPr>
          <w:t>http://ces.uvic.ca</w:t>
        </w:r>
      </w:hyperlink>
      <w:r w:rsidRPr="007C6E51">
        <w:rPr>
          <w:rFonts w:ascii="Times New Roman" w:hAnsi="Times New Roman" w:cs="Times New Roman"/>
          <w:lang w:val="en-US" w:eastAsia="en-US"/>
        </w:rPr>
        <w:t xml:space="preserve"> .  You will need to use your Netlink ID to access the survey, which can be done on your laptop, tablet, or mobile device.  We will remind you and provide you with more detailed information nearer the time.</w:t>
      </w:r>
    </w:p>
    <w:p w14:paraId="6D360AC8" w14:textId="77777777" w:rsidR="001120A0" w:rsidRPr="007C6E51" w:rsidRDefault="001120A0" w:rsidP="001120A0">
      <w:pPr>
        <w:pStyle w:val="Default"/>
        <w:spacing w:line="300" w:lineRule="exact"/>
        <w:rPr>
          <w:rFonts w:ascii="Times New Roman" w:hAnsi="Times New Roman" w:cs="Times New Roman"/>
          <w:lang w:val="en-US" w:eastAsia="en-US"/>
        </w:rPr>
      </w:pPr>
    </w:p>
    <w:p w14:paraId="4D488F2B" w14:textId="77777777" w:rsidR="001120A0" w:rsidRPr="007C6E51" w:rsidRDefault="001120A0" w:rsidP="001120A0">
      <w:pPr>
        <w:pStyle w:val="Default"/>
        <w:spacing w:line="300" w:lineRule="exact"/>
        <w:rPr>
          <w:rFonts w:ascii="Times New Roman" w:hAnsi="Times New Roman" w:cs="Times New Roman"/>
          <w:lang w:val="en-US" w:eastAsia="en-US"/>
        </w:rPr>
      </w:pPr>
    </w:p>
    <w:p w14:paraId="73A94FD7" w14:textId="77777777" w:rsidR="001120A0" w:rsidRPr="007C6E51" w:rsidRDefault="001120A0" w:rsidP="001120A0">
      <w:pPr>
        <w:pStyle w:val="Default"/>
        <w:spacing w:line="300" w:lineRule="exact"/>
        <w:rPr>
          <w:rFonts w:ascii="Times New Roman" w:hAnsi="Times New Roman" w:cs="Times New Roman"/>
          <w:lang w:val="en-US" w:eastAsia="en-US"/>
        </w:rPr>
      </w:pPr>
    </w:p>
    <w:p w14:paraId="4168E889" w14:textId="77777777" w:rsidR="001120A0" w:rsidRPr="007C6E51" w:rsidRDefault="001120A0" w:rsidP="001120A0">
      <w:pPr>
        <w:pStyle w:val="Default"/>
        <w:spacing w:line="300" w:lineRule="exact"/>
        <w:rPr>
          <w:rFonts w:ascii="Times New Roman" w:hAnsi="Times New Roman" w:cs="Times New Roman"/>
          <w:lang w:val="en-US" w:eastAsia="en-US"/>
        </w:rPr>
      </w:pPr>
    </w:p>
    <w:p w14:paraId="70ADAC4E" w14:textId="77777777" w:rsidR="00114FB8" w:rsidRPr="007C6E51" w:rsidRDefault="00114FB8">
      <w:pPr>
        <w:rPr>
          <w:rFonts w:ascii="Times New Roman" w:hAnsi="Times New Roman"/>
        </w:rPr>
      </w:pPr>
    </w:p>
    <w:p w14:paraId="51B812B0" w14:textId="77777777" w:rsidR="001120A0" w:rsidRPr="007C6E51" w:rsidRDefault="001120A0">
      <w:pPr>
        <w:rPr>
          <w:rFonts w:ascii="Times New Roman" w:hAnsi="Times New Roman"/>
        </w:rPr>
      </w:pPr>
    </w:p>
    <w:sectPr w:rsidR="001120A0" w:rsidRPr="007C6E51">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BBFAE" w14:textId="77777777" w:rsidR="00AA7631" w:rsidRDefault="00AA7631" w:rsidP="00AB39C5">
      <w:r>
        <w:separator/>
      </w:r>
    </w:p>
  </w:endnote>
  <w:endnote w:type="continuationSeparator" w:id="0">
    <w:p w14:paraId="1F3470D9" w14:textId="77777777" w:rsidR="00AA7631" w:rsidRDefault="00AA7631" w:rsidP="00AB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altName w:val="Arial"/>
    <w:panose1 w:val="00000000000000000000"/>
    <w:charset w:val="59"/>
    <w:family w:val="auto"/>
    <w:notTrueType/>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FA8B" w14:textId="77777777" w:rsidR="006B2121" w:rsidRDefault="006B2121">
    <w:pPr>
      <w:pStyle w:val="Footer"/>
    </w:pPr>
    <w:r>
      <w:rPr>
        <w:noProof/>
        <w:lang w:val="en-GB" w:eastAsia="en-GB"/>
      </w:rPr>
      <w:drawing>
        <wp:anchor distT="0" distB="0" distL="0" distR="0" simplePos="0" relativeHeight="251661312" behindDoc="0" locked="1" layoutInCell="1" allowOverlap="0" wp14:anchorId="23A08A28" wp14:editId="60E0D701">
          <wp:simplePos x="0" y="0"/>
          <wp:positionH relativeFrom="page">
            <wp:align>right</wp:align>
          </wp:positionH>
          <wp:positionV relativeFrom="page">
            <wp:align>bottom</wp:align>
          </wp:positionV>
          <wp:extent cx="1358900" cy="2872105"/>
          <wp:effectExtent l="0" t="0" r="0" b="4445"/>
          <wp:wrapTight wrapText="bothSides">
            <wp:wrapPolygon edited="0">
              <wp:start x="0" y="0"/>
              <wp:lineTo x="0" y="21490"/>
              <wp:lineTo x="21196" y="21490"/>
              <wp:lineTo x="21196"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273E6" w14:textId="77777777" w:rsidR="006B2121" w:rsidRDefault="006B21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03500" w14:textId="77777777" w:rsidR="00AA7631" w:rsidRDefault="00AA7631" w:rsidP="00AB39C5">
      <w:r>
        <w:separator/>
      </w:r>
    </w:p>
  </w:footnote>
  <w:footnote w:type="continuationSeparator" w:id="0">
    <w:p w14:paraId="3EDAE56C" w14:textId="77777777" w:rsidR="00AA7631" w:rsidRDefault="00AA7631" w:rsidP="00AB39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D90E" w14:textId="77777777" w:rsidR="006B2121" w:rsidRPr="00BE7099" w:rsidRDefault="006B2121" w:rsidP="00AB39C5">
    <w:pPr>
      <w:pStyle w:val="FacultyandDept"/>
    </w:pPr>
    <w:r>
      <w:rPr>
        <w:lang w:val="en-GB" w:eastAsia="en-GB"/>
      </w:rPr>
      <w:drawing>
        <wp:anchor distT="0" distB="0" distL="114300" distR="114300" simplePos="0" relativeHeight="251659264" behindDoc="0" locked="1" layoutInCell="1" allowOverlap="0" wp14:anchorId="50F2EB9F" wp14:editId="124607A9">
          <wp:simplePos x="0" y="0"/>
          <wp:positionH relativeFrom="page">
            <wp:posOffset>566420</wp:posOffset>
          </wp:positionH>
          <wp:positionV relativeFrom="page">
            <wp:posOffset>457835</wp:posOffset>
          </wp:positionV>
          <wp:extent cx="1330960" cy="457200"/>
          <wp:effectExtent l="0" t="0" r="0" b="0"/>
          <wp:wrapSquare wrapText="bothSides"/>
          <wp:docPr id="2" name="Picture 2" descr="Description: MKTG:Ginko2:UC+M:2015:UCAM_04296_DownloadableEdgeTempla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KTG:Ginko2:UC+M:2015:UCAM_04296_DownloadableEdgeTemplat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Human &amp; Social Development</w:t>
    </w:r>
    <w:r w:rsidRPr="00BE7099">
      <w:t xml:space="preserve"> | </w:t>
    </w:r>
    <w:r>
      <w:t>School of Public Administration</w:t>
    </w:r>
  </w:p>
  <w:p w14:paraId="465FDBDB" w14:textId="77777777" w:rsidR="006B2121" w:rsidRPr="00AB39C5" w:rsidRDefault="006B2121" w:rsidP="00AB39C5">
    <w:pPr>
      <w:pStyle w:val="Header"/>
      <w:rPr>
        <w:rFonts w:ascii="Calibri" w:hAnsi="Calibri"/>
        <w:noProof/>
        <w:color w:val="002957"/>
        <w:sz w:val="20"/>
      </w:rPr>
    </w:pPr>
    <w:r w:rsidRPr="00AB39C5">
      <w:rPr>
        <w:rFonts w:ascii="Calibri" w:hAnsi="Calibri"/>
        <w:noProof/>
        <w:color w:val="002957"/>
        <w:sz w:val="20"/>
      </w:rPr>
      <w:t>HSD Room A302 PO Box 1700 STN CSC Victoria BC V8W 2Y2 Canada</w:t>
    </w:r>
  </w:p>
  <w:p w14:paraId="66823E71" w14:textId="77777777" w:rsidR="006B2121" w:rsidRDefault="006B2121" w:rsidP="00AB39C5">
    <w:pPr>
      <w:pStyle w:val="Header"/>
    </w:pPr>
    <w:r w:rsidRPr="00AB39C5">
      <w:rPr>
        <w:rFonts w:ascii="Calibri" w:hAnsi="Calibri"/>
        <w:noProof/>
        <w:color w:val="002957"/>
        <w:sz w:val="20"/>
      </w:rPr>
      <w:t>T 250-721-8055 | F 250-721-8849</w:t>
    </w:r>
    <w:r>
      <w:rPr>
        <w:rFonts w:ascii="Calibri" w:hAnsi="Calibri"/>
        <w:noProof/>
        <w:color w:val="002957"/>
        <w:sz w:val="20"/>
      </w:rPr>
      <w:t xml:space="preserve"> | </w:t>
    </w:r>
    <w:hyperlink r:id="rId2" w:history="1">
      <w:r w:rsidRPr="00A650A3">
        <w:rPr>
          <w:rStyle w:val="Hyperlink"/>
          <w:rFonts w:ascii="Calibri" w:hAnsi="Calibri"/>
          <w:noProof/>
          <w:sz w:val="20"/>
        </w:rPr>
        <w:t>padm@uvic.ca</w:t>
      </w:r>
    </w:hyperlink>
    <w:r>
      <w:rPr>
        <w:rFonts w:ascii="Calibri" w:hAnsi="Calibri"/>
        <w:noProof/>
        <w:color w:val="002957"/>
        <w:sz w:val="20"/>
      </w:rPr>
      <w:t xml:space="preserve"> | </w:t>
    </w:r>
    <w:hyperlink r:id="rId3" w:history="1">
      <w:r w:rsidRPr="00A650A3">
        <w:rPr>
          <w:rStyle w:val="Hyperlink"/>
          <w:rFonts w:ascii="Calibri" w:hAnsi="Calibri"/>
          <w:noProof/>
          <w:sz w:val="20"/>
        </w:rPr>
        <w:t>http://publicadmin.uvicd.ca</w:t>
      </w:r>
    </w:hyperlink>
    <w:r>
      <w:rPr>
        <w:rFonts w:ascii="Calibri" w:hAnsi="Calibri"/>
        <w:noProof/>
        <w:color w:val="002957"/>
        <w:sz w:val="20"/>
      </w:rPr>
      <w:t xml:space="preserve"> | @uvicspa</w:t>
    </w:r>
  </w:p>
  <w:p w14:paraId="2DA265BF" w14:textId="77777777" w:rsidR="006B2121" w:rsidRDefault="006B21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363"/>
    <w:multiLevelType w:val="multilevel"/>
    <w:tmpl w:val="3E3A8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B31DC"/>
    <w:multiLevelType w:val="multilevel"/>
    <w:tmpl w:val="0964B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BA444E"/>
    <w:multiLevelType w:val="multilevel"/>
    <w:tmpl w:val="55D40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344F0"/>
    <w:multiLevelType w:val="multilevel"/>
    <w:tmpl w:val="B6B0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536B9"/>
    <w:multiLevelType w:val="multilevel"/>
    <w:tmpl w:val="0EE85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F51A79"/>
    <w:multiLevelType w:val="multilevel"/>
    <w:tmpl w:val="A31E3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EB4E55"/>
    <w:multiLevelType w:val="multilevel"/>
    <w:tmpl w:val="8BF01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AC3613"/>
    <w:multiLevelType w:val="multilevel"/>
    <w:tmpl w:val="4C0E3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B81485"/>
    <w:multiLevelType w:val="multilevel"/>
    <w:tmpl w:val="DD3AA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9842E0"/>
    <w:multiLevelType w:val="multilevel"/>
    <w:tmpl w:val="8AD48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CB688F"/>
    <w:multiLevelType w:val="multilevel"/>
    <w:tmpl w:val="F9A60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50696B"/>
    <w:multiLevelType w:val="multilevel"/>
    <w:tmpl w:val="D29A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F72981"/>
    <w:multiLevelType w:val="multilevel"/>
    <w:tmpl w:val="FE4E8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E52127"/>
    <w:multiLevelType w:val="multilevel"/>
    <w:tmpl w:val="185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DF701D"/>
    <w:multiLevelType w:val="hybridMultilevel"/>
    <w:tmpl w:val="B0B6E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20B6A57"/>
    <w:multiLevelType w:val="multilevel"/>
    <w:tmpl w:val="D156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6A1275"/>
    <w:multiLevelType w:val="multilevel"/>
    <w:tmpl w:val="72ACC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5B5AB6"/>
    <w:multiLevelType w:val="multilevel"/>
    <w:tmpl w:val="916A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6C25B3"/>
    <w:multiLevelType w:val="hybridMultilevel"/>
    <w:tmpl w:val="E116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24112"/>
    <w:multiLevelType w:val="multilevel"/>
    <w:tmpl w:val="18083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931180"/>
    <w:multiLevelType w:val="multilevel"/>
    <w:tmpl w:val="044C4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6D1755"/>
    <w:multiLevelType w:val="multilevel"/>
    <w:tmpl w:val="8940E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4D1C86"/>
    <w:multiLevelType w:val="multilevel"/>
    <w:tmpl w:val="F9EA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87798"/>
    <w:multiLevelType w:val="multilevel"/>
    <w:tmpl w:val="A83CB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A818B7"/>
    <w:multiLevelType w:val="multilevel"/>
    <w:tmpl w:val="A8987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83177C"/>
    <w:multiLevelType w:val="multilevel"/>
    <w:tmpl w:val="2FC27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BF1589"/>
    <w:multiLevelType w:val="multilevel"/>
    <w:tmpl w:val="9FD09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7142C5"/>
    <w:multiLevelType w:val="multilevel"/>
    <w:tmpl w:val="6596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694A48"/>
    <w:multiLevelType w:val="multilevel"/>
    <w:tmpl w:val="C3EC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EE76D3"/>
    <w:multiLevelType w:val="multilevel"/>
    <w:tmpl w:val="7AD25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0551BA"/>
    <w:multiLevelType w:val="multilevel"/>
    <w:tmpl w:val="458A1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CE790C"/>
    <w:multiLevelType w:val="multilevel"/>
    <w:tmpl w:val="20D02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781DF5"/>
    <w:multiLevelType w:val="multilevel"/>
    <w:tmpl w:val="ECB0B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BE0EA3"/>
    <w:multiLevelType w:val="multilevel"/>
    <w:tmpl w:val="5E0C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B92EB2"/>
    <w:multiLevelType w:val="hybridMultilevel"/>
    <w:tmpl w:val="3482D6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B99747E"/>
    <w:multiLevelType w:val="multilevel"/>
    <w:tmpl w:val="A8868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E1654C3"/>
    <w:multiLevelType w:val="multilevel"/>
    <w:tmpl w:val="0FFEC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4F6763"/>
    <w:multiLevelType w:val="multilevel"/>
    <w:tmpl w:val="24D2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4D7F22"/>
    <w:multiLevelType w:val="hybridMultilevel"/>
    <w:tmpl w:val="E13EB2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34"/>
  </w:num>
  <w:num w:numId="3">
    <w:abstractNumId w:val="38"/>
  </w:num>
  <w:num w:numId="4">
    <w:abstractNumId w:val="33"/>
  </w:num>
  <w:num w:numId="5">
    <w:abstractNumId w:val="17"/>
  </w:num>
  <w:num w:numId="6">
    <w:abstractNumId w:val="11"/>
  </w:num>
  <w:num w:numId="7">
    <w:abstractNumId w:val="6"/>
  </w:num>
  <w:num w:numId="8">
    <w:abstractNumId w:val="23"/>
  </w:num>
  <w:num w:numId="9">
    <w:abstractNumId w:val="4"/>
  </w:num>
  <w:num w:numId="10">
    <w:abstractNumId w:val="5"/>
  </w:num>
  <w:num w:numId="11">
    <w:abstractNumId w:val="3"/>
  </w:num>
  <w:num w:numId="12">
    <w:abstractNumId w:val="1"/>
  </w:num>
  <w:num w:numId="13">
    <w:abstractNumId w:val="36"/>
  </w:num>
  <w:num w:numId="14">
    <w:abstractNumId w:val="12"/>
  </w:num>
  <w:num w:numId="15">
    <w:abstractNumId w:val="21"/>
  </w:num>
  <w:num w:numId="16">
    <w:abstractNumId w:val="32"/>
  </w:num>
  <w:num w:numId="17">
    <w:abstractNumId w:val="19"/>
  </w:num>
  <w:num w:numId="18">
    <w:abstractNumId w:val="27"/>
  </w:num>
  <w:num w:numId="19">
    <w:abstractNumId w:val="29"/>
  </w:num>
  <w:num w:numId="20">
    <w:abstractNumId w:val="35"/>
  </w:num>
  <w:num w:numId="21">
    <w:abstractNumId w:val="22"/>
  </w:num>
  <w:num w:numId="22">
    <w:abstractNumId w:val="26"/>
  </w:num>
  <w:num w:numId="23">
    <w:abstractNumId w:val="30"/>
  </w:num>
  <w:num w:numId="24">
    <w:abstractNumId w:val="9"/>
  </w:num>
  <w:num w:numId="25">
    <w:abstractNumId w:val="0"/>
  </w:num>
  <w:num w:numId="26">
    <w:abstractNumId w:val="16"/>
  </w:num>
  <w:num w:numId="27">
    <w:abstractNumId w:val="15"/>
  </w:num>
  <w:num w:numId="28">
    <w:abstractNumId w:val="25"/>
  </w:num>
  <w:num w:numId="29">
    <w:abstractNumId w:val="28"/>
  </w:num>
  <w:num w:numId="30">
    <w:abstractNumId w:val="2"/>
  </w:num>
  <w:num w:numId="31">
    <w:abstractNumId w:val="8"/>
  </w:num>
  <w:num w:numId="32">
    <w:abstractNumId w:val="7"/>
  </w:num>
  <w:num w:numId="33">
    <w:abstractNumId w:val="20"/>
  </w:num>
  <w:num w:numId="34">
    <w:abstractNumId w:val="24"/>
  </w:num>
  <w:num w:numId="35">
    <w:abstractNumId w:val="31"/>
  </w:num>
  <w:num w:numId="36">
    <w:abstractNumId w:val="10"/>
  </w:num>
  <w:num w:numId="37">
    <w:abstractNumId w:val="37"/>
  </w:num>
  <w:num w:numId="38">
    <w:abstractNumId w:val="13"/>
  </w:num>
  <w:num w:numId="3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C5"/>
    <w:rsid w:val="000173CB"/>
    <w:rsid w:val="000721F8"/>
    <w:rsid w:val="000956D7"/>
    <w:rsid w:val="000C5BD2"/>
    <w:rsid w:val="001120A0"/>
    <w:rsid w:val="00114FB8"/>
    <w:rsid w:val="001262D0"/>
    <w:rsid w:val="00133E15"/>
    <w:rsid w:val="001C0FE6"/>
    <w:rsid w:val="001E28E5"/>
    <w:rsid w:val="001F0F30"/>
    <w:rsid w:val="002573F6"/>
    <w:rsid w:val="002B2C7A"/>
    <w:rsid w:val="002C0AD5"/>
    <w:rsid w:val="002D1F7E"/>
    <w:rsid w:val="002F0353"/>
    <w:rsid w:val="003123EA"/>
    <w:rsid w:val="003517E6"/>
    <w:rsid w:val="0037173E"/>
    <w:rsid w:val="003E2F5B"/>
    <w:rsid w:val="003E4C9C"/>
    <w:rsid w:val="003E70D0"/>
    <w:rsid w:val="00401055"/>
    <w:rsid w:val="00403E03"/>
    <w:rsid w:val="00406B49"/>
    <w:rsid w:val="0046489F"/>
    <w:rsid w:val="004F5F5B"/>
    <w:rsid w:val="006167C8"/>
    <w:rsid w:val="006B2121"/>
    <w:rsid w:val="00770FF2"/>
    <w:rsid w:val="007C6E51"/>
    <w:rsid w:val="00805B54"/>
    <w:rsid w:val="00813544"/>
    <w:rsid w:val="00836644"/>
    <w:rsid w:val="0084768E"/>
    <w:rsid w:val="008529BA"/>
    <w:rsid w:val="008B3C1C"/>
    <w:rsid w:val="00975CFA"/>
    <w:rsid w:val="009D1539"/>
    <w:rsid w:val="009F5E3E"/>
    <w:rsid w:val="00A2101E"/>
    <w:rsid w:val="00A43284"/>
    <w:rsid w:val="00A60E99"/>
    <w:rsid w:val="00A91B17"/>
    <w:rsid w:val="00AA7631"/>
    <w:rsid w:val="00AB39C5"/>
    <w:rsid w:val="00B101AE"/>
    <w:rsid w:val="00B656EC"/>
    <w:rsid w:val="00B66FEC"/>
    <w:rsid w:val="00BA4BD5"/>
    <w:rsid w:val="00BC1B7E"/>
    <w:rsid w:val="00C56F12"/>
    <w:rsid w:val="00C761B4"/>
    <w:rsid w:val="00C974D9"/>
    <w:rsid w:val="00D05D72"/>
    <w:rsid w:val="00D713C5"/>
    <w:rsid w:val="00DE34B0"/>
    <w:rsid w:val="00E26214"/>
    <w:rsid w:val="00E26845"/>
    <w:rsid w:val="00E869E3"/>
    <w:rsid w:val="00E9494A"/>
    <w:rsid w:val="00EC0203"/>
    <w:rsid w:val="00F0451E"/>
    <w:rsid w:val="00FA2E4F"/>
    <w:rsid w:val="00FA6CAA"/>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88271E"/>
  <w15:docId w15:val="{C4ADF150-095F-194A-ACCB-01C786B2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20A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1120A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1120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20A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120A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120A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7173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9C5"/>
    <w:pPr>
      <w:tabs>
        <w:tab w:val="center" w:pos="4680"/>
        <w:tab w:val="right" w:pos="9360"/>
      </w:tabs>
    </w:pPr>
  </w:style>
  <w:style w:type="character" w:customStyle="1" w:styleId="HeaderChar">
    <w:name w:val="Header Char"/>
    <w:basedOn w:val="DefaultParagraphFont"/>
    <w:link w:val="Header"/>
    <w:uiPriority w:val="99"/>
    <w:rsid w:val="00AB39C5"/>
  </w:style>
  <w:style w:type="paragraph" w:styleId="Footer">
    <w:name w:val="footer"/>
    <w:basedOn w:val="Normal"/>
    <w:link w:val="FooterChar"/>
    <w:uiPriority w:val="99"/>
    <w:unhideWhenUsed/>
    <w:rsid w:val="00AB39C5"/>
    <w:pPr>
      <w:tabs>
        <w:tab w:val="center" w:pos="4680"/>
        <w:tab w:val="right" w:pos="9360"/>
      </w:tabs>
    </w:pPr>
  </w:style>
  <w:style w:type="character" w:customStyle="1" w:styleId="FooterChar">
    <w:name w:val="Footer Char"/>
    <w:basedOn w:val="DefaultParagraphFont"/>
    <w:link w:val="Footer"/>
    <w:uiPriority w:val="99"/>
    <w:rsid w:val="00AB39C5"/>
  </w:style>
  <w:style w:type="paragraph" w:customStyle="1" w:styleId="FacultyandDept">
    <w:name w:val="Faculty and Dept."/>
    <w:basedOn w:val="Normal"/>
    <w:qFormat/>
    <w:rsid w:val="00AB39C5"/>
    <w:rPr>
      <w:rFonts w:ascii="Calibri" w:hAnsi="Calibri"/>
      <w:noProof/>
      <w:color w:val="002957"/>
      <w:sz w:val="20"/>
    </w:rPr>
  </w:style>
  <w:style w:type="character" w:styleId="Hyperlink">
    <w:name w:val="Hyperlink"/>
    <w:basedOn w:val="DefaultParagraphFont"/>
    <w:uiPriority w:val="99"/>
    <w:unhideWhenUsed/>
    <w:rsid w:val="00AB39C5"/>
    <w:rPr>
      <w:color w:val="0563C1" w:themeColor="hyperlink"/>
      <w:u w:val="single"/>
    </w:rPr>
  </w:style>
  <w:style w:type="character" w:customStyle="1" w:styleId="Heading1Char">
    <w:name w:val="Heading 1 Char"/>
    <w:basedOn w:val="DefaultParagraphFont"/>
    <w:link w:val="Heading1"/>
    <w:uiPriority w:val="9"/>
    <w:rsid w:val="001120A0"/>
    <w:rPr>
      <w:rFonts w:ascii="Cambria" w:eastAsia="Times New Roman" w:hAnsi="Cambria" w:cs="Times New Roman"/>
      <w:b/>
      <w:bCs/>
      <w:kern w:val="32"/>
      <w:sz w:val="32"/>
      <w:szCs w:val="32"/>
      <w:lang w:val="en-US"/>
    </w:rPr>
  </w:style>
  <w:style w:type="paragraph" w:customStyle="1" w:styleId="Default">
    <w:name w:val="Default"/>
    <w:rsid w:val="001120A0"/>
    <w:pPr>
      <w:autoSpaceDE w:val="0"/>
      <w:autoSpaceDN w:val="0"/>
      <w:adjustRightInd w:val="0"/>
      <w:spacing w:after="0" w:line="240" w:lineRule="auto"/>
    </w:pPr>
    <w:rPr>
      <w:rFonts w:ascii="Calibri" w:eastAsia="MS Mincho" w:hAnsi="Calibri" w:cs="Calibri"/>
      <w:color w:val="000000"/>
      <w:sz w:val="24"/>
      <w:szCs w:val="24"/>
      <w:lang w:eastAsia="en-CA"/>
    </w:rPr>
  </w:style>
  <w:style w:type="paragraph" w:styleId="ListParagraph">
    <w:name w:val="List Paragraph"/>
    <w:basedOn w:val="Normal"/>
    <w:uiPriority w:val="34"/>
    <w:qFormat/>
    <w:rsid w:val="001120A0"/>
    <w:pPr>
      <w:spacing w:after="200" w:line="276" w:lineRule="auto"/>
      <w:ind w:left="720"/>
      <w:contextualSpacing/>
    </w:pPr>
    <w:rPr>
      <w:rFonts w:ascii="Times New Roman" w:eastAsia="Calibri" w:hAnsi="Times New Roman"/>
      <w:szCs w:val="22"/>
    </w:rPr>
  </w:style>
  <w:style w:type="table" w:styleId="TableGrid">
    <w:name w:val="Table Grid"/>
    <w:basedOn w:val="TableNormal"/>
    <w:uiPriority w:val="59"/>
    <w:rsid w:val="001120A0"/>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20A0"/>
    <w:pPr>
      <w:spacing w:before="100" w:beforeAutospacing="1" w:after="100" w:afterAutospacing="1"/>
    </w:pPr>
    <w:rPr>
      <w:rFonts w:ascii="Times New Roman" w:eastAsia="Times New Roman" w:hAnsi="Times New Roman"/>
      <w:lang w:val="en-CA" w:eastAsia="en-CA"/>
    </w:rPr>
  </w:style>
  <w:style w:type="character" w:styleId="CommentReference">
    <w:name w:val="annotation reference"/>
    <w:basedOn w:val="DefaultParagraphFont"/>
    <w:uiPriority w:val="99"/>
    <w:semiHidden/>
    <w:unhideWhenUsed/>
    <w:rsid w:val="001120A0"/>
    <w:rPr>
      <w:sz w:val="16"/>
      <w:szCs w:val="16"/>
    </w:rPr>
  </w:style>
  <w:style w:type="paragraph" w:styleId="CommentText">
    <w:name w:val="annotation text"/>
    <w:basedOn w:val="Normal"/>
    <w:link w:val="CommentTextChar"/>
    <w:uiPriority w:val="99"/>
    <w:semiHidden/>
    <w:unhideWhenUsed/>
    <w:rsid w:val="001120A0"/>
    <w:rPr>
      <w:sz w:val="20"/>
      <w:szCs w:val="20"/>
    </w:rPr>
  </w:style>
  <w:style w:type="character" w:customStyle="1" w:styleId="CommentTextChar">
    <w:name w:val="Comment Text Char"/>
    <w:basedOn w:val="DefaultParagraphFont"/>
    <w:link w:val="CommentText"/>
    <w:uiPriority w:val="99"/>
    <w:semiHidden/>
    <w:rsid w:val="001120A0"/>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112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0A0"/>
    <w:rPr>
      <w:rFonts w:ascii="Segoe UI" w:eastAsia="MS Mincho" w:hAnsi="Segoe UI" w:cs="Segoe UI"/>
      <w:sz w:val="18"/>
      <w:szCs w:val="18"/>
      <w:lang w:val="en-US"/>
    </w:rPr>
  </w:style>
  <w:style w:type="paragraph" w:styleId="Title">
    <w:name w:val="Title"/>
    <w:basedOn w:val="Normal"/>
    <w:next w:val="Normal"/>
    <w:link w:val="TitleChar"/>
    <w:uiPriority w:val="10"/>
    <w:qFormat/>
    <w:rsid w:val="001120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0A0"/>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1120A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1120A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1120A0"/>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rsid w:val="001120A0"/>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rsid w:val="0037173E"/>
    <w:rPr>
      <w:rFonts w:asciiTheme="majorHAnsi" w:eastAsiaTheme="majorEastAsia" w:hAnsiTheme="majorHAnsi" w:cstheme="majorBidi"/>
      <w:color w:val="1F4D78" w:themeColor="accent1" w:themeShade="7F"/>
      <w:sz w:val="24"/>
      <w:szCs w:val="24"/>
      <w:lang w:val="en-US"/>
    </w:rPr>
  </w:style>
  <w:style w:type="character" w:styleId="FollowedHyperlink">
    <w:name w:val="FollowedHyperlink"/>
    <w:basedOn w:val="DefaultParagraphFont"/>
    <w:uiPriority w:val="99"/>
    <w:semiHidden/>
    <w:unhideWhenUsed/>
    <w:rsid w:val="007C6E51"/>
    <w:rPr>
      <w:color w:val="954F72" w:themeColor="followedHyperlink"/>
      <w:u w:val="single"/>
    </w:rPr>
  </w:style>
  <w:style w:type="character" w:customStyle="1" w:styleId="UnresolvedMention">
    <w:name w:val="Unresolved Mention"/>
    <w:basedOn w:val="DefaultParagraphFont"/>
    <w:uiPriority w:val="99"/>
    <w:semiHidden/>
    <w:unhideWhenUsed/>
    <w:rsid w:val="00A60E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2215">
      <w:bodyDiv w:val="1"/>
      <w:marLeft w:val="0"/>
      <w:marRight w:val="0"/>
      <w:marTop w:val="0"/>
      <w:marBottom w:val="0"/>
      <w:divBdr>
        <w:top w:val="none" w:sz="0" w:space="0" w:color="auto"/>
        <w:left w:val="none" w:sz="0" w:space="0" w:color="auto"/>
        <w:bottom w:val="none" w:sz="0" w:space="0" w:color="auto"/>
        <w:right w:val="none" w:sz="0" w:space="0" w:color="auto"/>
      </w:divBdr>
    </w:div>
    <w:div w:id="596402920">
      <w:bodyDiv w:val="1"/>
      <w:marLeft w:val="0"/>
      <w:marRight w:val="0"/>
      <w:marTop w:val="0"/>
      <w:marBottom w:val="0"/>
      <w:divBdr>
        <w:top w:val="none" w:sz="0" w:space="0" w:color="auto"/>
        <w:left w:val="none" w:sz="0" w:space="0" w:color="auto"/>
        <w:bottom w:val="none" w:sz="0" w:space="0" w:color="auto"/>
        <w:right w:val="none" w:sz="0" w:space="0" w:color="auto"/>
      </w:divBdr>
      <w:divsChild>
        <w:div w:id="2101220785">
          <w:marLeft w:val="0"/>
          <w:marRight w:val="0"/>
          <w:marTop w:val="0"/>
          <w:marBottom w:val="0"/>
          <w:divBdr>
            <w:top w:val="none" w:sz="0" w:space="0" w:color="auto"/>
            <w:left w:val="none" w:sz="0" w:space="0" w:color="auto"/>
            <w:bottom w:val="none" w:sz="0" w:space="0" w:color="auto"/>
            <w:right w:val="none" w:sz="0" w:space="0" w:color="auto"/>
          </w:divBdr>
        </w:div>
      </w:divsChild>
    </w:div>
    <w:div w:id="729114331">
      <w:bodyDiv w:val="1"/>
      <w:marLeft w:val="0"/>
      <w:marRight w:val="0"/>
      <w:marTop w:val="0"/>
      <w:marBottom w:val="0"/>
      <w:divBdr>
        <w:top w:val="none" w:sz="0" w:space="0" w:color="auto"/>
        <w:left w:val="none" w:sz="0" w:space="0" w:color="auto"/>
        <w:bottom w:val="none" w:sz="0" w:space="0" w:color="auto"/>
        <w:right w:val="none" w:sz="0" w:space="0" w:color="auto"/>
      </w:divBdr>
    </w:div>
    <w:div w:id="913392939">
      <w:bodyDiv w:val="1"/>
      <w:marLeft w:val="0"/>
      <w:marRight w:val="0"/>
      <w:marTop w:val="0"/>
      <w:marBottom w:val="0"/>
      <w:divBdr>
        <w:top w:val="none" w:sz="0" w:space="0" w:color="auto"/>
        <w:left w:val="none" w:sz="0" w:space="0" w:color="auto"/>
        <w:bottom w:val="none" w:sz="0" w:space="0" w:color="auto"/>
        <w:right w:val="none" w:sz="0" w:space="0" w:color="auto"/>
      </w:divBdr>
    </w:div>
    <w:div w:id="931622585">
      <w:bodyDiv w:val="1"/>
      <w:marLeft w:val="0"/>
      <w:marRight w:val="0"/>
      <w:marTop w:val="0"/>
      <w:marBottom w:val="0"/>
      <w:divBdr>
        <w:top w:val="none" w:sz="0" w:space="0" w:color="auto"/>
        <w:left w:val="none" w:sz="0" w:space="0" w:color="auto"/>
        <w:bottom w:val="none" w:sz="0" w:space="0" w:color="auto"/>
        <w:right w:val="none" w:sz="0" w:space="0" w:color="auto"/>
      </w:divBdr>
    </w:div>
    <w:div w:id="962806443">
      <w:bodyDiv w:val="1"/>
      <w:marLeft w:val="0"/>
      <w:marRight w:val="0"/>
      <w:marTop w:val="0"/>
      <w:marBottom w:val="0"/>
      <w:divBdr>
        <w:top w:val="none" w:sz="0" w:space="0" w:color="auto"/>
        <w:left w:val="none" w:sz="0" w:space="0" w:color="auto"/>
        <w:bottom w:val="none" w:sz="0" w:space="0" w:color="auto"/>
        <w:right w:val="none" w:sz="0" w:space="0" w:color="auto"/>
      </w:divBdr>
    </w:div>
    <w:div w:id="1045259100">
      <w:bodyDiv w:val="1"/>
      <w:marLeft w:val="0"/>
      <w:marRight w:val="0"/>
      <w:marTop w:val="0"/>
      <w:marBottom w:val="0"/>
      <w:divBdr>
        <w:top w:val="none" w:sz="0" w:space="0" w:color="auto"/>
        <w:left w:val="none" w:sz="0" w:space="0" w:color="auto"/>
        <w:bottom w:val="none" w:sz="0" w:space="0" w:color="auto"/>
        <w:right w:val="none" w:sz="0" w:space="0" w:color="auto"/>
      </w:divBdr>
    </w:div>
    <w:div w:id="1582062986">
      <w:bodyDiv w:val="1"/>
      <w:marLeft w:val="0"/>
      <w:marRight w:val="0"/>
      <w:marTop w:val="0"/>
      <w:marBottom w:val="0"/>
      <w:divBdr>
        <w:top w:val="none" w:sz="0" w:space="0" w:color="auto"/>
        <w:left w:val="none" w:sz="0" w:space="0" w:color="auto"/>
        <w:bottom w:val="none" w:sz="0" w:space="0" w:color="auto"/>
        <w:right w:val="none" w:sz="0" w:space="0" w:color="auto"/>
      </w:divBdr>
    </w:div>
    <w:div w:id="21119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urbact.eu/sites/default/files/urbact_toolkit_online_4_0.pdf"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coursespaces.uvic.ca/mod/book/view.php?id=237669&amp;chapterid=7002" TargetMode="External"/><Relationship Id="rId11" Type="http://schemas.openxmlformats.org/officeDocument/2006/relationships/hyperlink" Target="http://coursespaces.uvic.ca/mod/book/view.php?id=237669&amp;chapterid=7002" TargetMode="External"/><Relationship Id="rId12" Type="http://schemas.openxmlformats.org/officeDocument/2006/relationships/hyperlink" Target="http://coursespaces.uvic.ca/mod/book/view.php?id=237669&amp;chapterid=7004" TargetMode="External"/><Relationship Id="rId13" Type="http://schemas.openxmlformats.org/officeDocument/2006/relationships/hyperlink" Target="http://ec.europa.eu/regional_policy/sources/docgener/informat/2014/guidance_clld_local_actors.pdf" TargetMode="External"/><Relationship Id="rId14" Type="http://schemas.openxmlformats.org/officeDocument/2006/relationships/hyperlink" Target="http://web.uvic.ca/calendar/GI/2AYeID.html" TargetMode="External"/><Relationship Id="rId15" Type="http://schemas.openxmlformats.org/officeDocument/2006/relationships/hyperlink" Target="http://web.uvic.ca/calendar/FACS/UnIn/UARe/Grad.html" TargetMode="External"/><Relationship Id="rId16" Type="http://schemas.openxmlformats.org/officeDocument/2006/relationships/hyperlink" Target="http://web.uvic.ca/calendar/FACS/UnIn/UARe/PoAcI.html" TargetMode="External"/><Relationship Id="rId17" Type="http://schemas.openxmlformats.org/officeDocument/2006/relationships/hyperlink" Target="http://uvic.ca/mypage" TargetMode="External"/><Relationship Id="rId18" Type="http://schemas.openxmlformats.org/officeDocument/2006/relationships/hyperlink" Target="http://ces.uvic.ca"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brunetj@uvic.ca" TargetMode="External"/><Relationship Id="rId8" Type="http://schemas.openxmlformats.org/officeDocument/2006/relationships/hyperlink" Target="http://ec.europa.eu/regional_policy/sources/docgener/informat/2014/guidance_clld_local_actor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adm@uvic.ca" TargetMode="External"/><Relationship Id="rId3" Type="http://schemas.openxmlformats.org/officeDocument/2006/relationships/hyperlink" Target="http://publicadmin.uvic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3897</Words>
  <Characters>22215</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Da Silva</dc:creator>
  <cp:keywords/>
  <dc:description/>
  <cp:lastModifiedBy>Microsoft Office User</cp:lastModifiedBy>
  <cp:revision>3</cp:revision>
  <cp:lastPrinted>2019-05-06T00:07:00Z</cp:lastPrinted>
  <dcterms:created xsi:type="dcterms:W3CDTF">2019-05-06T00:07:00Z</dcterms:created>
  <dcterms:modified xsi:type="dcterms:W3CDTF">2019-05-06T00:07:00Z</dcterms:modified>
</cp:coreProperties>
</file>