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9D73" w14:textId="77777777" w:rsidR="00822BAA" w:rsidRPr="00675414" w:rsidRDefault="00822BAA" w:rsidP="00822BAA">
      <w:pPr>
        <w:spacing w:after="0" w:line="240" w:lineRule="auto"/>
        <w:jc w:val="center"/>
        <w:rPr>
          <w:rFonts w:asciiTheme="minorHAnsi" w:hAnsiTheme="minorHAnsi" w:cstheme="minorHAnsi"/>
        </w:rPr>
      </w:pPr>
    </w:p>
    <w:p w14:paraId="43382A01" w14:textId="77777777" w:rsidR="00822BAA" w:rsidRPr="00675414" w:rsidRDefault="00822BAA" w:rsidP="00822BAA">
      <w:pPr>
        <w:spacing w:after="0" w:line="240" w:lineRule="auto"/>
        <w:jc w:val="center"/>
        <w:rPr>
          <w:rFonts w:asciiTheme="minorHAnsi" w:hAnsiTheme="minorHAnsi" w:cstheme="minorHAnsi"/>
        </w:rPr>
      </w:pPr>
    </w:p>
    <w:p w14:paraId="5CB05169" w14:textId="77777777" w:rsidR="00822BAA" w:rsidRPr="00675414" w:rsidRDefault="006303B7" w:rsidP="00822BAA">
      <w:pPr>
        <w:spacing w:after="0" w:line="240" w:lineRule="auto"/>
        <w:jc w:val="center"/>
        <w:rPr>
          <w:rFonts w:asciiTheme="minorHAnsi" w:hAnsiTheme="minorHAnsi" w:cstheme="minorHAnsi"/>
        </w:rPr>
      </w:pPr>
      <w:r w:rsidRPr="00675414">
        <w:rPr>
          <w:rFonts w:asciiTheme="minorHAnsi" w:hAnsiTheme="minorHAnsi" w:cstheme="minorHAnsi"/>
          <w:noProof/>
          <w:lang w:eastAsia="en-CA"/>
        </w:rPr>
        <w:drawing>
          <wp:inline distT="0" distB="0" distL="0" distR="0" wp14:anchorId="458545A3" wp14:editId="24CD4A92">
            <wp:extent cx="5943600" cy="2324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 the handboo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324735"/>
                    </a:xfrm>
                    <a:prstGeom prst="rect">
                      <a:avLst/>
                    </a:prstGeom>
                  </pic:spPr>
                </pic:pic>
              </a:graphicData>
            </a:graphic>
          </wp:inline>
        </w:drawing>
      </w:r>
    </w:p>
    <w:p w14:paraId="73301C4E" w14:textId="77777777" w:rsidR="00822BAA" w:rsidRPr="00675414" w:rsidRDefault="00822BAA" w:rsidP="00822BAA">
      <w:pPr>
        <w:spacing w:after="0" w:line="240" w:lineRule="auto"/>
        <w:jc w:val="center"/>
        <w:rPr>
          <w:rFonts w:asciiTheme="minorHAnsi" w:hAnsiTheme="minorHAnsi" w:cstheme="minorHAnsi"/>
        </w:rPr>
      </w:pPr>
    </w:p>
    <w:p w14:paraId="17BAE382" w14:textId="77777777" w:rsidR="00822BAA" w:rsidRPr="00675414" w:rsidRDefault="00822BAA" w:rsidP="00822BAA">
      <w:pPr>
        <w:spacing w:after="0" w:line="240" w:lineRule="auto"/>
        <w:jc w:val="center"/>
        <w:rPr>
          <w:rFonts w:asciiTheme="minorHAnsi" w:hAnsiTheme="minorHAnsi" w:cstheme="minorHAnsi"/>
        </w:rPr>
      </w:pPr>
    </w:p>
    <w:p w14:paraId="77B6BFC6" w14:textId="77777777" w:rsidR="00822BAA" w:rsidRPr="00675414" w:rsidRDefault="00822BAA" w:rsidP="00822BAA">
      <w:pPr>
        <w:spacing w:after="0" w:line="240" w:lineRule="auto"/>
        <w:jc w:val="center"/>
        <w:rPr>
          <w:rFonts w:asciiTheme="minorHAnsi" w:hAnsiTheme="minorHAnsi" w:cstheme="minorHAnsi"/>
        </w:rPr>
      </w:pPr>
    </w:p>
    <w:p w14:paraId="38E80F0F" w14:textId="77777777" w:rsidR="00822BAA" w:rsidRPr="00675414" w:rsidRDefault="00822BAA" w:rsidP="00822BAA">
      <w:pPr>
        <w:spacing w:after="0" w:line="240" w:lineRule="auto"/>
        <w:jc w:val="center"/>
        <w:rPr>
          <w:rFonts w:asciiTheme="minorHAnsi" w:hAnsiTheme="minorHAnsi" w:cstheme="minorHAnsi"/>
        </w:rPr>
      </w:pPr>
    </w:p>
    <w:p w14:paraId="39967D4E" w14:textId="77777777" w:rsidR="00822BAA" w:rsidRPr="00675414" w:rsidRDefault="00822BAA" w:rsidP="00822BAA">
      <w:pPr>
        <w:spacing w:after="0" w:line="240" w:lineRule="auto"/>
        <w:jc w:val="center"/>
        <w:rPr>
          <w:rFonts w:asciiTheme="minorHAnsi" w:hAnsiTheme="minorHAnsi" w:cstheme="minorHAnsi"/>
          <w:b/>
          <w:sz w:val="44"/>
          <w:szCs w:val="36"/>
        </w:rPr>
      </w:pPr>
      <w:r w:rsidRPr="00675414">
        <w:rPr>
          <w:rFonts w:asciiTheme="minorHAnsi" w:hAnsiTheme="minorHAnsi" w:cstheme="minorHAnsi"/>
          <w:b/>
          <w:sz w:val="44"/>
          <w:szCs w:val="36"/>
        </w:rPr>
        <w:t>Graduate Studies Handbook</w:t>
      </w:r>
    </w:p>
    <w:p w14:paraId="5D51DE6B" w14:textId="77777777" w:rsidR="00822BAA" w:rsidRPr="00675414" w:rsidRDefault="00822BAA" w:rsidP="00822BAA">
      <w:pPr>
        <w:spacing w:after="0" w:line="240" w:lineRule="auto"/>
        <w:jc w:val="center"/>
        <w:rPr>
          <w:rFonts w:asciiTheme="minorHAnsi" w:hAnsiTheme="minorHAnsi" w:cstheme="minorHAnsi"/>
          <w:b/>
          <w:sz w:val="44"/>
          <w:szCs w:val="36"/>
        </w:rPr>
      </w:pPr>
      <w:r w:rsidRPr="00675414">
        <w:rPr>
          <w:rFonts w:asciiTheme="minorHAnsi" w:hAnsiTheme="minorHAnsi" w:cstheme="minorHAnsi"/>
          <w:b/>
          <w:sz w:val="44"/>
          <w:szCs w:val="36"/>
        </w:rPr>
        <w:t>Department of Germanic and Slavic Studies</w:t>
      </w:r>
    </w:p>
    <w:p w14:paraId="28CE9AD8" w14:textId="77777777" w:rsidR="00822BAA" w:rsidRPr="00675414" w:rsidRDefault="00822BAA" w:rsidP="00822BAA">
      <w:pPr>
        <w:spacing w:after="0" w:line="240" w:lineRule="auto"/>
        <w:jc w:val="center"/>
        <w:rPr>
          <w:rFonts w:asciiTheme="minorHAnsi" w:hAnsiTheme="minorHAnsi" w:cstheme="minorHAnsi"/>
          <w:sz w:val="36"/>
          <w:szCs w:val="36"/>
        </w:rPr>
      </w:pPr>
    </w:p>
    <w:p w14:paraId="1917207F" w14:textId="5856D6A7" w:rsidR="00822BAA" w:rsidRPr="00675414" w:rsidRDefault="00822BAA" w:rsidP="00822BAA">
      <w:pPr>
        <w:spacing w:after="0" w:line="240" w:lineRule="auto"/>
        <w:jc w:val="center"/>
        <w:rPr>
          <w:rFonts w:asciiTheme="minorHAnsi" w:hAnsiTheme="minorHAnsi" w:cstheme="minorHAnsi"/>
          <w:b/>
          <w:sz w:val="28"/>
          <w:szCs w:val="28"/>
        </w:rPr>
      </w:pPr>
      <w:r w:rsidRPr="00675414">
        <w:rPr>
          <w:rFonts w:asciiTheme="minorHAnsi" w:hAnsiTheme="minorHAnsi" w:cstheme="minorHAnsi"/>
          <w:b/>
          <w:sz w:val="28"/>
          <w:szCs w:val="28"/>
        </w:rPr>
        <w:t xml:space="preserve">Last Updated: </w:t>
      </w:r>
      <w:r w:rsidR="009A49AC">
        <w:rPr>
          <w:rFonts w:asciiTheme="minorHAnsi" w:hAnsiTheme="minorHAnsi" w:cstheme="minorHAnsi"/>
          <w:b/>
          <w:sz w:val="28"/>
          <w:szCs w:val="28"/>
        </w:rPr>
        <w:t>Spring 2023</w:t>
      </w:r>
    </w:p>
    <w:p w14:paraId="27465B51" w14:textId="77777777" w:rsidR="00822BAA" w:rsidRPr="00675414" w:rsidRDefault="00822BAA" w:rsidP="00822BAA">
      <w:pPr>
        <w:spacing w:after="0" w:line="240" w:lineRule="auto"/>
        <w:jc w:val="center"/>
        <w:rPr>
          <w:rFonts w:asciiTheme="minorHAnsi" w:hAnsiTheme="minorHAnsi" w:cstheme="minorHAnsi"/>
          <w:sz w:val="28"/>
          <w:szCs w:val="28"/>
        </w:rPr>
      </w:pPr>
    </w:p>
    <w:p w14:paraId="5129E839" w14:textId="77777777" w:rsidR="00822BAA" w:rsidRPr="00675414" w:rsidRDefault="00675414" w:rsidP="00822BAA">
      <w:pPr>
        <w:spacing w:after="0" w:line="240" w:lineRule="auto"/>
        <w:jc w:val="center"/>
        <w:rPr>
          <w:rFonts w:asciiTheme="minorHAnsi" w:hAnsiTheme="minorHAnsi" w:cstheme="minorHAnsi"/>
          <w:sz w:val="28"/>
          <w:szCs w:val="28"/>
        </w:rPr>
      </w:pPr>
      <w:r w:rsidRPr="00675414">
        <w:rPr>
          <w:rFonts w:asciiTheme="minorHAnsi" w:hAnsiTheme="minorHAnsi" w:cstheme="minorHAnsi"/>
          <w:b/>
          <w:i/>
          <w:noProof/>
          <w:sz w:val="48"/>
          <w:lang w:eastAsia="en-CA"/>
        </w:rPr>
        <w:drawing>
          <wp:anchor distT="0" distB="0" distL="114300" distR="114300" simplePos="0" relativeHeight="251659264" behindDoc="0" locked="0" layoutInCell="1" allowOverlap="1" wp14:anchorId="72B27A09" wp14:editId="4400918C">
            <wp:simplePos x="0" y="0"/>
            <wp:positionH relativeFrom="margin">
              <wp:align>center</wp:align>
            </wp:positionH>
            <wp:positionV relativeFrom="margin">
              <wp:posOffset>4947285</wp:posOffset>
            </wp:positionV>
            <wp:extent cx="937895" cy="1000125"/>
            <wp:effectExtent l="0" t="0" r="0" b="0"/>
            <wp:wrapSquare wrapText="bothSides"/>
            <wp:docPr id="2" name="Picture 2" descr="uv_csq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_csq_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3300" cy="10054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EBC94" w14:textId="77777777" w:rsidR="00822BAA" w:rsidRPr="00675414" w:rsidRDefault="00822BAA" w:rsidP="00822BAA">
      <w:pPr>
        <w:spacing w:after="0" w:line="240" w:lineRule="auto"/>
        <w:jc w:val="center"/>
        <w:rPr>
          <w:rFonts w:asciiTheme="minorHAnsi" w:hAnsiTheme="minorHAnsi" w:cstheme="minorHAnsi"/>
          <w:sz w:val="36"/>
          <w:szCs w:val="36"/>
        </w:rPr>
      </w:pPr>
    </w:p>
    <w:p w14:paraId="63556CDB" w14:textId="77777777" w:rsidR="00822BAA" w:rsidRPr="00675414" w:rsidRDefault="00822BAA" w:rsidP="00822BAA">
      <w:pPr>
        <w:spacing w:after="0" w:line="240" w:lineRule="auto"/>
        <w:jc w:val="center"/>
        <w:rPr>
          <w:rFonts w:asciiTheme="minorHAnsi" w:hAnsiTheme="minorHAnsi" w:cstheme="minorHAnsi"/>
        </w:rPr>
      </w:pPr>
    </w:p>
    <w:p w14:paraId="5F3DE765" w14:textId="77777777" w:rsidR="00822BAA" w:rsidRPr="00675414" w:rsidRDefault="00822BAA" w:rsidP="00822BAA">
      <w:pPr>
        <w:spacing w:after="0" w:line="240" w:lineRule="auto"/>
        <w:jc w:val="center"/>
        <w:rPr>
          <w:rFonts w:asciiTheme="minorHAnsi" w:hAnsiTheme="minorHAnsi" w:cstheme="minorHAnsi"/>
        </w:rPr>
      </w:pPr>
    </w:p>
    <w:p w14:paraId="64E305B9" w14:textId="77777777" w:rsidR="00822BAA" w:rsidRPr="00675414" w:rsidRDefault="00822BAA" w:rsidP="00822BAA">
      <w:pPr>
        <w:spacing w:after="0" w:line="240" w:lineRule="auto"/>
        <w:jc w:val="center"/>
        <w:rPr>
          <w:rFonts w:asciiTheme="minorHAnsi" w:hAnsiTheme="minorHAnsi" w:cstheme="minorHAnsi"/>
        </w:rPr>
      </w:pPr>
    </w:p>
    <w:p w14:paraId="745F89F5" w14:textId="77777777" w:rsidR="00822BAA" w:rsidRPr="00675414" w:rsidRDefault="00822BAA" w:rsidP="00822BAA">
      <w:pPr>
        <w:jc w:val="center"/>
        <w:rPr>
          <w:rFonts w:asciiTheme="minorHAnsi" w:hAnsiTheme="minorHAnsi" w:cstheme="minorHAnsi"/>
          <w:i/>
          <w:sz w:val="20"/>
          <w:szCs w:val="20"/>
        </w:rPr>
      </w:pPr>
    </w:p>
    <w:p w14:paraId="103C7098" w14:textId="77777777" w:rsidR="00822BAA" w:rsidRPr="00675414" w:rsidRDefault="00822BAA" w:rsidP="00822BAA">
      <w:pPr>
        <w:jc w:val="center"/>
        <w:rPr>
          <w:rFonts w:asciiTheme="minorHAnsi" w:hAnsiTheme="minorHAnsi" w:cstheme="minorHAnsi"/>
          <w:b/>
          <w:i/>
          <w:sz w:val="20"/>
          <w:szCs w:val="20"/>
        </w:rPr>
      </w:pPr>
      <w:r w:rsidRPr="00675414">
        <w:rPr>
          <w:rFonts w:asciiTheme="minorHAnsi" w:hAnsiTheme="minorHAnsi" w:cstheme="minorHAnsi"/>
          <w:b/>
          <w:i/>
          <w:sz w:val="20"/>
          <w:szCs w:val="20"/>
        </w:rPr>
        <w:t>Department of Germanic and Slavic Studies</w:t>
      </w:r>
    </w:p>
    <w:p w14:paraId="79B842F8" w14:textId="77777777" w:rsidR="00822BAA" w:rsidRPr="00675414" w:rsidRDefault="00822BAA" w:rsidP="00822BAA">
      <w:pPr>
        <w:jc w:val="center"/>
        <w:rPr>
          <w:rFonts w:asciiTheme="minorHAnsi" w:hAnsiTheme="minorHAnsi" w:cstheme="minorHAnsi"/>
          <w:b/>
          <w:i/>
          <w:sz w:val="20"/>
          <w:szCs w:val="20"/>
        </w:rPr>
      </w:pPr>
      <w:r w:rsidRPr="00675414">
        <w:rPr>
          <w:rFonts w:asciiTheme="minorHAnsi" w:hAnsiTheme="minorHAnsi" w:cstheme="minorHAnsi"/>
          <w:b/>
          <w:i/>
          <w:sz w:val="20"/>
          <w:szCs w:val="20"/>
        </w:rPr>
        <w:t>University of Victoria</w:t>
      </w:r>
    </w:p>
    <w:p w14:paraId="2CEE1670" w14:textId="77777777" w:rsidR="00822BAA" w:rsidRPr="00675414" w:rsidRDefault="00822BAA" w:rsidP="00822BAA">
      <w:pPr>
        <w:jc w:val="center"/>
        <w:rPr>
          <w:rFonts w:asciiTheme="minorHAnsi" w:hAnsiTheme="minorHAnsi" w:cstheme="minorHAnsi"/>
          <w:b/>
          <w:i/>
          <w:sz w:val="20"/>
          <w:szCs w:val="20"/>
        </w:rPr>
      </w:pPr>
      <w:r w:rsidRPr="00675414">
        <w:rPr>
          <w:rFonts w:asciiTheme="minorHAnsi" w:hAnsiTheme="minorHAnsi" w:cstheme="minorHAnsi"/>
          <w:b/>
          <w:i/>
          <w:sz w:val="20"/>
          <w:szCs w:val="20"/>
        </w:rPr>
        <w:t xml:space="preserve">P.O. Box </w:t>
      </w:r>
      <w:r w:rsidR="00F52706" w:rsidRPr="00675414">
        <w:rPr>
          <w:rFonts w:asciiTheme="minorHAnsi" w:hAnsiTheme="minorHAnsi" w:cstheme="minorHAnsi"/>
          <w:b/>
          <w:i/>
          <w:sz w:val="20"/>
          <w:szCs w:val="20"/>
        </w:rPr>
        <w:t>1700</w:t>
      </w:r>
      <w:r w:rsidR="00675414">
        <w:rPr>
          <w:rFonts w:asciiTheme="minorHAnsi" w:hAnsiTheme="minorHAnsi" w:cstheme="minorHAnsi"/>
          <w:b/>
          <w:i/>
          <w:sz w:val="20"/>
          <w:szCs w:val="20"/>
        </w:rPr>
        <w:t xml:space="preserve"> STN CSC, Victoria, BC </w:t>
      </w:r>
      <w:r w:rsidRPr="00675414">
        <w:rPr>
          <w:rFonts w:asciiTheme="minorHAnsi" w:hAnsiTheme="minorHAnsi" w:cstheme="minorHAnsi"/>
          <w:b/>
          <w:i/>
          <w:sz w:val="20"/>
          <w:szCs w:val="20"/>
        </w:rPr>
        <w:t xml:space="preserve">V8W </w:t>
      </w:r>
      <w:r w:rsidR="00F52706" w:rsidRPr="00675414">
        <w:rPr>
          <w:rFonts w:asciiTheme="minorHAnsi" w:hAnsiTheme="minorHAnsi" w:cstheme="minorHAnsi"/>
          <w:b/>
          <w:i/>
          <w:sz w:val="20"/>
          <w:szCs w:val="20"/>
        </w:rPr>
        <w:t>2Y2</w:t>
      </w:r>
    </w:p>
    <w:p w14:paraId="44DF815B" w14:textId="77777777" w:rsidR="00822BAA" w:rsidRPr="00675414" w:rsidRDefault="00675414" w:rsidP="00822BAA">
      <w:pPr>
        <w:jc w:val="center"/>
        <w:rPr>
          <w:rFonts w:asciiTheme="minorHAnsi" w:hAnsiTheme="minorHAnsi" w:cstheme="minorHAnsi"/>
          <w:b/>
          <w:i/>
          <w:sz w:val="20"/>
          <w:szCs w:val="20"/>
        </w:rPr>
      </w:pPr>
      <w:r>
        <w:rPr>
          <w:rFonts w:asciiTheme="minorHAnsi" w:hAnsiTheme="minorHAnsi" w:cstheme="minorHAnsi"/>
          <w:b/>
          <w:i/>
          <w:sz w:val="20"/>
          <w:szCs w:val="20"/>
        </w:rPr>
        <w:t xml:space="preserve">Phone: (250) 721-7316 </w:t>
      </w:r>
      <w:r w:rsidR="00822BAA" w:rsidRPr="00675414">
        <w:rPr>
          <w:rFonts w:asciiTheme="minorHAnsi" w:hAnsiTheme="minorHAnsi" w:cstheme="minorHAnsi"/>
          <w:b/>
          <w:i/>
          <w:sz w:val="20"/>
          <w:szCs w:val="20"/>
        </w:rPr>
        <w:t>FAX: (250) 721-7319</w:t>
      </w:r>
    </w:p>
    <w:p w14:paraId="4D726284" w14:textId="77777777" w:rsidR="00822BAA" w:rsidRPr="00675414" w:rsidRDefault="00822BAA" w:rsidP="00822BAA">
      <w:pPr>
        <w:jc w:val="center"/>
        <w:rPr>
          <w:rFonts w:asciiTheme="minorHAnsi" w:hAnsiTheme="minorHAnsi" w:cstheme="minorHAnsi"/>
          <w:b/>
          <w:i/>
          <w:sz w:val="20"/>
          <w:szCs w:val="20"/>
        </w:rPr>
      </w:pPr>
      <w:proofErr w:type="spellStart"/>
      <w:r w:rsidRPr="00675414">
        <w:rPr>
          <w:rFonts w:asciiTheme="minorHAnsi" w:hAnsiTheme="minorHAnsi" w:cstheme="minorHAnsi"/>
          <w:b/>
          <w:i/>
          <w:sz w:val="20"/>
          <w:szCs w:val="20"/>
        </w:rPr>
        <w:t>Clearihue</w:t>
      </w:r>
      <w:proofErr w:type="spellEnd"/>
      <w:r w:rsidRPr="00675414">
        <w:rPr>
          <w:rFonts w:asciiTheme="minorHAnsi" w:hAnsiTheme="minorHAnsi" w:cstheme="minorHAnsi"/>
          <w:b/>
          <w:i/>
          <w:sz w:val="20"/>
          <w:szCs w:val="20"/>
        </w:rPr>
        <w:t xml:space="preserve"> </w:t>
      </w:r>
      <w:proofErr w:type="spellStart"/>
      <w:r w:rsidRPr="00675414">
        <w:rPr>
          <w:rFonts w:asciiTheme="minorHAnsi" w:hAnsiTheme="minorHAnsi" w:cstheme="minorHAnsi"/>
          <w:b/>
          <w:i/>
          <w:sz w:val="20"/>
          <w:szCs w:val="20"/>
        </w:rPr>
        <w:t>Bldg</w:t>
      </w:r>
      <w:proofErr w:type="spellEnd"/>
      <w:r w:rsidRPr="00675414">
        <w:rPr>
          <w:rFonts w:asciiTheme="minorHAnsi" w:hAnsiTheme="minorHAnsi" w:cstheme="minorHAnsi"/>
          <w:b/>
          <w:i/>
          <w:sz w:val="20"/>
          <w:szCs w:val="20"/>
        </w:rPr>
        <w:t>, Room D243</w:t>
      </w:r>
    </w:p>
    <w:p w14:paraId="383A2F5B" w14:textId="77777777" w:rsidR="00822BAA" w:rsidRPr="00675414" w:rsidRDefault="00822BAA" w:rsidP="00822BAA">
      <w:pPr>
        <w:jc w:val="center"/>
        <w:rPr>
          <w:rFonts w:asciiTheme="minorHAnsi" w:hAnsiTheme="minorHAnsi" w:cstheme="minorHAnsi"/>
          <w:b/>
          <w:i/>
          <w:sz w:val="20"/>
          <w:szCs w:val="20"/>
        </w:rPr>
      </w:pPr>
      <w:r w:rsidRPr="00675414">
        <w:rPr>
          <w:rFonts w:asciiTheme="minorHAnsi" w:hAnsiTheme="minorHAnsi" w:cstheme="minorHAnsi"/>
          <w:b/>
          <w:i/>
          <w:sz w:val="20"/>
          <w:szCs w:val="20"/>
        </w:rPr>
        <w:t xml:space="preserve">Email:  </w:t>
      </w:r>
      <w:hyperlink r:id="rId10" w:history="1">
        <w:r w:rsidRPr="00675414">
          <w:rPr>
            <w:rFonts w:asciiTheme="minorHAnsi" w:hAnsiTheme="minorHAnsi" w:cstheme="minorHAnsi"/>
            <w:b/>
            <w:i/>
            <w:color w:val="0000FF"/>
            <w:sz w:val="20"/>
            <w:szCs w:val="20"/>
            <w:u w:val="single"/>
          </w:rPr>
          <w:t>geru@uvic.ca</w:t>
        </w:r>
      </w:hyperlink>
    </w:p>
    <w:p w14:paraId="2B3781E3" w14:textId="77777777" w:rsidR="00822BAA" w:rsidRPr="00675414" w:rsidRDefault="00822BAA" w:rsidP="00822BAA">
      <w:pPr>
        <w:jc w:val="center"/>
        <w:rPr>
          <w:rFonts w:asciiTheme="minorHAnsi" w:hAnsiTheme="minorHAnsi" w:cstheme="minorHAnsi"/>
          <w:b/>
          <w:i/>
          <w:sz w:val="20"/>
          <w:szCs w:val="20"/>
        </w:rPr>
      </w:pPr>
      <w:r w:rsidRPr="00675414">
        <w:rPr>
          <w:rFonts w:asciiTheme="minorHAnsi" w:hAnsiTheme="minorHAnsi" w:cstheme="minorHAnsi"/>
          <w:b/>
          <w:i/>
          <w:sz w:val="20"/>
          <w:szCs w:val="20"/>
        </w:rPr>
        <w:t xml:space="preserve">Website:    </w:t>
      </w:r>
      <w:hyperlink r:id="rId11" w:history="1">
        <w:r w:rsidRPr="00675414">
          <w:rPr>
            <w:rFonts w:asciiTheme="minorHAnsi" w:hAnsiTheme="minorHAnsi" w:cstheme="minorHAnsi"/>
            <w:b/>
            <w:i/>
            <w:color w:val="0000FF"/>
            <w:sz w:val="20"/>
            <w:szCs w:val="20"/>
            <w:u w:val="single"/>
          </w:rPr>
          <w:t>http://web.uvic.ca/geru</w:t>
        </w:r>
      </w:hyperlink>
    </w:p>
    <w:p w14:paraId="0B7EB46A" w14:textId="77777777" w:rsidR="00822BAA" w:rsidRPr="00675414" w:rsidRDefault="00822BAA" w:rsidP="00822BAA">
      <w:pPr>
        <w:spacing w:after="0" w:line="240" w:lineRule="auto"/>
        <w:jc w:val="center"/>
        <w:rPr>
          <w:rFonts w:asciiTheme="minorHAnsi" w:hAnsiTheme="minorHAnsi" w:cstheme="minorHAnsi"/>
        </w:rPr>
      </w:pPr>
      <w:r w:rsidRPr="00675414">
        <w:rPr>
          <w:rFonts w:asciiTheme="minorHAnsi" w:hAnsiTheme="minorHAnsi" w:cstheme="minorHAnsi"/>
        </w:rPr>
        <w:br w:type="page"/>
      </w:r>
      <w:r w:rsidRPr="00675414">
        <w:rPr>
          <w:rFonts w:asciiTheme="minorHAnsi" w:hAnsiTheme="minorHAnsi" w:cstheme="minorHAnsi"/>
          <w:b/>
        </w:rPr>
        <w:lastRenderedPageBreak/>
        <w:t>Department of Germanic and Slavic Studies</w:t>
      </w:r>
    </w:p>
    <w:p w14:paraId="16DBFCE9" w14:textId="77777777" w:rsidR="00822BAA" w:rsidRPr="00675414" w:rsidRDefault="00822BAA" w:rsidP="00822BAA">
      <w:pPr>
        <w:spacing w:after="0" w:line="240" w:lineRule="auto"/>
        <w:jc w:val="center"/>
        <w:rPr>
          <w:rFonts w:asciiTheme="minorHAnsi" w:hAnsiTheme="minorHAnsi" w:cstheme="minorHAnsi"/>
        </w:rPr>
      </w:pPr>
    </w:p>
    <w:p w14:paraId="1082252E" w14:textId="77777777" w:rsidR="00822BAA" w:rsidRPr="00675414" w:rsidRDefault="00822BAA" w:rsidP="00822BAA">
      <w:pPr>
        <w:spacing w:after="0" w:line="240" w:lineRule="auto"/>
        <w:jc w:val="center"/>
        <w:rPr>
          <w:rFonts w:asciiTheme="minorHAnsi" w:hAnsiTheme="minorHAnsi" w:cstheme="minorHAnsi"/>
        </w:rPr>
      </w:pPr>
    </w:p>
    <w:p w14:paraId="6BD90177" w14:textId="77777777" w:rsidR="00822BAA" w:rsidRPr="00675414" w:rsidRDefault="00822BAA" w:rsidP="00822BAA">
      <w:pPr>
        <w:spacing w:after="0" w:line="240" w:lineRule="auto"/>
        <w:rPr>
          <w:rFonts w:asciiTheme="minorHAnsi" w:hAnsiTheme="minorHAnsi" w:cstheme="minorHAnsi"/>
        </w:rPr>
      </w:pPr>
    </w:p>
    <w:p w14:paraId="7F1A356D" w14:textId="77777777" w:rsidR="00822BAA" w:rsidRPr="00675414" w:rsidRDefault="00822BAA" w:rsidP="00822BAA">
      <w:pPr>
        <w:spacing w:after="0" w:line="240" w:lineRule="auto"/>
        <w:rPr>
          <w:rFonts w:asciiTheme="minorHAnsi" w:hAnsiTheme="minorHAnsi" w:cstheme="minorHAnsi"/>
        </w:rPr>
      </w:pPr>
      <w:r w:rsidRPr="00675414">
        <w:rPr>
          <w:rFonts w:asciiTheme="minorHAnsi" w:hAnsiTheme="minorHAnsi" w:cstheme="minorHAnsi"/>
        </w:rPr>
        <w:t>Chair:</w:t>
      </w:r>
      <w:r w:rsidRPr="00675414">
        <w:rPr>
          <w:rFonts w:asciiTheme="minorHAnsi" w:hAnsiTheme="minorHAnsi" w:cstheme="minorHAnsi"/>
        </w:rPr>
        <w:tab/>
      </w:r>
      <w:r w:rsidRPr="00675414">
        <w:rPr>
          <w:rFonts w:asciiTheme="minorHAnsi" w:hAnsiTheme="minorHAnsi" w:cstheme="minorHAnsi"/>
        </w:rPr>
        <w:tab/>
      </w:r>
      <w:r w:rsidRPr="00675414">
        <w:rPr>
          <w:rFonts w:asciiTheme="minorHAnsi" w:hAnsiTheme="minorHAnsi" w:cstheme="minorHAnsi"/>
        </w:rPr>
        <w:tab/>
      </w:r>
      <w:r w:rsidRPr="00675414">
        <w:rPr>
          <w:rFonts w:asciiTheme="minorHAnsi" w:hAnsiTheme="minorHAnsi" w:cstheme="minorHAnsi"/>
        </w:rPr>
        <w:tab/>
      </w:r>
      <w:r w:rsidRPr="00675414">
        <w:rPr>
          <w:rFonts w:asciiTheme="minorHAnsi" w:hAnsiTheme="minorHAnsi" w:cstheme="minorHAnsi"/>
        </w:rPr>
        <w:tab/>
        <w:t xml:space="preserve">Dr. </w:t>
      </w:r>
      <w:r w:rsidR="001E54C4" w:rsidRPr="00675414">
        <w:rPr>
          <w:rFonts w:asciiTheme="minorHAnsi" w:hAnsiTheme="minorHAnsi" w:cstheme="minorHAnsi"/>
        </w:rPr>
        <w:t xml:space="preserve">Charlotte </w:t>
      </w:r>
      <w:proofErr w:type="spellStart"/>
      <w:r w:rsidR="001E54C4" w:rsidRPr="00675414">
        <w:rPr>
          <w:rFonts w:asciiTheme="minorHAnsi" w:hAnsiTheme="minorHAnsi" w:cstheme="minorHAnsi"/>
        </w:rPr>
        <w:t>Schallié</w:t>
      </w:r>
      <w:proofErr w:type="spellEnd"/>
    </w:p>
    <w:p w14:paraId="2B8098E6" w14:textId="77777777" w:rsidR="00822BAA" w:rsidRPr="00675414" w:rsidRDefault="00822BAA" w:rsidP="00822BAA">
      <w:pPr>
        <w:spacing w:after="0" w:line="240" w:lineRule="auto"/>
        <w:rPr>
          <w:rFonts w:asciiTheme="minorHAnsi" w:hAnsiTheme="minorHAnsi" w:cstheme="minorHAnsi"/>
        </w:rPr>
      </w:pPr>
      <w:r w:rsidRPr="00675414">
        <w:rPr>
          <w:rFonts w:asciiTheme="minorHAnsi" w:hAnsiTheme="minorHAnsi" w:cstheme="minorHAnsi"/>
        </w:rPr>
        <w:tab/>
      </w:r>
      <w:r w:rsidRPr="00675414">
        <w:rPr>
          <w:rFonts w:asciiTheme="minorHAnsi" w:hAnsiTheme="minorHAnsi" w:cstheme="minorHAnsi"/>
        </w:rPr>
        <w:tab/>
      </w:r>
      <w:r w:rsidRPr="00675414">
        <w:rPr>
          <w:rFonts w:asciiTheme="minorHAnsi" w:hAnsiTheme="minorHAnsi" w:cstheme="minorHAnsi"/>
        </w:rPr>
        <w:tab/>
      </w:r>
      <w:r w:rsidRPr="00675414">
        <w:rPr>
          <w:rFonts w:asciiTheme="minorHAnsi" w:hAnsiTheme="minorHAnsi" w:cstheme="minorHAnsi"/>
        </w:rPr>
        <w:tab/>
      </w:r>
      <w:r w:rsidRPr="00675414">
        <w:rPr>
          <w:rFonts w:asciiTheme="minorHAnsi" w:hAnsiTheme="minorHAnsi" w:cstheme="minorHAnsi"/>
        </w:rPr>
        <w:tab/>
      </w:r>
      <w:hyperlink r:id="rId12" w:history="1">
        <w:r w:rsidR="001E54C4" w:rsidRPr="00675414">
          <w:rPr>
            <w:rStyle w:val="Hyperlink"/>
            <w:rFonts w:asciiTheme="minorHAnsi" w:hAnsiTheme="minorHAnsi" w:cstheme="minorHAnsi"/>
          </w:rPr>
          <w:t>schallie@uvic.ca</w:t>
        </w:r>
      </w:hyperlink>
      <w:r w:rsidRPr="00675414">
        <w:rPr>
          <w:rFonts w:asciiTheme="minorHAnsi" w:hAnsiTheme="minorHAnsi" w:cstheme="minorHAnsi"/>
        </w:rPr>
        <w:t xml:space="preserve"> </w:t>
      </w:r>
    </w:p>
    <w:p w14:paraId="7F768498" w14:textId="77777777" w:rsidR="00822BAA" w:rsidRPr="00675414" w:rsidRDefault="00822BAA" w:rsidP="00822BAA">
      <w:pPr>
        <w:spacing w:after="0" w:line="240" w:lineRule="auto"/>
        <w:rPr>
          <w:rFonts w:asciiTheme="minorHAnsi" w:hAnsiTheme="minorHAnsi" w:cstheme="minorHAnsi"/>
        </w:rPr>
      </w:pPr>
      <w:r w:rsidRPr="00675414">
        <w:rPr>
          <w:rFonts w:asciiTheme="minorHAnsi" w:hAnsiTheme="minorHAnsi" w:cstheme="minorHAnsi"/>
        </w:rPr>
        <w:tab/>
      </w:r>
      <w:r w:rsidRPr="00675414">
        <w:rPr>
          <w:rFonts w:asciiTheme="minorHAnsi" w:hAnsiTheme="minorHAnsi" w:cstheme="minorHAnsi"/>
        </w:rPr>
        <w:tab/>
      </w:r>
      <w:r w:rsidRPr="00675414">
        <w:rPr>
          <w:rFonts w:asciiTheme="minorHAnsi" w:hAnsiTheme="minorHAnsi" w:cstheme="minorHAnsi"/>
        </w:rPr>
        <w:tab/>
      </w:r>
      <w:r w:rsidRPr="00675414">
        <w:rPr>
          <w:rFonts w:asciiTheme="minorHAnsi" w:hAnsiTheme="minorHAnsi" w:cstheme="minorHAnsi"/>
        </w:rPr>
        <w:tab/>
      </w:r>
      <w:r w:rsidRPr="00675414">
        <w:rPr>
          <w:rFonts w:asciiTheme="minorHAnsi" w:hAnsiTheme="minorHAnsi" w:cstheme="minorHAnsi"/>
        </w:rPr>
        <w:tab/>
        <w:t>250-721-7320</w:t>
      </w:r>
    </w:p>
    <w:p w14:paraId="00C9C1A5" w14:textId="77777777" w:rsidR="00822BAA" w:rsidRPr="00675414" w:rsidRDefault="00822BAA" w:rsidP="00822BAA">
      <w:pPr>
        <w:spacing w:after="0" w:line="240" w:lineRule="auto"/>
        <w:rPr>
          <w:rFonts w:asciiTheme="minorHAnsi" w:hAnsiTheme="minorHAnsi" w:cstheme="minorHAnsi"/>
        </w:rPr>
      </w:pPr>
    </w:p>
    <w:p w14:paraId="1D4670FB" w14:textId="77777777" w:rsidR="00A41664" w:rsidRDefault="00822BAA" w:rsidP="00822BAA">
      <w:pPr>
        <w:spacing w:after="0" w:line="240" w:lineRule="auto"/>
        <w:rPr>
          <w:rFonts w:asciiTheme="minorHAnsi" w:hAnsiTheme="minorHAnsi" w:cstheme="minorHAnsi"/>
        </w:rPr>
      </w:pPr>
      <w:r w:rsidRPr="00675414">
        <w:rPr>
          <w:rFonts w:asciiTheme="minorHAnsi" w:hAnsiTheme="minorHAnsi" w:cstheme="minorHAnsi"/>
        </w:rPr>
        <w:t>Graduate Advisor:</w:t>
      </w:r>
      <w:r w:rsidRPr="00675414">
        <w:rPr>
          <w:rFonts w:asciiTheme="minorHAnsi" w:hAnsiTheme="minorHAnsi" w:cstheme="minorHAnsi"/>
        </w:rPr>
        <w:tab/>
      </w:r>
      <w:r w:rsidRPr="00675414">
        <w:rPr>
          <w:rFonts w:asciiTheme="minorHAnsi" w:hAnsiTheme="minorHAnsi" w:cstheme="minorHAnsi"/>
        </w:rPr>
        <w:tab/>
      </w:r>
      <w:r w:rsidRPr="00675414">
        <w:rPr>
          <w:rFonts w:asciiTheme="minorHAnsi" w:hAnsiTheme="minorHAnsi" w:cstheme="minorHAnsi"/>
        </w:rPr>
        <w:tab/>
      </w:r>
      <w:r w:rsidR="00A41664">
        <w:rPr>
          <w:rFonts w:asciiTheme="minorHAnsi" w:hAnsiTheme="minorHAnsi" w:cstheme="minorHAnsi"/>
        </w:rPr>
        <w:t>Fall 2022:</w:t>
      </w:r>
    </w:p>
    <w:p w14:paraId="57168552" w14:textId="08576EE8" w:rsidR="00822BAA" w:rsidRPr="00675414" w:rsidRDefault="00822BAA" w:rsidP="00A41664">
      <w:pPr>
        <w:spacing w:after="0" w:line="240" w:lineRule="auto"/>
        <w:ind w:left="2880" w:firstLine="720"/>
        <w:rPr>
          <w:rFonts w:asciiTheme="minorHAnsi" w:hAnsiTheme="minorHAnsi" w:cstheme="minorHAnsi"/>
        </w:rPr>
      </w:pPr>
      <w:r w:rsidRPr="00675414">
        <w:rPr>
          <w:rFonts w:asciiTheme="minorHAnsi" w:hAnsiTheme="minorHAnsi" w:cstheme="minorHAnsi"/>
        </w:rPr>
        <w:t xml:space="preserve">Dr. </w:t>
      </w:r>
      <w:r w:rsidR="00A41664">
        <w:rPr>
          <w:rFonts w:asciiTheme="minorHAnsi" w:hAnsiTheme="minorHAnsi" w:cstheme="minorHAnsi"/>
        </w:rPr>
        <w:t>Megan Swift</w:t>
      </w:r>
    </w:p>
    <w:p w14:paraId="79F344F0" w14:textId="5EDE63B1" w:rsidR="00A41664" w:rsidRPr="00675414" w:rsidRDefault="00822BAA" w:rsidP="00822BAA">
      <w:pPr>
        <w:spacing w:after="0" w:line="240" w:lineRule="auto"/>
        <w:rPr>
          <w:rFonts w:asciiTheme="minorHAnsi" w:hAnsiTheme="minorHAnsi" w:cstheme="minorHAnsi"/>
        </w:rPr>
      </w:pPr>
      <w:r w:rsidRPr="00675414">
        <w:rPr>
          <w:rFonts w:asciiTheme="minorHAnsi" w:hAnsiTheme="minorHAnsi" w:cstheme="minorHAnsi"/>
        </w:rPr>
        <w:tab/>
      </w:r>
      <w:r w:rsidRPr="00675414">
        <w:rPr>
          <w:rFonts w:asciiTheme="minorHAnsi" w:hAnsiTheme="minorHAnsi" w:cstheme="minorHAnsi"/>
        </w:rPr>
        <w:tab/>
      </w:r>
      <w:r w:rsidRPr="00675414">
        <w:rPr>
          <w:rFonts w:asciiTheme="minorHAnsi" w:hAnsiTheme="minorHAnsi" w:cstheme="minorHAnsi"/>
        </w:rPr>
        <w:tab/>
      </w:r>
      <w:r w:rsidRPr="00675414">
        <w:rPr>
          <w:rFonts w:asciiTheme="minorHAnsi" w:hAnsiTheme="minorHAnsi" w:cstheme="minorHAnsi"/>
        </w:rPr>
        <w:tab/>
      </w:r>
      <w:r w:rsidR="00A41664">
        <w:rPr>
          <w:rFonts w:asciiTheme="minorHAnsi" w:hAnsiTheme="minorHAnsi" w:cstheme="minorHAnsi"/>
        </w:rPr>
        <w:tab/>
      </w:r>
      <w:r w:rsidR="00A41664" w:rsidRPr="00A41664">
        <w:rPr>
          <w:rFonts w:asciiTheme="minorHAnsi" w:hAnsiTheme="minorHAnsi" w:cstheme="minorHAnsi"/>
        </w:rPr>
        <w:t>maswift@uvic.ca</w:t>
      </w:r>
    </w:p>
    <w:p w14:paraId="6CD924C8" w14:textId="32691797" w:rsidR="00822BAA" w:rsidRDefault="00822BAA" w:rsidP="00136FB2">
      <w:pPr>
        <w:spacing w:after="0" w:line="240" w:lineRule="auto"/>
        <w:ind w:left="2880" w:firstLine="720"/>
        <w:rPr>
          <w:rFonts w:asciiTheme="minorHAnsi" w:hAnsiTheme="minorHAnsi" w:cstheme="minorHAnsi"/>
        </w:rPr>
      </w:pPr>
      <w:r w:rsidRPr="00675414">
        <w:rPr>
          <w:rFonts w:asciiTheme="minorHAnsi" w:hAnsiTheme="minorHAnsi" w:cstheme="minorHAnsi"/>
        </w:rPr>
        <w:t>250-721</w:t>
      </w:r>
      <w:r w:rsidR="00A41664">
        <w:rPr>
          <w:rFonts w:asciiTheme="minorHAnsi" w:hAnsiTheme="minorHAnsi" w:cstheme="minorHAnsi"/>
        </w:rPr>
        <w:t>-7504</w:t>
      </w:r>
    </w:p>
    <w:p w14:paraId="04BABD7F" w14:textId="0B04691D" w:rsidR="00A41664" w:rsidRDefault="00A41664" w:rsidP="00136FB2">
      <w:pPr>
        <w:spacing w:after="0" w:line="240" w:lineRule="auto"/>
        <w:ind w:left="2880" w:firstLine="720"/>
        <w:rPr>
          <w:rFonts w:asciiTheme="minorHAnsi" w:hAnsiTheme="minorHAnsi" w:cstheme="minorHAnsi"/>
        </w:rPr>
      </w:pPr>
    </w:p>
    <w:p w14:paraId="434124F3" w14:textId="5F8EA670" w:rsidR="00A41664" w:rsidRDefault="00A41664" w:rsidP="00136FB2">
      <w:pPr>
        <w:spacing w:after="0" w:line="240" w:lineRule="auto"/>
        <w:ind w:left="2880" w:firstLine="720"/>
        <w:rPr>
          <w:rFonts w:asciiTheme="minorHAnsi" w:hAnsiTheme="minorHAnsi" w:cstheme="minorHAnsi"/>
        </w:rPr>
      </w:pPr>
      <w:r>
        <w:rPr>
          <w:rFonts w:asciiTheme="minorHAnsi" w:hAnsiTheme="minorHAnsi" w:cstheme="minorHAnsi"/>
        </w:rPr>
        <w:t>Spring 2023:</w:t>
      </w:r>
    </w:p>
    <w:p w14:paraId="7CC2EB43" w14:textId="7C8B72CA" w:rsidR="00A41664" w:rsidRDefault="00A41664" w:rsidP="00A41664">
      <w:pPr>
        <w:spacing w:after="0" w:line="240" w:lineRule="auto"/>
        <w:ind w:left="2880" w:firstLine="720"/>
        <w:rPr>
          <w:rFonts w:asciiTheme="minorHAnsi" w:hAnsiTheme="minorHAnsi" w:cstheme="minorHAnsi"/>
        </w:rPr>
      </w:pPr>
      <w:r>
        <w:rPr>
          <w:rFonts w:asciiTheme="minorHAnsi" w:hAnsiTheme="minorHAnsi" w:cstheme="minorHAnsi"/>
        </w:rPr>
        <w:t>Dr. Serhy Yekelchyk</w:t>
      </w:r>
    </w:p>
    <w:p w14:paraId="0CBFBC40" w14:textId="14A35B57" w:rsidR="00A41664" w:rsidRDefault="009A49AC" w:rsidP="00A41664">
      <w:pPr>
        <w:spacing w:after="0" w:line="240" w:lineRule="auto"/>
        <w:ind w:left="2880" w:firstLine="720"/>
        <w:rPr>
          <w:rFonts w:asciiTheme="minorHAnsi" w:hAnsiTheme="minorHAnsi" w:cstheme="minorHAnsi"/>
        </w:rPr>
      </w:pPr>
      <w:hyperlink r:id="rId13" w:history="1">
        <w:r w:rsidR="00A41664" w:rsidRPr="00B929FC">
          <w:rPr>
            <w:rStyle w:val="Hyperlink"/>
            <w:rFonts w:asciiTheme="minorHAnsi" w:hAnsiTheme="minorHAnsi" w:cstheme="minorHAnsi"/>
          </w:rPr>
          <w:t>serhy@uvic.ca</w:t>
        </w:r>
      </w:hyperlink>
    </w:p>
    <w:p w14:paraId="59F3CA82" w14:textId="086FA2F5" w:rsidR="00A41664" w:rsidRDefault="00A41664" w:rsidP="00A41664">
      <w:pPr>
        <w:spacing w:after="0" w:line="240" w:lineRule="auto"/>
        <w:ind w:left="2880" w:firstLine="720"/>
        <w:rPr>
          <w:rFonts w:asciiTheme="minorHAnsi" w:hAnsiTheme="minorHAnsi" w:cstheme="minorHAnsi"/>
        </w:rPr>
      </w:pPr>
      <w:r>
        <w:rPr>
          <w:rFonts w:asciiTheme="minorHAnsi" w:hAnsiTheme="minorHAnsi" w:cstheme="minorHAnsi"/>
        </w:rPr>
        <w:t>250-712-7505</w:t>
      </w:r>
    </w:p>
    <w:p w14:paraId="6165061D" w14:textId="77777777" w:rsidR="00822BAA" w:rsidRPr="00675414" w:rsidRDefault="00822BAA" w:rsidP="00822BAA">
      <w:pPr>
        <w:spacing w:after="0" w:line="240" w:lineRule="auto"/>
        <w:rPr>
          <w:rFonts w:asciiTheme="minorHAnsi" w:hAnsiTheme="minorHAnsi" w:cstheme="minorHAnsi"/>
        </w:rPr>
      </w:pPr>
    </w:p>
    <w:p w14:paraId="7BA8714E" w14:textId="0848886C" w:rsidR="00822BAA" w:rsidRPr="00675414" w:rsidRDefault="00822BAA" w:rsidP="00822BAA">
      <w:pPr>
        <w:spacing w:after="0" w:line="240" w:lineRule="auto"/>
        <w:rPr>
          <w:rFonts w:asciiTheme="minorHAnsi" w:hAnsiTheme="minorHAnsi" w:cstheme="minorHAnsi"/>
        </w:rPr>
      </w:pPr>
      <w:r w:rsidRPr="00675414">
        <w:rPr>
          <w:rFonts w:asciiTheme="minorHAnsi" w:hAnsiTheme="minorHAnsi" w:cstheme="minorHAnsi"/>
        </w:rPr>
        <w:t>Graduate Secretary:</w:t>
      </w:r>
      <w:r w:rsidRPr="00675414">
        <w:rPr>
          <w:rFonts w:asciiTheme="minorHAnsi" w:hAnsiTheme="minorHAnsi" w:cstheme="minorHAnsi"/>
        </w:rPr>
        <w:tab/>
      </w:r>
      <w:r w:rsidRPr="00675414">
        <w:rPr>
          <w:rFonts w:asciiTheme="minorHAnsi" w:hAnsiTheme="minorHAnsi" w:cstheme="minorHAnsi"/>
        </w:rPr>
        <w:tab/>
      </w:r>
      <w:r w:rsidRPr="00675414">
        <w:rPr>
          <w:rFonts w:asciiTheme="minorHAnsi" w:hAnsiTheme="minorHAnsi" w:cstheme="minorHAnsi"/>
        </w:rPr>
        <w:tab/>
      </w:r>
      <w:r w:rsidR="009A49AC" w:rsidRPr="009A49AC">
        <w:rPr>
          <w:rFonts w:asciiTheme="minorHAnsi" w:hAnsiTheme="minorHAnsi" w:cstheme="minorHAnsi"/>
        </w:rPr>
        <w:t>Laura Smith</w:t>
      </w:r>
    </w:p>
    <w:p w14:paraId="080FB753" w14:textId="77777777" w:rsidR="00822BAA" w:rsidRPr="00675414" w:rsidRDefault="00822BAA" w:rsidP="00822BAA">
      <w:pPr>
        <w:spacing w:after="0" w:line="240" w:lineRule="auto"/>
        <w:rPr>
          <w:rFonts w:asciiTheme="minorHAnsi" w:hAnsiTheme="minorHAnsi" w:cstheme="minorHAnsi"/>
        </w:rPr>
      </w:pPr>
      <w:r w:rsidRPr="00675414">
        <w:rPr>
          <w:rFonts w:asciiTheme="minorHAnsi" w:hAnsiTheme="minorHAnsi" w:cstheme="minorHAnsi"/>
        </w:rPr>
        <w:tab/>
      </w:r>
      <w:r w:rsidRPr="00675414">
        <w:rPr>
          <w:rFonts w:asciiTheme="minorHAnsi" w:hAnsiTheme="minorHAnsi" w:cstheme="minorHAnsi"/>
        </w:rPr>
        <w:tab/>
      </w:r>
      <w:r w:rsidRPr="00675414">
        <w:rPr>
          <w:rFonts w:asciiTheme="minorHAnsi" w:hAnsiTheme="minorHAnsi" w:cstheme="minorHAnsi"/>
        </w:rPr>
        <w:tab/>
      </w:r>
      <w:r w:rsidRPr="00675414">
        <w:rPr>
          <w:rFonts w:asciiTheme="minorHAnsi" w:hAnsiTheme="minorHAnsi" w:cstheme="minorHAnsi"/>
        </w:rPr>
        <w:tab/>
      </w:r>
      <w:r w:rsidRPr="00675414">
        <w:rPr>
          <w:rFonts w:asciiTheme="minorHAnsi" w:hAnsiTheme="minorHAnsi" w:cstheme="minorHAnsi"/>
        </w:rPr>
        <w:tab/>
      </w:r>
      <w:hyperlink r:id="rId14" w:history="1">
        <w:r w:rsidRPr="00675414">
          <w:rPr>
            <w:rFonts w:asciiTheme="minorHAnsi" w:hAnsiTheme="minorHAnsi" w:cstheme="minorHAnsi"/>
            <w:color w:val="0000FF"/>
            <w:u w:val="single"/>
          </w:rPr>
          <w:t>geru@uvic.ca</w:t>
        </w:r>
      </w:hyperlink>
      <w:r w:rsidRPr="00675414">
        <w:rPr>
          <w:rFonts w:asciiTheme="minorHAnsi" w:hAnsiTheme="minorHAnsi" w:cstheme="minorHAnsi"/>
        </w:rPr>
        <w:t xml:space="preserve"> </w:t>
      </w:r>
    </w:p>
    <w:p w14:paraId="5DF8938A" w14:textId="77777777" w:rsidR="00822BAA" w:rsidRPr="00675414" w:rsidRDefault="00822BAA" w:rsidP="00822BAA">
      <w:pPr>
        <w:spacing w:after="0" w:line="240" w:lineRule="auto"/>
        <w:rPr>
          <w:rFonts w:asciiTheme="minorHAnsi" w:hAnsiTheme="minorHAnsi" w:cstheme="minorHAnsi"/>
        </w:rPr>
      </w:pPr>
      <w:r w:rsidRPr="00675414">
        <w:rPr>
          <w:rFonts w:asciiTheme="minorHAnsi" w:hAnsiTheme="minorHAnsi" w:cstheme="minorHAnsi"/>
        </w:rPr>
        <w:tab/>
      </w:r>
      <w:r w:rsidRPr="00675414">
        <w:rPr>
          <w:rFonts w:asciiTheme="minorHAnsi" w:hAnsiTheme="minorHAnsi" w:cstheme="minorHAnsi"/>
        </w:rPr>
        <w:tab/>
      </w:r>
      <w:r w:rsidRPr="00675414">
        <w:rPr>
          <w:rFonts w:asciiTheme="minorHAnsi" w:hAnsiTheme="minorHAnsi" w:cstheme="minorHAnsi"/>
        </w:rPr>
        <w:tab/>
      </w:r>
      <w:r w:rsidRPr="00675414">
        <w:rPr>
          <w:rFonts w:asciiTheme="minorHAnsi" w:hAnsiTheme="minorHAnsi" w:cstheme="minorHAnsi"/>
        </w:rPr>
        <w:tab/>
      </w:r>
      <w:r w:rsidRPr="00675414">
        <w:rPr>
          <w:rFonts w:asciiTheme="minorHAnsi" w:hAnsiTheme="minorHAnsi" w:cstheme="minorHAnsi"/>
        </w:rPr>
        <w:tab/>
        <w:t>250-721-7316</w:t>
      </w:r>
    </w:p>
    <w:p w14:paraId="2440EB4D" w14:textId="77777777" w:rsidR="00822BAA" w:rsidRPr="00675414" w:rsidRDefault="00822BAA" w:rsidP="00822BAA">
      <w:pPr>
        <w:spacing w:after="0" w:line="240" w:lineRule="auto"/>
        <w:ind w:firstLine="720"/>
        <w:rPr>
          <w:rFonts w:asciiTheme="minorHAnsi" w:hAnsiTheme="minorHAnsi" w:cstheme="minorHAnsi"/>
        </w:rPr>
      </w:pPr>
    </w:p>
    <w:p w14:paraId="698FBE77" w14:textId="77777777" w:rsidR="00B13BF7" w:rsidRDefault="00822BAA" w:rsidP="00822BAA">
      <w:pPr>
        <w:spacing w:after="0" w:line="240" w:lineRule="auto"/>
        <w:rPr>
          <w:rFonts w:asciiTheme="minorHAnsi" w:hAnsiTheme="minorHAnsi" w:cstheme="minorHAnsi"/>
        </w:rPr>
      </w:pPr>
      <w:r w:rsidRPr="00675414">
        <w:rPr>
          <w:rFonts w:asciiTheme="minorHAnsi" w:hAnsiTheme="minorHAnsi" w:cstheme="minorHAnsi"/>
        </w:rPr>
        <w:t>Student Representative</w:t>
      </w:r>
      <w:r w:rsidR="00B13BF7" w:rsidRPr="00675414">
        <w:rPr>
          <w:rFonts w:asciiTheme="minorHAnsi" w:hAnsiTheme="minorHAnsi" w:cstheme="minorHAnsi"/>
        </w:rPr>
        <w:t>s</w:t>
      </w:r>
      <w:r w:rsidRPr="00675414">
        <w:rPr>
          <w:rFonts w:asciiTheme="minorHAnsi" w:hAnsiTheme="minorHAnsi" w:cstheme="minorHAnsi"/>
        </w:rPr>
        <w:t xml:space="preserve"> (Dept.):</w:t>
      </w:r>
      <w:r w:rsidRPr="00675414">
        <w:rPr>
          <w:rFonts w:asciiTheme="minorHAnsi" w:hAnsiTheme="minorHAnsi" w:cstheme="minorHAnsi"/>
        </w:rPr>
        <w:tab/>
      </w:r>
      <w:r w:rsidR="0056637D">
        <w:rPr>
          <w:rFonts w:asciiTheme="minorHAnsi" w:hAnsiTheme="minorHAnsi" w:cstheme="minorHAnsi"/>
        </w:rPr>
        <w:t xml:space="preserve">Anthony </w:t>
      </w:r>
      <w:proofErr w:type="spellStart"/>
      <w:r w:rsidR="0056637D" w:rsidRPr="0056637D">
        <w:rPr>
          <w:rFonts w:asciiTheme="minorHAnsi" w:hAnsiTheme="minorHAnsi" w:cstheme="minorHAnsi"/>
        </w:rPr>
        <w:t>Auchterlonie</w:t>
      </w:r>
      <w:proofErr w:type="spellEnd"/>
      <w:r w:rsidR="0056637D">
        <w:rPr>
          <w:rFonts w:asciiTheme="minorHAnsi" w:hAnsiTheme="minorHAnsi" w:cstheme="minorHAnsi"/>
        </w:rPr>
        <w:t xml:space="preserve"> </w:t>
      </w:r>
      <w:hyperlink r:id="rId15" w:history="1">
        <w:r w:rsidR="0056637D" w:rsidRPr="00FC4BDB">
          <w:rPr>
            <w:rStyle w:val="Hyperlink"/>
            <w:rFonts w:asciiTheme="minorHAnsi" w:hAnsiTheme="minorHAnsi" w:cstheme="minorHAnsi"/>
          </w:rPr>
          <w:t>anthony_auchterlonie@live.ca</w:t>
        </w:r>
      </w:hyperlink>
      <w:r w:rsidR="0056637D">
        <w:rPr>
          <w:rFonts w:asciiTheme="minorHAnsi" w:hAnsiTheme="minorHAnsi" w:cstheme="minorHAnsi"/>
        </w:rPr>
        <w:t xml:space="preserve"> </w:t>
      </w:r>
    </w:p>
    <w:p w14:paraId="4A8ABEBC" w14:textId="77777777" w:rsidR="0056637D" w:rsidRPr="00675414" w:rsidRDefault="0056637D" w:rsidP="00822BAA">
      <w:pPr>
        <w:spacing w:after="0" w:line="240"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Janine Wulz </w:t>
      </w:r>
      <w:hyperlink r:id="rId16" w:history="1">
        <w:r w:rsidRPr="00FC4BDB">
          <w:rPr>
            <w:rStyle w:val="Hyperlink"/>
            <w:rFonts w:asciiTheme="minorHAnsi" w:hAnsiTheme="minorHAnsi" w:cstheme="minorHAnsi"/>
          </w:rPr>
          <w:t>janinewulz@uvic.ca</w:t>
        </w:r>
      </w:hyperlink>
      <w:r>
        <w:rPr>
          <w:rFonts w:asciiTheme="minorHAnsi" w:hAnsiTheme="minorHAnsi" w:cstheme="minorHAnsi"/>
        </w:rPr>
        <w:t xml:space="preserve"> </w:t>
      </w:r>
    </w:p>
    <w:p w14:paraId="47C41487" w14:textId="77777777" w:rsidR="00822BAA" w:rsidRPr="00675414" w:rsidRDefault="00822BAA" w:rsidP="00822BAA">
      <w:pPr>
        <w:spacing w:after="0" w:line="240" w:lineRule="auto"/>
        <w:ind w:firstLine="720"/>
        <w:rPr>
          <w:rFonts w:asciiTheme="minorHAnsi" w:hAnsiTheme="minorHAnsi" w:cstheme="minorHAnsi"/>
        </w:rPr>
      </w:pPr>
    </w:p>
    <w:p w14:paraId="48545DE7" w14:textId="77777777" w:rsidR="00822BAA" w:rsidRPr="00675414" w:rsidRDefault="00822BAA" w:rsidP="00822BAA">
      <w:pPr>
        <w:spacing w:after="0" w:line="240" w:lineRule="auto"/>
        <w:rPr>
          <w:rFonts w:asciiTheme="minorHAnsi" w:hAnsiTheme="minorHAnsi" w:cstheme="minorHAnsi"/>
        </w:rPr>
      </w:pPr>
      <w:r w:rsidRPr="00675414">
        <w:rPr>
          <w:rFonts w:asciiTheme="minorHAnsi" w:hAnsiTheme="minorHAnsi" w:cstheme="minorHAnsi"/>
        </w:rPr>
        <w:t>Student Representative (GSS):</w:t>
      </w:r>
      <w:r w:rsidRPr="00675414">
        <w:rPr>
          <w:rFonts w:asciiTheme="minorHAnsi" w:hAnsiTheme="minorHAnsi" w:cstheme="minorHAnsi"/>
        </w:rPr>
        <w:tab/>
      </w:r>
      <w:r w:rsidR="00136FB2" w:rsidRPr="00675414">
        <w:rPr>
          <w:rFonts w:asciiTheme="minorHAnsi" w:hAnsiTheme="minorHAnsi" w:cstheme="minorHAnsi"/>
        </w:rPr>
        <w:t xml:space="preserve">Rachel Colquhoun </w:t>
      </w:r>
      <w:hyperlink r:id="rId17" w:history="1">
        <w:r w:rsidR="00136FB2" w:rsidRPr="00675414">
          <w:rPr>
            <w:rStyle w:val="Hyperlink"/>
            <w:rFonts w:asciiTheme="minorHAnsi" w:hAnsiTheme="minorHAnsi" w:cstheme="minorHAnsi"/>
          </w:rPr>
          <w:t>rachelcolquhoun.07@gmail.com</w:t>
        </w:r>
      </w:hyperlink>
    </w:p>
    <w:p w14:paraId="67A33F1B" w14:textId="77777777" w:rsidR="00136FB2" w:rsidRPr="00675414" w:rsidRDefault="00136FB2" w:rsidP="00822BAA">
      <w:pPr>
        <w:spacing w:after="0" w:line="240" w:lineRule="auto"/>
        <w:rPr>
          <w:rFonts w:asciiTheme="minorHAnsi" w:hAnsiTheme="minorHAnsi" w:cstheme="minorHAnsi"/>
        </w:rPr>
      </w:pPr>
    </w:p>
    <w:p w14:paraId="7CB8E6FD" w14:textId="77777777" w:rsidR="00822BAA" w:rsidRPr="00675414" w:rsidRDefault="00822BAA" w:rsidP="00822BAA">
      <w:pPr>
        <w:rPr>
          <w:rFonts w:asciiTheme="minorHAnsi" w:hAnsiTheme="minorHAnsi" w:cstheme="minorHAnsi"/>
        </w:rPr>
      </w:pPr>
      <w:r w:rsidRPr="00675414">
        <w:rPr>
          <w:rFonts w:asciiTheme="minorHAnsi" w:hAnsiTheme="minorHAnsi" w:cstheme="minorHAnsi"/>
        </w:rPr>
        <w:br w:type="page"/>
      </w:r>
    </w:p>
    <w:p w14:paraId="5C828599" w14:textId="77777777" w:rsidR="001E54C4" w:rsidRPr="00675414" w:rsidRDefault="001E54C4" w:rsidP="001E54C4">
      <w:pPr>
        <w:spacing w:before="100" w:beforeAutospacing="1" w:after="100" w:afterAutospacing="1" w:line="240" w:lineRule="auto"/>
        <w:rPr>
          <w:rFonts w:asciiTheme="minorHAnsi" w:eastAsia="Times New Roman" w:hAnsiTheme="minorHAnsi" w:cstheme="minorHAnsi"/>
          <w:b/>
          <w:szCs w:val="24"/>
          <w:lang w:eastAsia="en-CA"/>
        </w:rPr>
      </w:pPr>
      <w:r w:rsidRPr="00675414">
        <w:rPr>
          <w:rFonts w:asciiTheme="minorHAnsi" w:eastAsia="Times New Roman" w:hAnsiTheme="minorHAnsi" w:cstheme="minorHAnsi"/>
          <w:b/>
          <w:szCs w:val="24"/>
          <w:lang w:eastAsia="en-CA"/>
        </w:rPr>
        <w:lastRenderedPageBreak/>
        <w:t xml:space="preserve">University Equity Statement </w:t>
      </w:r>
    </w:p>
    <w:p w14:paraId="164C2B02" w14:textId="77777777" w:rsidR="001E54C4" w:rsidRPr="00675414" w:rsidRDefault="001E54C4" w:rsidP="001E54C4">
      <w:pPr>
        <w:spacing w:before="100" w:beforeAutospacing="1" w:after="100" w:afterAutospacing="1" w:line="240" w:lineRule="auto"/>
        <w:rPr>
          <w:rFonts w:asciiTheme="minorHAnsi" w:eastAsia="Times New Roman" w:hAnsiTheme="minorHAnsi" w:cstheme="minorHAnsi"/>
          <w:szCs w:val="24"/>
          <w:lang w:eastAsia="en-CA"/>
        </w:rPr>
      </w:pPr>
      <w:r w:rsidRPr="00675414">
        <w:rPr>
          <w:rFonts w:asciiTheme="minorHAnsi" w:eastAsia="Times New Roman" w:hAnsiTheme="minorHAnsi" w:cstheme="minorHAnsi"/>
          <w:szCs w:val="24"/>
          <w:lang w:eastAsia="en-CA"/>
        </w:rPr>
        <w:t xml:space="preserve">Consistent with UVic’s values, we acknowledge with respect the </w:t>
      </w:r>
      <w:proofErr w:type="spellStart"/>
      <w:r w:rsidRPr="00675414">
        <w:rPr>
          <w:rFonts w:asciiTheme="minorHAnsi" w:eastAsia="Times New Roman" w:hAnsiTheme="minorHAnsi" w:cstheme="minorHAnsi"/>
          <w:szCs w:val="24"/>
          <w:lang w:eastAsia="en-CA"/>
        </w:rPr>
        <w:t>Lkwungen</w:t>
      </w:r>
      <w:proofErr w:type="spellEnd"/>
      <w:r w:rsidRPr="00675414">
        <w:rPr>
          <w:rFonts w:asciiTheme="minorHAnsi" w:eastAsia="Times New Roman" w:hAnsiTheme="minorHAnsi" w:cstheme="minorHAnsi"/>
          <w:szCs w:val="24"/>
          <w:lang w:eastAsia="en-CA"/>
        </w:rPr>
        <w:t>-speaking peoples on whose traditional territory the university stands and the Songhees, Esquimalt and WSÁNEĆ peoples whose historical relationships with the land continue to this day.</w:t>
      </w:r>
    </w:p>
    <w:p w14:paraId="031A98D6" w14:textId="77777777" w:rsidR="001E54C4" w:rsidRPr="00675414" w:rsidRDefault="001E54C4" w:rsidP="001E54C4">
      <w:pPr>
        <w:spacing w:before="100" w:beforeAutospacing="1" w:after="100" w:afterAutospacing="1" w:line="240" w:lineRule="auto"/>
        <w:rPr>
          <w:rFonts w:asciiTheme="minorHAnsi" w:eastAsia="Times New Roman" w:hAnsiTheme="minorHAnsi" w:cstheme="minorHAnsi"/>
          <w:szCs w:val="24"/>
          <w:lang w:eastAsia="en-CA"/>
        </w:rPr>
      </w:pPr>
      <w:r w:rsidRPr="00675414">
        <w:rPr>
          <w:rFonts w:asciiTheme="minorHAnsi" w:eastAsia="Times New Roman" w:hAnsiTheme="minorHAnsi" w:cstheme="minorHAnsi"/>
          <w:szCs w:val="24"/>
          <w:lang w:eastAsia="en-CA"/>
        </w:rPr>
        <w:t>UVic is committed to upholding the values of equity, diversity, and inclusion in our living, learning and work environments. We know that diversity underpins excellence, and that we all share responsibility for creating an equitable, diverse and inclusive community. In pursuit of our values, we seek members who will work respectfully and constructively with differences and across levels of power.</w:t>
      </w:r>
    </w:p>
    <w:p w14:paraId="2E660A8E" w14:textId="77777777" w:rsidR="001E54C4" w:rsidRPr="00675414" w:rsidRDefault="001E54C4" w:rsidP="001E54C4">
      <w:pPr>
        <w:spacing w:before="100" w:beforeAutospacing="1" w:after="100" w:afterAutospacing="1" w:line="240" w:lineRule="auto"/>
        <w:rPr>
          <w:rFonts w:asciiTheme="minorHAnsi" w:eastAsia="Times New Roman" w:hAnsiTheme="minorHAnsi" w:cstheme="minorHAnsi"/>
          <w:szCs w:val="24"/>
          <w:lang w:eastAsia="en-CA"/>
        </w:rPr>
      </w:pPr>
      <w:r w:rsidRPr="00675414">
        <w:rPr>
          <w:rFonts w:asciiTheme="minorHAnsi" w:eastAsia="Times New Roman" w:hAnsiTheme="minorHAnsi" w:cstheme="minorHAnsi"/>
          <w:szCs w:val="24"/>
          <w:lang w:eastAsia="en-CA"/>
        </w:rPr>
        <w:t>We actively encourage applications from members of groups with historical and/or current barriers to equity, including, but not limited to,</w:t>
      </w:r>
    </w:p>
    <w:p w14:paraId="1BAFC800" w14:textId="77777777" w:rsidR="001E54C4" w:rsidRPr="00675414" w:rsidRDefault="001E54C4" w:rsidP="001E54C4">
      <w:pPr>
        <w:numPr>
          <w:ilvl w:val="0"/>
          <w:numId w:val="21"/>
        </w:numPr>
        <w:spacing w:before="100" w:beforeAutospacing="1" w:after="100" w:afterAutospacing="1" w:line="240" w:lineRule="auto"/>
        <w:rPr>
          <w:rFonts w:asciiTheme="minorHAnsi" w:eastAsia="Times New Roman" w:hAnsiTheme="minorHAnsi" w:cstheme="minorHAnsi"/>
          <w:szCs w:val="24"/>
          <w:lang w:eastAsia="en-CA"/>
        </w:rPr>
      </w:pPr>
      <w:r w:rsidRPr="00675414">
        <w:rPr>
          <w:rFonts w:asciiTheme="minorHAnsi" w:eastAsia="Times New Roman" w:hAnsiTheme="minorHAnsi" w:cstheme="minorHAnsi"/>
          <w:szCs w:val="24"/>
          <w:lang w:eastAsia="en-CA"/>
        </w:rPr>
        <w:t xml:space="preserve">First Nations, Métis and Inuit peoples, and all other Indigenous </w:t>
      </w:r>
      <w:proofErr w:type="gramStart"/>
      <w:r w:rsidRPr="00675414">
        <w:rPr>
          <w:rFonts w:asciiTheme="minorHAnsi" w:eastAsia="Times New Roman" w:hAnsiTheme="minorHAnsi" w:cstheme="minorHAnsi"/>
          <w:szCs w:val="24"/>
          <w:lang w:eastAsia="en-CA"/>
        </w:rPr>
        <w:t>peoples;</w:t>
      </w:r>
      <w:proofErr w:type="gramEnd"/>
    </w:p>
    <w:p w14:paraId="41986D62" w14:textId="77777777" w:rsidR="001E54C4" w:rsidRPr="00675414" w:rsidRDefault="001E54C4" w:rsidP="001E54C4">
      <w:pPr>
        <w:numPr>
          <w:ilvl w:val="0"/>
          <w:numId w:val="21"/>
        </w:numPr>
        <w:spacing w:before="100" w:beforeAutospacing="1" w:after="100" w:afterAutospacing="1" w:line="240" w:lineRule="auto"/>
        <w:rPr>
          <w:rFonts w:asciiTheme="minorHAnsi" w:eastAsia="Times New Roman" w:hAnsiTheme="minorHAnsi" w:cstheme="minorHAnsi"/>
          <w:szCs w:val="24"/>
          <w:lang w:eastAsia="en-CA"/>
        </w:rPr>
      </w:pPr>
      <w:r w:rsidRPr="00675414">
        <w:rPr>
          <w:rFonts w:asciiTheme="minorHAnsi" w:eastAsia="Times New Roman" w:hAnsiTheme="minorHAnsi" w:cstheme="minorHAnsi"/>
          <w:szCs w:val="24"/>
          <w:lang w:eastAsia="en-CA"/>
        </w:rPr>
        <w:t xml:space="preserve">members of groups that commonly experience discrimination due to race, ancestry, colour, religion and/or spiritual beliefs, or place of </w:t>
      </w:r>
      <w:proofErr w:type="gramStart"/>
      <w:r w:rsidRPr="00675414">
        <w:rPr>
          <w:rFonts w:asciiTheme="minorHAnsi" w:eastAsia="Times New Roman" w:hAnsiTheme="minorHAnsi" w:cstheme="minorHAnsi"/>
          <w:szCs w:val="24"/>
          <w:lang w:eastAsia="en-CA"/>
        </w:rPr>
        <w:t>origin;</w:t>
      </w:r>
      <w:proofErr w:type="gramEnd"/>
    </w:p>
    <w:p w14:paraId="0FA92A16" w14:textId="77777777" w:rsidR="001E54C4" w:rsidRPr="00675414" w:rsidRDefault="001E54C4" w:rsidP="001E54C4">
      <w:pPr>
        <w:numPr>
          <w:ilvl w:val="0"/>
          <w:numId w:val="21"/>
        </w:numPr>
        <w:spacing w:before="100" w:beforeAutospacing="1" w:after="100" w:afterAutospacing="1" w:line="240" w:lineRule="auto"/>
        <w:rPr>
          <w:rFonts w:asciiTheme="minorHAnsi" w:eastAsia="Times New Roman" w:hAnsiTheme="minorHAnsi" w:cstheme="minorHAnsi"/>
          <w:szCs w:val="24"/>
          <w:lang w:eastAsia="en-CA"/>
        </w:rPr>
      </w:pPr>
      <w:r w:rsidRPr="00675414">
        <w:rPr>
          <w:rFonts w:asciiTheme="minorHAnsi" w:eastAsia="Times New Roman" w:hAnsiTheme="minorHAnsi" w:cstheme="minorHAnsi"/>
          <w:szCs w:val="24"/>
          <w:lang w:eastAsia="en-CA"/>
        </w:rPr>
        <w:t xml:space="preserve">persons with visible and/or invisible (physical and/or mental) </w:t>
      </w:r>
      <w:proofErr w:type="gramStart"/>
      <w:r w:rsidRPr="00675414">
        <w:rPr>
          <w:rFonts w:asciiTheme="minorHAnsi" w:eastAsia="Times New Roman" w:hAnsiTheme="minorHAnsi" w:cstheme="minorHAnsi"/>
          <w:szCs w:val="24"/>
          <w:lang w:eastAsia="en-CA"/>
        </w:rPr>
        <w:t>disabilities;</w:t>
      </w:r>
      <w:proofErr w:type="gramEnd"/>
    </w:p>
    <w:p w14:paraId="67C04D87" w14:textId="77777777" w:rsidR="001E54C4" w:rsidRPr="00675414" w:rsidRDefault="001E54C4" w:rsidP="001E54C4">
      <w:pPr>
        <w:numPr>
          <w:ilvl w:val="0"/>
          <w:numId w:val="21"/>
        </w:numPr>
        <w:spacing w:before="100" w:beforeAutospacing="1" w:after="100" w:afterAutospacing="1" w:line="240" w:lineRule="auto"/>
        <w:rPr>
          <w:rFonts w:asciiTheme="minorHAnsi" w:eastAsia="Times New Roman" w:hAnsiTheme="minorHAnsi" w:cstheme="minorHAnsi"/>
          <w:szCs w:val="24"/>
          <w:lang w:eastAsia="en-CA"/>
        </w:rPr>
      </w:pPr>
      <w:r w:rsidRPr="00675414">
        <w:rPr>
          <w:rFonts w:asciiTheme="minorHAnsi" w:eastAsia="Times New Roman" w:hAnsiTheme="minorHAnsi" w:cstheme="minorHAnsi"/>
          <w:szCs w:val="24"/>
          <w:lang w:eastAsia="en-CA"/>
        </w:rPr>
        <w:t>persons who identify as women; and</w:t>
      </w:r>
    </w:p>
    <w:p w14:paraId="576B3571" w14:textId="77777777" w:rsidR="001E54C4" w:rsidRPr="00675414" w:rsidRDefault="001E54C4" w:rsidP="001E54C4">
      <w:pPr>
        <w:numPr>
          <w:ilvl w:val="0"/>
          <w:numId w:val="21"/>
        </w:numPr>
        <w:spacing w:before="100" w:beforeAutospacing="1" w:after="100" w:afterAutospacing="1" w:line="240" w:lineRule="auto"/>
        <w:rPr>
          <w:rFonts w:asciiTheme="minorHAnsi" w:eastAsia="Times New Roman" w:hAnsiTheme="minorHAnsi" w:cstheme="minorHAnsi"/>
          <w:szCs w:val="24"/>
          <w:lang w:eastAsia="en-CA"/>
        </w:rPr>
      </w:pPr>
      <w:r w:rsidRPr="00675414">
        <w:rPr>
          <w:rFonts w:asciiTheme="minorHAnsi" w:eastAsia="Times New Roman" w:hAnsiTheme="minorHAnsi" w:cstheme="minorHAnsi"/>
          <w:szCs w:val="24"/>
          <w:lang w:eastAsia="en-CA"/>
        </w:rPr>
        <w:t>persons of marginalized sexual orientations, gender identities, and gender expressions.</w:t>
      </w:r>
    </w:p>
    <w:p w14:paraId="46EE247D" w14:textId="77777777" w:rsidR="001E54C4" w:rsidRPr="00675414" w:rsidRDefault="001E54C4" w:rsidP="001E54C4">
      <w:pPr>
        <w:spacing w:before="100" w:beforeAutospacing="1" w:after="100" w:afterAutospacing="1" w:line="240" w:lineRule="auto"/>
        <w:rPr>
          <w:rFonts w:asciiTheme="minorHAnsi" w:eastAsia="Times New Roman" w:hAnsiTheme="minorHAnsi" w:cstheme="minorHAnsi"/>
          <w:szCs w:val="24"/>
          <w:lang w:eastAsia="en-CA"/>
        </w:rPr>
      </w:pPr>
      <w:r w:rsidRPr="00675414">
        <w:rPr>
          <w:rFonts w:asciiTheme="minorHAnsi" w:eastAsia="Times New Roman" w:hAnsiTheme="minorHAnsi" w:cstheme="minorHAnsi"/>
          <w:szCs w:val="24"/>
          <w:lang w:eastAsia="en-CA"/>
        </w:rPr>
        <w:t xml:space="preserve">We recognize that many of these identities intersect and that therefore, equity, diversity and inclusion can be complex. We value the contributions that each person </w:t>
      </w:r>
      <w:proofErr w:type="gramStart"/>
      <w:r w:rsidRPr="00675414">
        <w:rPr>
          <w:rFonts w:asciiTheme="minorHAnsi" w:eastAsia="Times New Roman" w:hAnsiTheme="minorHAnsi" w:cstheme="minorHAnsi"/>
          <w:szCs w:val="24"/>
          <w:lang w:eastAsia="en-CA"/>
        </w:rPr>
        <w:t>brings, and</w:t>
      </w:r>
      <w:proofErr w:type="gramEnd"/>
      <w:r w:rsidRPr="00675414">
        <w:rPr>
          <w:rFonts w:asciiTheme="minorHAnsi" w:eastAsia="Times New Roman" w:hAnsiTheme="minorHAnsi" w:cstheme="minorHAnsi"/>
          <w:szCs w:val="24"/>
          <w:lang w:eastAsia="en-CA"/>
        </w:rPr>
        <w:t xml:space="preserve"> are committed to ensuring full and equal participation for all in our community.</w:t>
      </w:r>
    </w:p>
    <w:p w14:paraId="38FAB397" w14:textId="77777777" w:rsidR="001E54C4" w:rsidRPr="00675414" w:rsidRDefault="001E54C4" w:rsidP="001E54C4">
      <w:pPr>
        <w:spacing w:before="100" w:beforeAutospacing="1" w:after="100" w:afterAutospacing="1" w:line="240" w:lineRule="auto"/>
        <w:rPr>
          <w:rFonts w:asciiTheme="minorHAnsi" w:eastAsia="Times New Roman" w:hAnsiTheme="minorHAnsi" w:cstheme="minorHAnsi"/>
          <w:b/>
          <w:szCs w:val="24"/>
          <w:lang w:eastAsia="en-CA"/>
        </w:rPr>
      </w:pPr>
      <w:r w:rsidRPr="00675414">
        <w:rPr>
          <w:rFonts w:asciiTheme="minorHAnsi" w:eastAsia="Times New Roman" w:hAnsiTheme="minorHAnsi" w:cstheme="minorHAnsi"/>
          <w:b/>
          <w:szCs w:val="24"/>
          <w:lang w:eastAsia="en-CA"/>
        </w:rPr>
        <w:t>University Territory acknowledgement</w:t>
      </w:r>
    </w:p>
    <w:p w14:paraId="04C87C14" w14:textId="77777777" w:rsidR="001E54C4" w:rsidRPr="00675414" w:rsidRDefault="001E54C4" w:rsidP="001E54C4">
      <w:pPr>
        <w:rPr>
          <w:rFonts w:asciiTheme="minorHAnsi" w:hAnsiTheme="minorHAnsi" w:cstheme="minorHAnsi"/>
        </w:rPr>
      </w:pPr>
      <w:r w:rsidRPr="00675414">
        <w:rPr>
          <w:rFonts w:asciiTheme="minorHAnsi" w:hAnsiTheme="minorHAnsi" w:cstheme="minorHAnsi"/>
        </w:rPr>
        <w:t>We acknowledge with respect the Lekwungen-speaking peoples on whose traditional territory the university stands and the Songhees, Esquimalt and WSÁNEĆ peoples whose historical relationships with the land continue to this day.</w:t>
      </w:r>
    </w:p>
    <w:p w14:paraId="1A4CC50A" w14:textId="77777777" w:rsidR="00822BAA" w:rsidRPr="00675414" w:rsidRDefault="00822BAA" w:rsidP="00A3187E">
      <w:pPr>
        <w:rPr>
          <w:rFonts w:asciiTheme="minorHAnsi" w:hAnsiTheme="minorHAnsi" w:cstheme="minorHAnsi"/>
        </w:rPr>
      </w:pPr>
      <w:r w:rsidRPr="00675414">
        <w:rPr>
          <w:rFonts w:asciiTheme="minorHAnsi" w:hAnsiTheme="minorHAnsi" w:cstheme="minorHAnsi"/>
        </w:rPr>
        <w:br w:type="page"/>
      </w:r>
    </w:p>
    <w:p w14:paraId="0E2FC5D6" w14:textId="77777777" w:rsidR="00822BAA" w:rsidRPr="00675414" w:rsidRDefault="00822BAA" w:rsidP="00822BAA">
      <w:pPr>
        <w:spacing w:after="0" w:line="240" w:lineRule="auto"/>
        <w:jc w:val="center"/>
        <w:rPr>
          <w:rFonts w:asciiTheme="minorHAnsi" w:hAnsiTheme="minorHAnsi" w:cstheme="minorHAnsi"/>
          <w:sz w:val="44"/>
          <w:szCs w:val="36"/>
        </w:rPr>
      </w:pPr>
      <w:r w:rsidRPr="00675414">
        <w:rPr>
          <w:rFonts w:asciiTheme="minorHAnsi" w:hAnsiTheme="minorHAnsi" w:cstheme="minorHAnsi"/>
          <w:b/>
          <w:i/>
          <w:sz w:val="44"/>
          <w:szCs w:val="36"/>
        </w:rPr>
        <w:lastRenderedPageBreak/>
        <w:t xml:space="preserve">Welcome! </w:t>
      </w:r>
    </w:p>
    <w:p w14:paraId="59C554DE" w14:textId="77777777" w:rsidR="00822BAA" w:rsidRPr="00675414" w:rsidRDefault="00822BAA" w:rsidP="00822BAA">
      <w:pPr>
        <w:spacing w:after="0" w:line="240" w:lineRule="auto"/>
        <w:jc w:val="center"/>
        <w:rPr>
          <w:rFonts w:asciiTheme="minorHAnsi" w:hAnsiTheme="minorHAnsi" w:cstheme="minorHAnsi"/>
          <w:sz w:val="36"/>
          <w:szCs w:val="36"/>
        </w:rPr>
      </w:pPr>
    </w:p>
    <w:p w14:paraId="0255B659" w14:textId="77777777" w:rsidR="00822BAA" w:rsidRPr="00675414" w:rsidRDefault="00822BAA" w:rsidP="00822BAA">
      <w:pPr>
        <w:spacing w:after="0" w:line="240" w:lineRule="auto"/>
        <w:jc w:val="center"/>
        <w:rPr>
          <w:rFonts w:asciiTheme="minorHAnsi" w:hAnsiTheme="minorHAnsi" w:cstheme="minorHAnsi"/>
          <w:szCs w:val="24"/>
        </w:rPr>
      </w:pPr>
      <w:r w:rsidRPr="00675414">
        <w:rPr>
          <w:rFonts w:asciiTheme="minorHAnsi" w:hAnsiTheme="minorHAnsi" w:cstheme="minorHAnsi"/>
          <w:szCs w:val="24"/>
        </w:rPr>
        <w:t xml:space="preserve">The Department of Germanic and Slavic Studies offers a high-quality graduate program with a range of interdisciplinary graduate streams. The department is recognized as a leader in teaching innovation, experiential learning, and community-engaged teaching, and our faculty </w:t>
      </w:r>
      <w:r w:rsidR="00F52706" w:rsidRPr="00675414">
        <w:rPr>
          <w:rFonts w:asciiTheme="minorHAnsi" w:hAnsiTheme="minorHAnsi" w:cstheme="minorHAnsi"/>
          <w:szCs w:val="24"/>
        </w:rPr>
        <w:t xml:space="preserve">members </w:t>
      </w:r>
      <w:r w:rsidRPr="00675414">
        <w:rPr>
          <w:rFonts w:asciiTheme="minorHAnsi" w:hAnsiTheme="minorHAnsi" w:cstheme="minorHAnsi"/>
          <w:szCs w:val="24"/>
        </w:rPr>
        <w:t xml:space="preserve">are committed to fostering a vibrant research culture. In addition to the MA streams in Germanic Studies and in Slavic Studies, we offer a world-leading MA stream in Holocaust Studies that is unique in Canada and only one of few in </w:t>
      </w:r>
      <w:proofErr w:type="gramStart"/>
      <w:r w:rsidRPr="00675414">
        <w:rPr>
          <w:rFonts w:asciiTheme="minorHAnsi" w:hAnsiTheme="minorHAnsi" w:cstheme="minorHAnsi"/>
          <w:szCs w:val="24"/>
        </w:rPr>
        <w:t>all of</w:t>
      </w:r>
      <w:proofErr w:type="gramEnd"/>
      <w:r w:rsidRPr="00675414">
        <w:rPr>
          <w:rFonts w:asciiTheme="minorHAnsi" w:hAnsiTheme="minorHAnsi" w:cstheme="minorHAnsi"/>
          <w:szCs w:val="24"/>
        </w:rPr>
        <w:t xml:space="preserve"> North America.</w:t>
      </w:r>
    </w:p>
    <w:p w14:paraId="2D4124D0" w14:textId="77777777" w:rsidR="00822BAA" w:rsidRPr="00675414" w:rsidRDefault="00822BAA" w:rsidP="00822BAA">
      <w:pPr>
        <w:spacing w:after="0" w:line="240" w:lineRule="auto"/>
        <w:jc w:val="center"/>
        <w:rPr>
          <w:rFonts w:asciiTheme="minorHAnsi" w:hAnsiTheme="minorHAnsi" w:cstheme="minorHAnsi"/>
          <w:szCs w:val="24"/>
        </w:rPr>
      </w:pPr>
    </w:p>
    <w:p w14:paraId="372E070C" w14:textId="77777777" w:rsidR="00822BAA" w:rsidRPr="00675414" w:rsidRDefault="00822BAA" w:rsidP="00822BAA">
      <w:pPr>
        <w:spacing w:after="0" w:line="240" w:lineRule="auto"/>
        <w:jc w:val="center"/>
        <w:rPr>
          <w:rFonts w:asciiTheme="minorHAnsi" w:hAnsiTheme="minorHAnsi" w:cstheme="minorHAnsi"/>
          <w:szCs w:val="24"/>
        </w:rPr>
      </w:pPr>
      <w:r w:rsidRPr="00675414">
        <w:rPr>
          <w:rFonts w:asciiTheme="minorHAnsi" w:hAnsiTheme="minorHAnsi" w:cstheme="minorHAnsi"/>
          <w:szCs w:val="24"/>
        </w:rPr>
        <w:t>Students benefit from seminar-sized classes, a set of foundation courses that prepare them for their research, and a dual focus on academic and professional skills in our disciplines.</w:t>
      </w:r>
    </w:p>
    <w:p w14:paraId="7BD12CC6" w14:textId="77777777" w:rsidR="00822BAA" w:rsidRPr="00675414" w:rsidRDefault="00822BAA" w:rsidP="00822BAA">
      <w:pPr>
        <w:spacing w:after="0" w:line="240" w:lineRule="auto"/>
        <w:jc w:val="center"/>
        <w:rPr>
          <w:rFonts w:asciiTheme="minorHAnsi" w:hAnsiTheme="minorHAnsi" w:cstheme="minorHAnsi"/>
          <w:szCs w:val="24"/>
        </w:rPr>
      </w:pPr>
    </w:p>
    <w:p w14:paraId="22AFAAD5" w14:textId="77777777" w:rsidR="00822BAA" w:rsidRPr="00675414" w:rsidRDefault="00F52706" w:rsidP="00822BAA">
      <w:pPr>
        <w:spacing w:after="0" w:line="240" w:lineRule="auto"/>
        <w:jc w:val="center"/>
        <w:rPr>
          <w:rFonts w:asciiTheme="minorHAnsi" w:hAnsiTheme="minorHAnsi" w:cstheme="minorHAnsi"/>
          <w:szCs w:val="24"/>
        </w:rPr>
      </w:pPr>
      <w:r w:rsidRPr="00675414">
        <w:rPr>
          <w:rFonts w:asciiTheme="minorHAnsi" w:hAnsiTheme="minorHAnsi" w:cstheme="minorHAnsi"/>
          <w:szCs w:val="24"/>
        </w:rPr>
        <w:t>Faculty members supervise these</w:t>
      </w:r>
      <w:r w:rsidR="00822BAA" w:rsidRPr="00675414">
        <w:rPr>
          <w:rFonts w:asciiTheme="minorHAnsi" w:hAnsiTheme="minorHAnsi" w:cstheme="minorHAnsi"/>
          <w:szCs w:val="24"/>
        </w:rPr>
        <w:t xml:space="preserve">s on Germanic or Slavic literature, cultural history, second-language acquisition and film. In the Holocaust Studies stream, students also complete a practicum or coop at a </w:t>
      </w:r>
      <w:proofErr w:type="gramStart"/>
      <w:r w:rsidR="00822BAA" w:rsidRPr="00675414">
        <w:rPr>
          <w:rFonts w:asciiTheme="minorHAnsi" w:hAnsiTheme="minorHAnsi" w:cstheme="minorHAnsi"/>
          <w:szCs w:val="24"/>
        </w:rPr>
        <w:t>Museum</w:t>
      </w:r>
      <w:proofErr w:type="gramEnd"/>
      <w:r w:rsidR="00822BAA" w:rsidRPr="00675414">
        <w:rPr>
          <w:rFonts w:asciiTheme="minorHAnsi" w:hAnsiTheme="minorHAnsi" w:cstheme="minorHAnsi"/>
          <w:szCs w:val="24"/>
        </w:rPr>
        <w:t xml:space="preserve"> or memorial site in Canada or abroad, and have the option of completing a creative project in lieu of a thesis. </w:t>
      </w:r>
    </w:p>
    <w:p w14:paraId="48396D71" w14:textId="77777777" w:rsidR="00822BAA" w:rsidRPr="00675414" w:rsidRDefault="00822BAA" w:rsidP="00822BAA">
      <w:pPr>
        <w:spacing w:after="0" w:line="240" w:lineRule="auto"/>
        <w:jc w:val="center"/>
        <w:rPr>
          <w:rFonts w:asciiTheme="minorHAnsi" w:hAnsiTheme="minorHAnsi" w:cstheme="minorHAnsi"/>
          <w:szCs w:val="24"/>
        </w:rPr>
      </w:pPr>
    </w:p>
    <w:p w14:paraId="5E286D81" w14:textId="77777777" w:rsidR="00822BAA" w:rsidRPr="00675414" w:rsidRDefault="00822BAA" w:rsidP="00822BAA">
      <w:pPr>
        <w:spacing w:after="0" w:line="240" w:lineRule="auto"/>
        <w:jc w:val="center"/>
        <w:rPr>
          <w:rFonts w:asciiTheme="minorHAnsi" w:hAnsiTheme="minorHAnsi" w:cstheme="minorHAnsi"/>
          <w:szCs w:val="24"/>
        </w:rPr>
      </w:pPr>
      <w:r w:rsidRPr="00675414">
        <w:rPr>
          <w:rFonts w:asciiTheme="minorHAnsi" w:hAnsiTheme="minorHAnsi" w:cstheme="minorHAnsi"/>
          <w:szCs w:val="24"/>
        </w:rPr>
        <w:t>Above all else, the aim of our program is to foster critical thinking and intellectual curiosity among our students. We are committed to maintaining a vibrant program that engages students to analyze, synthesize, and ultimately present their work in diverse professional settings. Students are also encouraged to build an interdisciplinary foundation around their research interests and are thus encouraged to take related courses outside the department.</w:t>
      </w:r>
    </w:p>
    <w:p w14:paraId="4FFDC574" w14:textId="77777777" w:rsidR="00822BAA" w:rsidRPr="00675414" w:rsidRDefault="00822BAA" w:rsidP="00822BAA">
      <w:pPr>
        <w:spacing w:after="0" w:line="240" w:lineRule="auto"/>
        <w:jc w:val="center"/>
        <w:rPr>
          <w:rFonts w:asciiTheme="minorHAnsi" w:hAnsiTheme="minorHAnsi" w:cstheme="minorHAnsi"/>
          <w:szCs w:val="24"/>
        </w:rPr>
      </w:pPr>
    </w:p>
    <w:p w14:paraId="558CD9F1" w14:textId="77777777" w:rsidR="00822BAA" w:rsidRPr="00675414" w:rsidRDefault="00822BAA" w:rsidP="00822BAA">
      <w:pPr>
        <w:spacing w:after="0" w:line="240" w:lineRule="auto"/>
        <w:jc w:val="center"/>
        <w:rPr>
          <w:rFonts w:asciiTheme="minorHAnsi" w:hAnsiTheme="minorHAnsi" w:cstheme="minorHAnsi"/>
          <w:szCs w:val="24"/>
        </w:rPr>
      </w:pPr>
      <w:r w:rsidRPr="00675414">
        <w:rPr>
          <w:rFonts w:asciiTheme="minorHAnsi" w:hAnsiTheme="minorHAnsi" w:cstheme="minorHAnsi"/>
          <w:szCs w:val="24"/>
        </w:rPr>
        <w:t>Our MA program is designed to prepare learners for a wide range of career options. Not only does this advanced degree help build a solid foundation for further doctoral studies, but it can also lead to myriad career opportunities, including work in the arts, business, communications, education, film studies, government, international organizations, library science, archives, museums and memorial sites, science and technology, and translation studies, among others. Our program offers a supportive, yet challenging, academic environment built on collaboration and lively intellectual exchange that can help lead our program graduates down various exciting career paths.</w:t>
      </w:r>
    </w:p>
    <w:p w14:paraId="1791D47C" w14:textId="77777777" w:rsidR="00E1239D" w:rsidRPr="00675414" w:rsidRDefault="00E1239D">
      <w:pPr>
        <w:rPr>
          <w:rFonts w:asciiTheme="minorHAnsi" w:hAnsiTheme="minorHAnsi" w:cstheme="minorHAnsi"/>
        </w:rPr>
      </w:pPr>
      <w:r w:rsidRPr="00675414">
        <w:rPr>
          <w:rFonts w:asciiTheme="minorHAnsi" w:hAnsiTheme="minorHAnsi" w:cstheme="minorHAnsi"/>
        </w:rPr>
        <w:br w:type="page"/>
      </w:r>
    </w:p>
    <w:p w14:paraId="50915C08" w14:textId="77777777" w:rsidR="00822BAA" w:rsidRPr="00675414" w:rsidRDefault="00822BAA" w:rsidP="00822BAA">
      <w:pPr>
        <w:spacing w:after="0" w:line="240" w:lineRule="auto"/>
        <w:rPr>
          <w:rFonts w:asciiTheme="minorHAnsi" w:hAnsiTheme="minorHAnsi" w:cstheme="minorHAnsi"/>
          <w:szCs w:val="24"/>
        </w:rPr>
      </w:pPr>
      <w:r w:rsidRPr="00675414">
        <w:rPr>
          <w:rFonts w:asciiTheme="minorHAnsi" w:hAnsiTheme="minorHAnsi" w:cstheme="minorHAnsi"/>
          <w:b/>
          <w:sz w:val="32"/>
          <w:szCs w:val="32"/>
        </w:rPr>
        <w:lastRenderedPageBreak/>
        <w:t>Germanic and Slavic Studies Graduate Faculty</w:t>
      </w:r>
    </w:p>
    <w:p w14:paraId="73848794" w14:textId="77777777" w:rsidR="00822BAA" w:rsidRPr="00675414" w:rsidRDefault="00822BAA" w:rsidP="00822BAA">
      <w:pPr>
        <w:spacing w:after="0" w:line="240" w:lineRule="auto"/>
        <w:rPr>
          <w:rFonts w:asciiTheme="minorHAnsi" w:eastAsia="Times New Roman" w:hAnsiTheme="minorHAnsi" w:cstheme="minorHAnsi"/>
          <w:szCs w:val="24"/>
        </w:rPr>
      </w:pPr>
      <w:r w:rsidRPr="00675414">
        <w:rPr>
          <w:rFonts w:asciiTheme="minorHAnsi" w:eastAsia="Times New Roman" w:hAnsiTheme="minorHAnsi" w:cstheme="minorHAnsi"/>
          <w:szCs w:val="24"/>
        </w:rPr>
        <w:t xml:space="preserve">Peter </w:t>
      </w:r>
      <w:proofErr w:type="spellStart"/>
      <w:r w:rsidRPr="00675414">
        <w:rPr>
          <w:rFonts w:asciiTheme="minorHAnsi" w:eastAsia="Times New Roman" w:hAnsiTheme="minorHAnsi" w:cstheme="minorHAnsi"/>
          <w:szCs w:val="24"/>
        </w:rPr>
        <w:t>Gölz</w:t>
      </w:r>
      <w:proofErr w:type="spellEnd"/>
      <w:r w:rsidRPr="00675414">
        <w:rPr>
          <w:rFonts w:asciiTheme="minorHAnsi" w:eastAsia="Times New Roman" w:hAnsiTheme="minorHAnsi" w:cstheme="minorHAnsi"/>
          <w:szCs w:val="24"/>
        </w:rPr>
        <w:t>, PhD (Queen’s)</w:t>
      </w:r>
    </w:p>
    <w:p w14:paraId="3E522F74" w14:textId="77777777" w:rsidR="00822BAA" w:rsidRPr="00675414" w:rsidRDefault="00822BAA" w:rsidP="00822BAA">
      <w:pPr>
        <w:spacing w:after="0" w:line="240" w:lineRule="auto"/>
        <w:ind w:left="720"/>
        <w:rPr>
          <w:rFonts w:asciiTheme="minorHAnsi" w:eastAsia="Times New Roman" w:hAnsiTheme="minorHAnsi" w:cstheme="minorHAnsi"/>
          <w:szCs w:val="24"/>
        </w:rPr>
      </w:pPr>
      <w:r w:rsidRPr="00675414">
        <w:rPr>
          <w:rFonts w:asciiTheme="minorHAnsi" w:eastAsia="Times New Roman" w:hAnsiTheme="minorHAnsi" w:cstheme="minorHAnsi"/>
          <w:szCs w:val="24"/>
        </w:rPr>
        <w:t xml:space="preserve">Literary theory; contemporary literature; computer-assisted language learning; film; vampires, Kafka, Adolf </w:t>
      </w:r>
      <w:proofErr w:type="spellStart"/>
      <w:r w:rsidRPr="00675414">
        <w:rPr>
          <w:rFonts w:asciiTheme="minorHAnsi" w:eastAsia="Times New Roman" w:hAnsiTheme="minorHAnsi" w:cstheme="minorHAnsi"/>
          <w:szCs w:val="24"/>
        </w:rPr>
        <w:t>Muschg</w:t>
      </w:r>
      <w:proofErr w:type="spellEnd"/>
    </w:p>
    <w:p w14:paraId="71F34430" w14:textId="77777777" w:rsidR="00822BAA" w:rsidRPr="00675414" w:rsidRDefault="00822BAA" w:rsidP="00822BAA">
      <w:pPr>
        <w:spacing w:after="0" w:line="240" w:lineRule="auto"/>
        <w:ind w:left="720"/>
        <w:rPr>
          <w:rFonts w:asciiTheme="minorHAnsi" w:eastAsia="Times New Roman" w:hAnsiTheme="minorHAnsi" w:cstheme="minorHAnsi"/>
          <w:szCs w:val="24"/>
        </w:rPr>
      </w:pPr>
    </w:p>
    <w:p w14:paraId="1C8BD77B" w14:textId="77777777" w:rsidR="00822BAA" w:rsidRPr="00675414" w:rsidRDefault="00822BAA" w:rsidP="00822BAA">
      <w:pPr>
        <w:spacing w:after="0" w:line="240" w:lineRule="auto"/>
        <w:rPr>
          <w:rFonts w:asciiTheme="minorHAnsi" w:eastAsia="Times New Roman" w:hAnsiTheme="minorHAnsi" w:cstheme="minorHAnsi"/>
          <w:szCs w:val="24"/>
        </w:rPr>
      </w:pPr>
      <w:r w:rsidRPr="00675414">
        <w:rPr>
          <w:rFonts w:asciiTheme="minorHAnsi" w:eastAsia="Times New Roman" w:hAnsiTheme="minorHAnsi" w:cstheme="minorHAnsi"/>
          <w:szCs w:val="24"/>
        </w:rPr>
        <w:t xml:space="preserve">Elena </w:t>
      </w:r>
      <w:proofErr w:type="spellStart"/>
      <w:r w:rsidRPr="00675414">
        <w:rPr>
          <w:rFonts w:asciiTheme="minorHAnsi" w:eastAsia="Times New Roman" w:hAnsiTheme="minorHAnsi" w:cstheme="minorHAnsi"/>
          <w:szCs w:val="24"/>
        </w:rPr>
        <w:t>Pnevmonidou</w:t>
      </w:r>
      <w:proofErr w:type="spellEnd"/>
      <w:r w:rsidRPr="00675414">
        <w:rPr>
          <w:rFonts w:asciiTheme="minorHAnsi" w:eastAsia="Times New Roman" w:hAnsiTheme="minorHAnsi" w:cstheme="minorHAnsi"/>
          <w:szCs w:val="24"/>
        </w:rPr>
        <w:t xml:space="preserve">, PhD (McGill) </w:t>
      </w:r>
    </w:p>
    <w:p w14:paraId="3BD64ED8" w14:textId="77777777" w:rsidR="00822BAA" w:rsidRPr="00675414" w:rsidRDefault="00F52706" w:rsidP="00822BAA">
      <w:pPr>
        <w:spacing w:after="0" w:line="240" w:lineRule="auto"/>
        <w:ind w:left="720"/>
        <w:rPr>
          <w:rFonts w:asciiTheme="minorHAnsi" w:eastAsia="Times New Roman" w:hAnsiTheme="minorHAnsi" w:cstheme="minorHAnsi"/>
          <w:szCs w:val="24"/>
        </w:rPr>
      </w:pPr>
      <w:r w:rsidRPr="00675414">
        <w:rPr>
          <w:rFonts w:asciiTheme="minorHAnsi" w:eastAsia="Times New Roman" w:hAnsiTheme="minorHAnsi" w:cstheme="minorHAnsi"/>
          <w:szCs w:val="24"/>
        </w:rPr>
        <w:t>Literature, culture, and aesthetic theory of German Romanticism and the Age-of-Goethe period;</w:t>
      </w:r>
      <w:r w:rsidR="00822BAA" w:rsidRPr="00675414">
        <w:rPr>
          <w:rFonts w:asciiTheme="minorHAnsi" w:eastAsia="Times New Roman" w:hAnsiTheme="minorHAnsi" w:cstheme="minorHAnsi"/>
          <w:szCs w:val="24"/>
        </w:rPr>
        <w:t xml:space="preserve"> </w:t>
      </w:r>
      <w:r w:rsidRPr="00675414">
        <w:rPr>
          <w:rFonts w:asciiTheme="minorHAnsi" w:eastAsia="Times New Roman" w:hAnsiTheme="minorHAnsi" w:cstheme="minorHAnsi"/>
          <w:szCs w:val="24"/>
        </w:rPr>
        <w:t>modern poetry and poetics;</w:t>
      </w:r>
      <w:r w:rsidR="00822BAA" w:rsidRPr="00675414">
        <w:rPr>
          <w:rFonts w:asciiTheme="minorHAnsi" w:eastAsia="Times New Roman" w:hAnsiTheme="minorHAnsi" w:cstheme="minorHAnsi"/>
          <w:szCs w:val="24"/>
        </w:rPr>
        <w:t xml:space="preserve"> literary theory and gender studies</w:t>
      </w:r>
      <w:r w:rsidRPr="00675414">
        <w:rPr>
          <w:rFonts w:asciiTheme="minorHAnsi" w:eastAsia="Times New Roman" w:hAnsiTheme="minorHAnsi" w:cstheme="minorHAnsi"/>
          <w:szCs w:val="24"/>
        </w:rPr>
        <w:t xml:space="preserve">; </w:t>
      </w:r>
      <w:r w:rsidR="00E1239D" w:rsidRPr="00675414">
        <w:rPr>
          <w:rFonts w:asciiTheme="minorHAnsi" w:eastAsia="Times New Roman" w:hAnsiTheme="minorHAnsi" w:cstheme="minorHAnsi"/>
          <w:szCs w:val="24"/>
        </w:rPr>
        <w:t>Berthold</w:t>
      </w:r>
      <w:r w:rsidRPr="00675414">
        <w:rPr>
          <w:rFonts w:asciiTheme="minorHAnsi" w:eastAsia="Times New Roman" w:hAnsiTheme="minorHAnsi" w:cstheme="minorHAnsi"/>
          <w:szCs w:val="24"/>
        </w:rPr>
        <w:t xml:space="preserve"> Brecht; drama pedagogy</w:t>
      </w:r>
    </w:p>
    <w:p w14:paraId="279B810C" w14:textId="77777777" w:rsidR="00822BAA" w:rsidRPr="00675414" w:rsidRDefault="00822BAA" w:rsidP="00822BAA">
      <w:pPr>
        <w:spacing w:after="0" w:line="240" w:lineRule="auto"/>
        <w:rPr>
          <w:rFonts w:asciiTheme="minorHAnsi" w:eastAsia="Times New Roman" w:hAnsiTheme="minorHAnsi" w:cstheme="minorHAnsi"/>
          <w:szCs w:val="24"/>
        </w:rPr>
      </w:pPr>
    </w:p>
    <w:p w14:paraId="13B27544" w14:textId="77777777" w:rsidR="00822BAA" w:rsidRPr="00675414" w:rsidRDefault="00822BAA" w:rsidP="00822BAA">
      <w:pPr>
        <w:spacing w:after="0" w:line="240" w:lineRule="auto"/>
        <w:rPr>
          <w:rFonts w:asciiTheme="minorHAnsi" w:eastAsia="Times New Roman" w:hAnsiTheme="minorHAnsi" w:cstheme="minorHAnsi"/>
          <w:szCs w:val="24"/>
        </w:rPr>
      </w:pPr>
      <w:r w:rsidRPr="00675414">
        <w:rPr>
          <w:rFonts w:asciiTheme="minorHAnsi" w:eastAsia="Times New Roman" w:hAnsiTheme="minorHAnsi" w:cstheme="minorHAnsi"/>
          <w:szCs w:val="24"/>
        </w:rPr>
        <w:t xml:space="preserve">Charlotte </w:t>
      </w:r>
      <w:proofErr w:type="spellStart"/>
      <w:r w:rsidRPr="00675414">
        <w:rPr>
          <w:rFonts w:asciiTheme="minorHAnsi" w:eastAsia="Times New Roman" w:hAnsiTheme="minorHAnsi" w:cstheme="minorHAnsi"/>
          <w:szCs w:val="24"/>
        </w:rPr>
        <w:t>Schallié</w:t>
      </w:r>
      <w:proofErr w:type="spellEnd"/>
      <w:r w:rsidRPr="00675414">
        <w:rPr>
          <w:rFonts w:asciiTheme="minorHAnsi" w:eastAsia="Times New Roman" w:hAnsiTheme="minorHAnsi" w:cstheme="minorHAnsi"/>
          <w:szCs w:val="24"/>
        </w:rPr>
        <w:t>, PhD (Brit Col)</w:t>
      </w:r>
    </w:p>
    <w:p w14:paraId="40496541" w14:textId="77777777" w:rsidR="00822BAA" w:rsidRPr="00675414" w:rsidRDefault="00822BAA" w:rsidP="00822BAA">
      <w:pPr>
        <w:spacing w:after="0" w:line="240" w:lineRule="auto"/>
        <w:ind w:left="709"/>
        <w:rPr>
          <w:rFonts w:asciiTheme="minorHAnsi" w:eastAsia="Times New Roman" w:hAnsiTheme="minorHAnsi" w:cstheme="minorHAnsi"/>
          <w:szCs w:val="24"/>
        </w:rPr>
      </w:pPr>
      <w:r w:rsidRPr="00675414">
        <w:rPr>
          <w:rFonts w:asciiTheme="minorHAnsi" w:eastAsia="Times New Roman" w:hAnsiTheme="minorHAnsi" w:cstheme="minorHAnsi"/>
          <w:szCs w:val="24"/>
        </w:rPr>
        <w:t>Post-1945 German, Swiss and Austrian literature and culture; diasporic writing, transnational and transcultural literature and film; crime fiction; post</w:t>
      </w:r>
      <w:r w:rsidR="00E1239D" w:rsidRPr="00675414">
        <w:rPr>
          <w:rFonts w:asciiTheme="minorHAnsi" w:eastAsia="Times New Roman" w:hAnsiTheme="minorHAnsi" w:cstheme="minorHAnsi"/>
          <w:szCs w:val="24"/>
        </w:rPr>
        <w:t>-</w:t>
      </w:r>
      <w:r w:rsidRPr="00675414">
        <w:rPr>
          <w:rFonts w:asciiTheme="minorHAnsi" w:eastAsia="Times New Roman" w:hAnsiTheme="minorHAnsi" w:cstheme="minorHAnsi"/>
          <w:szCs w:val="24"/>
        </w:rPr>
        <w:t>memory</w:t>
      </w:r>
    </w:p>
    <w:p w14:paraId="5ABE4741" w14:textId="77777777" w:rsidR="00822BAA" w:rsidRPr="00675414" w:rsidRDefault="00822BAA" w:rsidP="00822BAA">
      <w:pPr>
        <w:spacing w:after="0" w:line="240" w:lineRule="auto"/>
        <w:rPr>
          <w:rFonts w:asciiTheme="minorHAnsi" w:eastAsia="Times New Roman" w:hAnsiTheme="minorHAnsi" w:cstheme="minorHAnsi"/>
          <w:szCs w:val="24"/>
        </w:rPr>
      </w:pPr>
    </w:p>
    <w:p w14:paraId="50C05DE2" w14:textId="77777777" w:rsidR="00822BAA" w:rsidRPr="00675414" w:rsidRDefault="00822BAA" w:rsidP="00822BAA">
      <w:pPr>
        <w:spacing w:after="0" w:line="240" w:lineRule="auto"/>
        <w:rPr>
          <w:rFonts w:asciiTheme="minorHAnsi" w:eastAsia="Times New Roman" w:hAnsiTheme="minorHAnsi" w:cstheme="minorHAnsi"/>
          <w:szCs w:val="24"/>
        </w:rPr>
      </w:pPr>
      <w:r w:rsidRPr="00675414">
        <w:rPr>
          <w:rFonts w:asciiTheme="minorHAnsi" w:eastAsia="Times New Roman" w:hAnsiTheme="minorHAnsi" w:cstheme="minorHAnsi"/>
          <w:szCs w:val="24"/>
        </w:rPr>
        <w:t>Ulf Schuetze, PhD (Brit Col)</w:t>
      </w:r>
      <w:r w:rsidR="005149E6" w:rsidRPr="00675414">
        <w:rPr>
          <w:rFonts w:asciiTheme="minorHAnsi" w:eastAsia="Times New Roman" w:hAnsiTheme="minorHAnsi" w:cstheme="minorHAnsi"/>
          <w:szCs w:val="24"/>
        </w:rPr>
        <w:t xml:space="preserve"> (on leave January-Ju</w:t>
      </w:r>
      <w:r w:rsidR="00E1239D" w:rsidRPr="00675414">
        <w:rPr>
          <w:rFonts w:asciiTheme="minorHAnsi" w:eastAsia="Times New Roman" w:hAnsiTheme="minorHAnsi" w:cstheme="minorHAnsi"/>
          <w:szCs w:val="24"/>
        </w:rPr>
        <w:t>n</w:t>
      </w:r>
      <w:r w:rsidR="005149E6" w:rsidRPr="00675414">
        <w:rPr>
          <w:rFonts w:asciiTheme="minorHAnsi" w:eastAsia="Times New Roman" w:hAnsiTheme="minorHAnsi" w:cstheme="minorHAnsi"/>
          <w:szCs w:val="24"/>
        </w:rPr>
        <w:t>e 2020)</w:t>
      </w:r>
    </w:p>
    <w:p w14:paraId="7EDE75B3" w14:textId="77777777" w:rsidR="00822BAA" w:rsidRPr="00675414" w:rsidRDefault="00822BAA" w:rsidP="00822BAA">
      <w:pPr>
        <w:spacing w:after="0" w:line="240" w:lineRule="auto"/>
        <w:ind w:left="720"/>
        <w:rPr>
          <w:rFonts w:asciiTheme="minorHAnsi" w:eastAsia="Times New Roman" w:hAnsiTheme="minorHAnsi" w:cstheme="minorHAnsi"/>
          <w:szCs w:val="24"/>
        </w:rPr>
      </w:pPr>
      <w:r w:rsidRPr="00675414">
        <w:rPr>
          <w:rFonts w:asciiTheme="minorHAnsi" w:eastAsia="Times New Roman" w:hAnsiTheme="minorHAnsi" w:cstheme="minorHAnsi"/>
          <w:szCs w:val="24"/>
        </w:rPr>
        <w:t>Second language acquisition and pedagogy; intercultural communication; computer-assisted language learning; applied linguistics</w:t>
      </w:r>
    </w:p>
    <w:p w14:paraId="3756429F" w14:textId="77777777" w:rsidR="00822BAA" w:rsidRPr="00675414" w:rsidRDefault="00822BAA" w:rsidP="00822BAA">
      <w:pPr>
        <w:spacing w:after="0" w:line="240" w:lineRule="auto"/>
        <w:ind w:left="720"/>
        <w:rPr>
          <w:rFonts w:asciiTheme="minorHAnsi" w:eastAsia="Times New Roman" w:hAnsiTheme="minorHAnsi" w:cstheme="minorHAnsi"/>
          <w:szCs w:val="24"/>
        </w:rPr>
      </w:pPr>
    </w:p>
    <w:p w14:paraId="0346AB80" w14:textId="77777777" w:rsidR="00822BAA" w:rsidRPr="00675414" w:rsidRDefault="00822BAA" w:rsidP="00822BAA">
      <w:pPr>
        <w:spacing w:after="0" w:line="240" w:lineRule="auto"/>
        <w:rPr>
          <w:rFonts w:asciiTheme="minorHAnsi" w:eastAsia="Times New Roman" w:hAnsiTheme="minorHAnsi" w:cstheme="minorHAnsi"/>
          <w:szCs w:val="24"/>
        </w:rPr>
      </w:pPr>
      <w:r w:rsidRPr="00675414">
        <w:rPr>
          <w:rFonts w:asciiTheme="minorHAnsi" w:eastAsia="Times New Roman" w:hAnsiTheme="minorHAnsi" w:cstheme="minorHAnsi"/>
          <w:szCs w:val="24"/>
        </w:rPr>
        <w:t>Megan Swift, PhD (Toronto)</w:t>
      </w:r>
    </w:p>
    <w:p w14:paraId="492E09E4" w14:textId="77777777" w:rsidR="00822BAA" w:rsidRPr="00675414" w:rsidRDefault="00822BAA" w:rsidP="00822BAA">
      <w:pPr>
        <w:spacing w:after="0" w:line="240" w:lineRule="auto"/>
        <w:ind w:left="709"/>
        <w:rPr>
          <w:rFonts w:asciiTheme="minorHAnsi" w:eastAsia="Times New Roman" w:hAnsiTheme="minorHAnsi" w:cstheme="minorHAnsi"/>
          <w:szCs w:val="24"/>
        </w:rPr>
      </w:pPr>
      <w:r w:rsidRPr="00675414">
        <w:rPr>
          <w:rFonts w:asciiTheme="minorHAnsi" w:eastAsia="Times New Roman" w:hAnsiTheme="minorHAnsi" w:cstheme="minorHAnsi"/>
          <w:szCs w:val="24"/>
        </w:rPr>
        <w:t>Russian modernism and postmodernism; St. Petersburg texts; narrative and genre theory; literature of emigration and exile</w:t>
      </w:r>
    </w:p>
    <w:p w14:paraId="063E591C" w14:textId="77777777" w:rsidR="00822BAA" w:rsidRPr="00675414" w:rsidRDefault="00822BAA" w:rsidP="00822BAA">
      <w:pPr>
        <w:spacing w:after="0" w:line="240" w:lineRule="auto"/>
        <w:ind w:left="709"/>
        <w:rPr>
          <w:rFonts w:asciiTheme="minorHAnsi" w:eastAsia="Times New Roman" w:hAnsiTheme="minorHAnsi" w:cstheme="minorHAnsi"/>
          <w:szCs w:val="24"/>
        </w:rPr>
      </w:pPr>
    </w:p>
    <w:p w14:paraId="20ED3328" w14:textId="77777777" w:rsidR="00822BAA" w:rsidRPr="00675414" w:rsidRDefault="00822BAA" w:rsidP="00822BAA">
      <w:pPr>
        <w:spacing w:after="0" w:line="240" w:lineRule="auto"/>
        <w:rPr>
          <w:rFonts w:asciiTheme="minorHAnsi" w:eastAsia="Times New Roman" w:hAnsiTheme="minorHAnsi" w:cstheme="minorHAnsi"/>
          <w:szCs w:val="24"/>
        </w:rPr>
      </w:pPr>
      <w:r w:rsidRPr="00675414">
        <w:rPr>
          <w:rFonts w:asciiTheme="minorHAnsi" w:eastAsia="Times New Roman" w:hAnsiTheme="minorHAnsi" w:cstheme="minorHAnsi"/>
          <w:szCs w:val="24"/>
        </w:rPr>
        <w:t>Helga Thorson, PhD (Minnesota)</w:t>
      </w:r>
      <w:r w:rsidR="005149E6" w:rsidRPr="00675414">
        <w:rPr>
          <w:rFonts w:asciiTheme="minorHAnsi" w:eastAsia="Times New Roman" w:hAnsiTheme="minorHAnsi" w:cstheme="minorHAnsi"/>
          <w:szCs w:val="24"/>
        </w:rPr>
        <w:t xml:space="preserve"> (on leave July 2019-June 2020)</w:t>
      </w:r>
    </w:p>
    <w:p w14:paraId="46D050E9" w14:textId="77777777" w:rsidR="00822BAA" w:rsidRPr="00675414" w:rsidRDefault="005149E6" w:rsidP="00822BAA">
      <w:pPr>
        <w:spacing w:after="0" w:line="240" w:lineRule="auto"/>
        <w:ind w:left="720"/>
        <w:rPr>
          <w:rFonts w:asciiTheme="minorHAnsi" w:eastAsia="Times New Roman" w:hAnsiTheme="minorHAnsi" w:cstheme="minorHAnsi"/>
          <w:szCs w:val="24"/>
        </w:rPr>
      </w:pPr>
      <w:r w:rsidRPr="00675414">
        <w:rPr>
          <w:rFonts w:asciiTheme="minorHAnsi" w:eastAsia="Times New Roman" w:hAnsiTheme="minorHAnsi" w:cstheme="minorHAnsi"/>
          <w:szCs w:val="24"/>
        </w:rPr>
        <w:t>Holocaust Studies; l</w:t>
      </w:r>
      <w:r w:rsidR="00822BAA" w:rsidRPr="00675414">
        <w:rPr>
          <w:rFonts w:asciiTheme="minorHAnsi" w:eastAsia="Times New Roman" w:hAnsiTheme="minorHAnsi" w:cstheme="minorHAnsi"/>
          <w:szCs w:val="24"/>
        </w:rPr>
        <w:t>ate 19th and early 20th century German and Austrian lite</w:t>
      </w:r>
      <w:r w:rsidRPr="00675414">
        <w:rPr>
          <w:rFonts w:asciiTheme="minorHAnsi" w:eastAsia="Times New Roman" w:hAnsiTheme="minorHAnsi" w:cstheme="minorHAnsi"/>
          <w:szCs w:val="24"/>
        </w:rPr>
        <w:t>rature; literature and medicine;</w:t>
      </w:r>
      <w:r w:rsidR="00822BAA" w:rsidRPr="00675414">
        <w:rPr>
          <w:rFonts w:asciiTheme="minorHAnsi" w:eastAsia="Times New Roman" w:hAnsiTheme="minorHAnsi" w:cstheme="minorHAnsi"/>
          <w:szCs w:val="24"/>
        </w:rPr>
        <w:t xml:space="preserve"> foreign language pedagogy</w:t>
      </w:r>
    </w:p>
    <w:p w14:paraId="40BCCA25" w14:textId="77777777" w:rsidR="00822BAA" w:rsidRPr="00675414" w:rsidRDefault="00822BAA" w:rsidP="00822BAA">
      <w:pPr>
        <w:spacing w:after="0" w:line="240" w:lineRule="auto"/>
        <w:rPr>
          <w:rFonts w:asciiTheme="minorHAnsi" w:eastAsia="Times New Roman" w:hAnsiTheme="minorHAnsi" w:cstheme="minorHAnsi"/>
          <w:szCs w:val="24"/>
        </w:rPr>
      </w:pPr>
    </w:p>
    <w:p w14:paraId="25A3BC91" w14:textId="77777777" w:rsidR="00822BAA" w:rsidRPr="00675414" w:rsidRDefault="00822BAA" w:rsidP="00822BAA">
      <w:pPr>
        <w:spacing w:after="0" w:line="240" w:lineRule="auto"/>
        <w:rPr>
          <w:rFonts w:asciiTheme="minorHAnsi" w:eastAsia="Times New Roman" w:hAnsiTheme="minorHAnsi" w:cstheme="minorHAnsi"/>
          <w:szCs w:val="24"/>
        </w:rPr>
      </w:pPr>
      <w:r w:rsidRPr="00675414">
        <w:rPr>
          <w:rFonts w:asciiTheme="minorHAnsi" w:eastAsia="Times New Roman" w:hAnsiTheme="minorHAnsi" w:cstheme="minorHAnsi"/>
          <w:szCs w:val="24"/>
        </w:rPr>
        <w:t>Serhy Yekelchyk, PhD (Alberta)</w:t>
      </w:r>
    </w:p>
    <w:p w14:paraId="1585D953" w14:textId="77777777" w:rsidR="00822BAA" w:rsidRPr="00675414" w:rsidRDefault="00822BAA" w:rsidP="00822BAA">
      <w:pPr>
        <w:spacing w:after="0" w:line="240" w:lineRule="auto"/>
        <w:ind w:left="720"/>
        <w:rPr>
          <w:rFonts w:asciiTheme="minorHAnsi" w:eastAsia="Times New Roman" w:hAnsiTheme="minorHAnsi" w:cstheme="minorHAnsi"/>
          <w:szCs w:val="24"/>
        </w:rPr>
      </w:pPr>
      <w:r w:rsidRPr="00675414">
        <w:rPr>
          <w:rFonts w:asciiTheme="minorHAnsi" w:eastAsia="Times New Roman" w:hAnsiTheme="minorHAnsi" w:cstheme="minorHAnsi"/>
          <w:szCs w:val="24"/>
        </w:rPr>
        <w:t>Culture and identities in Russia and Eastern Europe; Stalinism; 20th century Ukraine</w:t>
      </w:r>
    </w:p>
    <w:p w14:paraId="4AEF060A" w14:textId="77777777" w:rsidR="00822BAA" w:rsidRPr="00675414" w:rsidRDefault="00822BAA" w:rsidP="00822BAA">
      <w:pPr>
        <w:spacing w:after="0" w:line="240" w:lineRule="auto"/>
        <w:rPr>
          <w:rFonts w:asciiTheme="minorHAnsi" w:eastAsia="Times New Roman" w:hAnsiTheme="minorHAnsi" w:cstheme="minorHAnsi"/>
          <w:szCs w:val="24"/>
        </w:rPr>
      </w:pPr>
    </w:p>
    <w:p w14:paraId="4EC79303" w14:textId="77777777" w:rsidR="00822BAA" w:rsidRPr="00675414" w:rsidRDefault="00822BAA" w:rsidP="00822BAA">
      <w:pPr>
        <w:spacing w:after="0" w:line="240" w:lineRule="auto"/>
        <w:rPr>
          <w:rFonts w:asciiTheme="minorHAnsi" w:eastAsia="Times New Roman" w:hAnsiTheme="minorHAnsi" w:cstheme="minorHAnsi"/>
          <w:szCs w:val="24"/>
        </w:rPr>
      </w:pPr>
      <w:r w:rsidRPr="00675414">
        <w:rPr>
          <w:rFonts w:asciiTheme="minorHAnsi" w:eastAsia="Times New Roman" w:hAnsiTheme="minorHAnsi" w:cstheme="minorHAnsi"/>
          <w:b/>
          <w:sz w:val="32"/>
          <w:szCs w:val="32"/>
        </w:rPr>
        <w:t>Associate Members of Graduate Studies</w:t>
      </w:r>
    </w:p>
    <w:p w14:paraId="595FAAB6" w14:textId="77777777" w:rsidR="00822BAA" w:rsidRPr="00675414" w:rsidRDefault="00822BAA" w:rsidP="00822BAA">
      <w:pPr>
        <w:spacing w:after="0" w:line="240" w:lineRule="auto"/>
        <w:rPr>
          <w:rFonts w:asciiTheme="minorHAnsi" w:eastAsia="Times New Roman" w:hAnsiTheme="minorHAnsi" w:cstheme="minorHAnsi"/>
          <w:szCs w:val="24"/>
        </w:rPr>
      </w:pPr>
      <w:r w:rsidRPr="00675414">
        <w:rPr>
          <w:rFonts w:asciiTheme="minorHAnsi" w:eastAsia="Times New Roman" w:hAnsiTheme="minorHAnsi" w:cstheme="minorHAnsi"/>
          <w:szCs w:val="24"/>
        </w:rPr>
        <w:t>John Dingley, PhD (UCLA)</w:t>
      </w:r>
    </w:p>
    <w:p w14:paraId="4624F30A" w14:textId="77777777" w:rsidR="00822BAA" w:rsidRPr="00675414" w:rsidRDefault="005149E6" w:rsidP="00822BAA">
      <w:pPr>
        <w:spacing w:after="0" w:line="240" w:lineRule="auto"/>
        <w:ind w:firstLine="720"/>
        <w:rPr>
          <w:rFonts w:asciiTheme="minorHAnsi" w:eastAsia="Times New Roman" w:hAnsiTheme="minorHAnsi" w:cstheme="minorHAnsi"/>
          <w:szCs w:val="24"/>
        </w:rPr>
      </w:pPr>
      <w:r w:rsidRPr="00675414">
        <w:rPr>
          <w:rFonts w:asciiTheme="minorHAnsi" w:eastAsia="Times New Roman" w:hAnsiTheme="minorHAnsi" w:cstheme="minorHAnsi"/>
          <w:szCs w:val="24"/>
        </w:rPr>
        <w:t>Russian language; Finnish language; Slavic linguistics;</w:t>
      </w:r>
      <w:r w:rsidR="00822BAA" w:rsidRPr="00675414">
        <w:rPr>
          <w:rFonts w:asciiTheme="minorHAnsi" w:eastAsia="Times New Roman" w:hAnsiTheme="minorHAnsi" w:cstheme="minorHAnsi"/>
          <w:szCs w:val="24"/>
        </w:rPr>
        <w:t xml:space="preserve"> </w:t>
      </w:r>
      <w:proofErr w:type="spellStart"/>
      <w:r w:rsidR="00822BAA" w:rsidRPr="00675414">
        <w:rPr>
          <w:rFonts w:asciiTheme="minorHAnsi" w:eastAsia="Times New Roman" w:hAnsiTheme="minorHAnsi" w:cstheme="minorHAnsi"/>
          <w:szCs w:val="24"/>
        </w:rPr>
        <w:t>Nordo</w:t>
      </w:r>
      <w:proofErr w:type="spellEnd"/>
      <w:r w:rsidR="00822BAA" w:rsidRPr="00675414">
        <w:rPr>
          <w:rFonts w:asciiTheme="minorHAnsi" w:eastAsia="Times New Roman" w:hAnsiTheme="minorHAnsi" w:cstheme="minorHAnsi"/>
          <w:szCs w:val="24"/>
        </w:rPr>
        <w:t>-Slavic contacts</w:t>
      </w:r>
    </w:p>
    <w:p w14:paraId="128CA831" w14:textId="77777777" w:rsidR="00822BAA" w:rsidRPr="00675414" w:rsidRDefault="00822BAA" w:rsidP="00822BAA">
      <w:pPr>
        <w:spacing w:after="0" w:line="240" w:lineRule="auto"/>
        <w:rPr>
          <w:rFonts w:asciiTheme="minorHAnsi" w:eastAsia="Times New Roman" w:hAnsiTheme="minorHAnsi" w:cstheme="minorHAnsi"/>
          <w:szCs w:val="24"/>
        </w:rPr>
      </w:pPr>
    </w:p>
    <w:p w14:paraId="391D264F" w14:textId="77777777" w:rsidR="00822BAA" w:rsidRPr="00675414" w:rsidRDefault="00822BAA" w:rsidP="00822BAA">
      <w:pPr>
        <w:spacing w:after="0" w:line="240" w:lineRule="auto"/>
        <w:rPr>
          <w:rFonts w:asciiTheme="minorHAnsi" w:eastAsia="Times New Roman" w:hAnsiTheme="minorHAnsi" w:cstheme="minorHAnsi"/>
          <w:szCs w:val="24"/>
          <w:lang w:val="de-DE"/>
        </w:rPr>
      </w:pPr>
      <w:r w:rsidRPr="00675414">
        <w:rPr>
          <w:rFonts w:asciiTheme="minorHAnsi" w:eastAsia="Times New Roman" w:hAnsiTheme="minorHAnsi" w:cstheme="minorHAnsi"/>
          <w:szCs w:val="24"/>
          <w:lang w:val="de-DE"/>
        </w:rPr>
        <w:t xml:space="preserve">Matthew Pollard, PhD (McGill) </w:t>
      </w:r>
    </w:p>
    <w:p w14:paraId="2E537B9E" w14:textId="77777777" w:rsidR="00822BAA" w:rsidRPr="00675414" w:rsidRDefault="00822BAA" w:rsidP="00822BAA">
      <w:pPr>
        <w:spacing w:after="0" w:line="240" w:lineRule="auto"/>
        <w:ind w:firstLine="720"/>
        <w:rPr>
          <w:rFonts w:asciiTheme="minorHAnsi" w:eastAsia="Times New Roman" w:hAnsiTheme="minorHAnsi" w:cstheme="minorHAnsi"/>
          <w:szCs w:val="24"/>
          <w:lang w:val="de-DE"/>
        </w:rPr>
      </w:pPr>
      <w:r w:rsidRPr="00675414">
        <w:rPr>
          <w:rFonts w:asciiTheme="minorHAnsi" w:eastAsia="Times New Roman" w:hAnsiTheme="minorHAnsi" w:cstheme="minorHAnsi"/>
          <w:szCs w:val="24"/>
          <w:lang w:val="de-DE"/>
        </w:rPr>
        <w:t>Heinrich von Kleist; cultural and film studies; expressionism; Leni Riefenstahl</w:t>
      </w:r>
    </w:p>
    <w:p w14:paraId="53BA2AD9" w14:textId="77777777" w:rsidR="00822BAA" w:rsidRPr="00675414" w:rsidRDefault="00822BAA" w:rsidP="00822BAA">
      <w:pPr>
        <w:spacing w:after="0" w:line="240" w:lineRule="auto"/>
        <w:rPr>
          <w:rFonts w:asciiTheme="minorHAnsi" w:eastAsia="Times New Roman" w:hAnsiTheme="minorHAnsi" w:cstheme="minorHAnsi"/>
          <w:szCs w:val="24"/>
          <w:lang w:val="de-DE"/>
        </w:rPr>
      </w:pPr>
    </w:p>
    <w:p w14:paraId="280AA77E" w14:textId="77777777" w:rsidR="00822BAA" w:rsidRPr="00675414" w:rsidRDefault="00822BAA" w:rsidP="00822BAA">
      <w:pPr>
        <w:spacing w:after="0" w:line="240" w:lineRule="auto"/>
        <w:rPr>
          <w:rFonts w:asciiTheme="minorHAnsi" w:eastAsia="Times New Roman" w:hAnsiTheme="minorHAnsi" w:cstheme="minorHAnsi"/>
          <w:szCs w:val="24"/>
        </w:rPr>
      </w:pPr>
      <w:r w:rsidRPr="00675414">
        <w:rPr>
          <w:rFonts w:asciiTheme="minorHAnsi" w:eastAsia="Times New Roman" w:hAnsiTheme="minorHAnsi" w:cstheme="minorHAnsi"/>
          <w:szCs w:val="24"/>
        </w:rPr>
        <w:t>Olga Pressitch, PhD (Shevchenko Inst. of Lit., Ukraine)</w:t>
      </w:r>
    </w:p>
    <w:p w14:paraId="3BC84C63" w14:textId="77777777" w:rsidR="00822BAA" w:rsidRPr="00675414" w:rsidRDefault="005149E6" w:rsidP="00822BAA">
      <w:pPr>
        <w:spacing w:after="0" w:line="240" w:lineRule="auto"/>
        <w:ind w:left="720"/>
        <w:rPr>
          <w:rFonts w:asciiTheme="minorHAnsi" w:eastAsia="Times New Roman" w:hAnsiTheme="minorHAnsi" w:cstheme="minorHAnsi"/>
          <w:szCs w:val="24"/>
        </w:rPr>
      </w:pPr>
      <w:r w:rsidRPr="00675414">
        <w:rPr>
          <w:rFonts w:asciiTheme="minorHAnsi" w:eastAsia="Times New Roman" w:hAnsiTheme="minorHAnsi" w:cstheme="minorHAnsi"/>
          <w:szCs w:val="24"/>
        </w:rPr>
        <w:t>Eastern European cinema;</w:t>
      </w:r>
      <w:r w:rsidR="00822BAA" w:rsidRPr="00675414">
        <w:rPr>
          <w:rFonts w:asciiTheme="minorHAnsi" w:eastAsia="Times New Roman" w:hAnsiTheme="minorHAnsi" w:cstheme="minorHAnsi"/>
          <w:szCs w:val="24"/>
        </w:rPr>
        <w:t xml:space="preserve"> </w:t>
      </w:r>
      <w:r w:rsidRPr="00675414">
        <w:rPr>
          <w:rFonts w:asciiTheme="minorHAnsi" w:eastAsia="Times New Roman" w:hAnsiTheme="minorHAnsi" w:cstheme="minorHAnsi"/>
          <w:szCs w:val="24"/>
        </w:rPr>
        <w:t>foreign-language pedagogy;</w:t>
      </w:r>
      <w:r w:rsidR="00822BAA" w:rsidRPr="00675414">
        <w:rPr>
          <w:rFonts w:asciiTheme="minorHAnsi" w:eastAsia="Times New Roman" w:hAnsiTheme="minorHAnsi" w:cstheme="minorHAnsi"/>
          <w:szCs w:val="24"/>
        </w:rPr>
        <w:t xml:space="preserve"> Ukrainian literature in postwar Canada</w:t>
      </w:r>
    </w:p>
    <w:p w14:paraId="0E2753F9" w14:textId="77777777" w:rsidR="005149E6" w:rsidRPr="00675414" w:rsidRDefault="005149E6" w:rsidP="00822BAA">
      <w:pPr>
        <w:spacing w:after="0" w:line="240" w:lineRule="auto"/>
        <w:ind w:left="720"/>
        <w:rPr>
          <w:rFonts w:asciiTheme="minorHAnsi" w:eastAsia="Times New Roman" w:hAnsiTheme="minorHAnsi" w:cstheme="minorHAnsi"/>
          <w:szCs w:val="24"/>
        </w:rPr>
      </w:pPr>
    </w:p>
    <w:p w14:paraId="15CD416A" w14:textId="77777777" w:rsidR="00822BAA" w:rsidRPr="00675414" w:rsidRDefault="00822BAA" w:rsidP="00822BAA">
      <w:pPr>
        <w:spacing w:after="0" w:line="240" w:lineRule="auto"/>
        <w:rPr>
          <w:rFonts w:asciiTheme="minorHAnsi" w:eastAsia="Times New Roman" w:hAnsiTheme="minorHAnsi" w:cstheme="minorHAnsi"/>
          <w:szCs w:val="24"/>
        </w:rPr>
      </w:pPr>
      <w:r w:rsidRPr="00675414">
        <w:rPr>
          <w:rFonts w:asciiTheme="minorHAnsi" w:eastAsia="Times New Roman" w:hAnsiTheme="minorHAnsi" w:cstheme="minorHAnsi"/>
          <w:szCs w:val="24"/>
        </w:rPr>
        <w:t xml:space="preserve">Julia Rochtchina, PhD (Moscow) </w:t>
      </w:r>
    </w:p>
    <w:p w14:paraId="7E533DB2" w14:textId="77777777" w:rsidR="00822BAA" w:rsidRPr="00675414" w:rsidRDefault="00822BAA" w:rsidP="00822BAA">
      <w:pPr>
        <w:spacing w:after="0" w:line="240" w:lineRule="auto"/>
        <w:ind w:firstLine="720"/>
        <w:rPr>
          <w:rFonts w:asciiTheme="minorHAnsi" w:eastAsia="Times New Roman" w:hAnsiTheme="minorHAnsi" w:cstheme="minorHAnsi"/>
          <w:szCs w:val="24"/>
        </w:rPr>
      </w:pPr>
      <w:r w:rsidRPr="00675414">
        <w:rPr>
          <w:rFonts w:asciiTheme="minorHAnsi" w:eastAsia="Times New Roman" w:hAnsiTheme="minorHAnsi" w:cstheme="minorHAnsi"/>
          <w:szCs w:val="24"/>
        </w:rPr>
        <w:t>Language pedagogy; information technology; e-learning</w:t>
      </w:r>
    </w:p>
    <w:sdt>
      <w:sdtPr>
        <w:rPr>
          <w:rFonts w:asciiTheme="minorHAnsi" w:eastAsiaTheme="minorHAnsi" w:hAnsiTheme="minorHAnsi" w:cstheme="minorHAnsi"/>
          <w:color w:val="auto"/>
          <w:sz w:val="24"/>
          <w:szCs w:val="22"/>
          <w:lang w:val="en-CA"/>
        </w:rPr>
        <w:id w:val="1167293959"/>
        <w:docPartObj>
          <w:docPartGallery w:val="Table of Contents"/>
          <w:docPartUnique/>
        </w:docPartObj>
      </w:sdtPr>
      <w:sdtEndPr>
        <w:rPr>
          <w:b/>
          <w:bCs/>
          <w:noProof/>
        </w:rPr>
      </w:sdtEndPr>
      <w:sdtContent>
        <w:p w14:paraId="5A72CCB9" w14:textId="77777777" w:rsidR="00EA1927" w:rsidRPr="00675414" w:rsidRDefault="00EA1927">
          <w:pPr>
            <w:pStyle w:val="TOCHeading"/>
            <w:rPr>
              <w:rFonts w:asciiTheme="minorHAnsi" w:hAnsiTheme="minorHAnsi" w:cstheme="minorHAnsi"/>
              <w:b/>
            </w:rPr>
          </w:pPr>
          <w:r w:rsidRPr="00675414">
            <w:rPr>
              <w:rFonts w:asciiTheme="minorHAnsi" w:hAnsiTheme="minorHAnsi" w:cstheme="minorHAnsi"/>
              <w:b/>
            </w:rPr>
            <w:t>Contents</w:t>
          </w:r>
        </w:p>
        <w:p w14:paraId="0124C72D" w14:textId="77777777" w:rsidR="005A2E21" w:rsidRPr="00675414" w:rsidRDefault="00EA1927">
          <w:pPr>
            <w:pStyle w:val="TOC1"/>
            <w:tabs>
              <w:tab w:val="left" w:pos="480"/>
              <w:tab w:val="right" w:leader="dot" w:pos="9350"/>
            </w:tabs>
            <w:rPr>
              <w:rFonts w:asciiTheme="minorHAnsi" w:eastAsiaTheme="minorEastAsia" w:hAnsiTheme="minorHAnsi" w:cstheme="minorHAnsi"/>
              <w:noProof/>
              <w:sz w:val="22"/>
              <w:lang w:eastAsia="en-CA"/>
            </w:rPr>
          </w:pPr>
          <w:r w:rsidRPr="00675414">
            <w:rPr>
              <w:rFonts w:asciiTheme="minorHAnsi" w:hAnsiTheme="minorHAnsi" w:cstheme="minorHAnsi"/>
            </w:rPr>
            <w:fldChar w:fldCharType="begin"/>
          </w:r>
          <w:r w:rsidRPr="00675414">
            <w:rPr>
              <w:rFonts w:asciiTheme="minorHAnsi" w:hAnsiTheme="minorHAnsi" w:cstheme="minorHAnsi"/>
            </w:rPr>
            <w:instrText xml:space="preserve"> TOC \o "1-3" \h \z \u </w:instrText>
          </w:r>
          <w:r w:rsidRPr="00675414">
            <w:rPr>
              <w:rFonts w:asciiTheme="minorHAnsi" w:hAnsiTheme="minorHAnsi" w:cstheme="minorHAnsi"/>
            </w:rPr>
            <w:fldChar w:fldCharType="separate"/>
          </w:r>
          <w:hyperlink w:anchor="_Toc12426596" w:history="1">
            <w:r w:rsidR="005A2E21" w:rsidRPr="00675414">
              <w:rPr>
                <w:rStyle w:val="Hyperlink"/>
                <w:rFonts w:asciiTheme="minorHAnsi" w:hAnsiTheme="minorHAnsi" w:cstheme="minorHAnsi"/>
                <w:noProof/>
              </w:rPr>
              <w:t>1</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GENERAL INFORMATION</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_Toc12426596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w:t>
            </w:r>
            <w:r w:rsidR="005A2E21" w:rsidRPr="00675414">
              <w:rPr>
                <w:rFonts w:asciiTheme="minorHAnsi" w:hAnsiTheme="minorHAnsi" w:cstheme="minorHAnsi"/>
                <w:noProof/>
                <w:webHidden/>
              </w:rPr>
              <w:fldChar w:fldCharType="end"/>
            </w:r>
          </w:hyperlink>
        </w:p>
        <w:p w14:paraId="7AF9C763"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597" w:history="1">
            <w:r w:rsidR="005A2E21" w:rsidRPr="00675414">
              <w:rPr>
                <w:rStyle w:val="Hyperlink"/>
                <w:rFonts w:asciiTheme="minorHAnsi" w:hAnsiTheme="minorHAnsi" w:cstheme="minorHAnsi"/>
                <w:noProof/>
              </w:rPr>
              <w:t>1.1</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The Germanic and Slavic Studies Graduate Handbook</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_Toc12426597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w:t>
            </w:r>
            <w:r w:rsidR="005A2E21" w:rsidRPr="00675414">
              <w:rPr>
                <w:rFonts w:asciiTheme="minorHAnsi" w:hAnsiTheme="minorHAnsi" w:cstheme="minorHAnsi"/>
                <w:noProof/>
                <w:webHidden/>
              </w:rPr>
              <w:fldChar w:fldCharType="end"/>
            </w:r>
          </w:hyperlink>
        </w:p>
        <w:p w14:paraId="5B630A17"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598" w:history="1">
            <w:r w:rsidR="005A2E21" w:rsidRPr="00675414">
              <w:rPr>
                <w:rStyle w:val="Hyperlink"/>
                <w:rFonts w:asciiTheme="minorHAnsi" w:hAnsiTheme="minorHAnsi" w:cstheme="minorHAnsi"/>
                <w:noProof/>
              </w:rPr>
              <w:t>1.2</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The Germanic and Slavic Studies Graduate Program</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_Toc12426598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w:t>
            </w:r>
            <w:r w:rsidR="005A2E21" w:rsidRPr="00675414">
              <w:rPr>
                <w:rFonts w:asciiTheme="minorHAnsi" w:hAnsiTheme="minorHAnsi" w:cstheme="minorHAnsi"/>
                <w:noProof/>
                <w:webHidden/>
              </w:rPr>
              <w:fldChar w:fldCharType="end"/>
            </w:r>
          </w:hyperlink>
        </w:p>
        <w:p w14:paraId="0186F3BE"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599" w:history="1">
            <w:r w:rsidR="005A2E21" w:rsidRPr="00675414">
              <w:rPr>
                <w:rStyle w:val="Hyperlink"/>
                <w:rFonts w:asciiTheme="minorHAnsi" w:hAnsiTheme="minorHAnsi" w:cstheme="minorHAnsi"/>
                <w:noProof/>
              </w:rPr>
              <w:t>1.3</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The University Calendar</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_Toc12426599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w:t>
            </w:r>
            <w:r w:rsidR="005A2E21" w:rsidRPr="00675414">
              <w:rPr>
                <w:rFonts w:asciiTheme="minorHAnsi" w:hAnsiTheme="minorHAnsi" w:cstheme="minorHAnsi"/>
                <w:noProof/>
                <w:webHidden/>
              </w:rPr>
              <w:fldChar w:fldCharType="end"/>
            </w:r>
          </w:hyperlink>
        </w:p>
        <w:p w14:paraId="31417C44"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00" w:history="1">
            <w:r w:rsidR="005A2E21" w:rsidRPr="00675414">
              <w:rPr>
                <w:rStyle w:val="Hyperlink"/>
                <w:rFonts w:asciiTheme="minorHAnsi" w:hAnsiTheme="minorHAnsi" w:cstheme="minorHAnsi"/>
                <w:noProof/>
              </w:rPr>
              <w:t>1.4</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Application for Admission to Graduate Study</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_Toc12426600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w:t>
            </w:r>
            <w:r w:rsidR="005A2E21" w:rsidRPr="00675414">
              <w:rPr>
                <w:rFonts w:asciiTheme="minorHAnsi" w:hAnsiTheme="minorHAnsi" w:cstheme="minorHAnsi"/>
                <w:noProof/>
                <w:webHidden/>
              </w:rPr>
              <w:fldChar w:fldCharType="end"/>
            </w:r>
          </w:hyperlink>
        </w:p>
        <w:p w14:paraId="3849180B"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01" w:history="1">
            <w:r w:rsidR="005A2E21" w:rsidRPr="00675414">
              <w:rPr>
                <w:rStyle w:val="Hyperlink"/>
                <w:rFonts w:asciiTheme="minorHAnsi" w:hAnsiTheme="minorHAnsi" w:cstheme="minorHAnsi"/>
                <w:noProof/>
              </w:rPr>
              <w:t>1.5</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Financial Support</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_Toc12426601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2</w:t>
            </w:r>
            <w:r w:rsidR="005A2E21" w:rsidRPr="00675414">
              <w:rPr>
                <w:rFonts w:asciiTheme="minorHAnsi" w:hAnsiTheme="minorHAnsi" w:cstheme="minorHAnsi"/>
                <w:noProof/>
                <w:webHidden/>
              </w:rPr>
              <w:fldChar w:fldCharType="end"/>
            </w:r>
          </w:hyperlink>
        </w:p>
        <w:p w14:paraId="672C2D15"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02" w:history="1">
            <w:r w:rsidR="005A2E21" w:rsidRPr="00675414">
              <w:rPr>
                <w:rStyle w:val="Hyperlink"/>
                <w:rFonts w:asciiTheme="minorHAnsi" w:hAnsiTheme="minorHAnsi" w:cstheme="minorHAnsi"/>
                <w:noProof/>
              </w:rPr>
              <w:t>1.6</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Student Visas / International Students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_Toc12426602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2</w:t>
            </w:r>
            <w:r w:rsidR="005A2E21" w:rsidRPr="00675414">
              <w:rPr>
                <w:rFonts w:asciiTheme="minorHAnsi" w:hAnsiTheme="minorHAnsi" w:cstheme="minorHAnsi"/>
                <w:noProof/>
                <w:webHidden/>
              </w:rPr>
              <w:fldChar w:fldCharType="end"/>
            </w:r>
          </w:hyperlink>
        </w:p>
        <w:p w14:paraId="24CA60F0"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03" w:history="1">
            <w:r w:rsidR="005A2E21" w:rsidRPr="00675414">
              <w:rPr>
                <w:rStyle w:val="Hyperlink"/>
                <w:rFonts w:asciiTheme="minorHAnsi" w:hAnsiTheme="minorHAnsi" w:cstheme="minorHAnsi"/>
                <w:noProof/>
              </w:rPr>
              <w:t>1.7</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Housing</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_Toc12426603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2</w:t>
            </w:r>
            <w:r w:rsidR="005A2E21" w:rsidRPr="00675414">
              <w:rPr>
                <w:rFonts w:asciiTheme="minorHAnsi" w:hAnsiTheme="minorHAnsi" w:cstheme="minorHAnsi"/>
                <w:noProof/>
                <w:webHidden/>
              </w:rPr>
              <w:fldChar w:fldCharType="end"/>
            </w:r>
          </w:hyperlink>
        </w:p>
        <w:p w14:paraId="02F596A8"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04" w:history="1">
            <w:r w:rsidR="005A2E21" w:rsidRPr="00675414">
              <w:rPr>
                <w:rStyle w:val="Hyperlink"/>
                <w:rFonts w:asciiTheme="minorHAnsi" w:hAnsiTheme="minorHAnsi" w:cstheme="minorHAnsi"/>
                <w:noProof/>
              </w:rPr>
              <w:t>1.8</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Library Resources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_Toc12426604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2</w:t>
            </w:r>
            <w:r w:rsidR="005A2E21" w:rsidRPr="00675414">
              <w:rPr>
                <w:rFonts w:asciiTheme="minorHAnsi" w:hAnsiTheme="minorHAnsi" w:cstheme="minorHAnsi"/>
                <w:noProof/>
                <w:webHidden/>
              </w:rPr>
              <w:fldChar w:fldCharType="end"/>
            </w:r>
          </w:hyperlink>
        </w:p>
        <w:p w14:paraId="22A158BD"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05" w:history="1">
            <w:r w:rsidR="005A2E21" w:rsidRPr="00675414">
              <w:rPr>
                <w:rStyle w:val="Hyperlink"/>
                <w:rFonts w:asciiTheme="minorHAnsi" w:hAnsiTheme="minorHAnsi" w:cstheme="minorHAnsi"/>
                <w:noProof/>
              </w:rPr>
              <w:t>1.9</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Other Resources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_Toc12426605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3</w:t>
            </w:r>
            <w:r w:rsidR="005A2E21" w:rsidRPr="00675414">
              <w:rPr>
                <w:rFonts w:asciiTheme="minorHAnsi" w:hAnsiTheme="minorHAnsi" w:cstheme="minorHAnsi"/>
                <w:noProof/>
                <w:webHidden/>
              </w:rPr>
              <w:fldChar w:fldCharType="end"/>
            </w:r>
          </w:hyperlink>
        </w:p>
        <w:p w14:paraId="22D61CDC" w14:textId="77777777" w:rsidR="005A2E21" w:rsidRPr="00675414" w:rsidRDefault="009A49AC">
          <w:pPr>
            <w:pStyle w:val="TOC2"/>
            <w:tabs>
              <w:tab w:val="left" w:pos="1100"/>
              <w:tab w:val="right" w:leader="dot" w:pos="9350"/>
            </w:tabs>
            <w:rPr>
              <w:rFonts w:asciiTheme="minorHAnsi" w:eastAsiaTheme="minorEastAsia" w:hAnsiTheme="minorHAnsi" w:cstheme="minorHAnsi"/>
              <w:noProof/>
              <w:sz w:val="22"/>
              <w:lang w:eastAsia="en-CA"/>
            </w:rPr>
          </w:pPr>
          <w:hyperlink w:anchor="_Toc12426606" w:history="1">
            <w:r w:rsidR="005A2E21" w:rsidRPr="00675414">
              <w:rPr>
                <w:rStyle w:val="Hyperlink"/>
                <w:rFonts w:asciiTheme="minorHAnsi" w:hAnsiTheme="minorHAnsi" w:cstheme="minorHAnsi"/>
                <w:noProof/>
              </w:rPr>
              <w:t>1.10</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Orientation Events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_Toc12426606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3</w:t>
            </w:r>
            <w:r w:rsidR="005A2E21" w:rsidRPr="00675414">
              <w:rPr>
                <w:rFonts w:asciiTheme="minorHAnsi" w:hAnsiTheme="minorHAnsi" w:cstheme="minorHAnsi"/>
                <w:noProof/>
                <w:webHidden/>
              </w:rPr>
              <w:fldChar w:fldCharType="end"/>
            </w:r>
          </w:hyperlink>
        </w:p>
        <w:p w14:paraId="0B1DF85F" w14:textId="77777777" w:rsidR="005A2E21" w:rsidRPr="00675414" w:rsidRDefault="009A49AC">
          <w:pPr>
            <w:pStyle w:val="TOC2"/>
            <w:tabs>
              <w:tab w:val="left" w:pos="1100"/>
              <w:tab w:val="right" w:leader="dot" w:pos="9350"/>
            </w:tabs>
            <w:rPr>
              <w:rFonts w:asciiTheme="minorHAnsi" w:eastAsiaTheme="minorEastAsia" w:hAnsiTheme="minorHAnsi" w:cstheme="minorHAnsi"/>
              <w:noProof/>
              <w:sz w:val="22"/>
              <w:lang w:eastAsia="en-CA"/>
            </w:rPr>
          </w:pPr>
          <w:hyperlink w:anchor="_Toc12426607" w:history="1">
            <w:r w:rsidR="005A2E21" w:rsidRPr="00675414">
              <w:rPr>
                <w:rStyle w:val="Hyperlink"/>
                <w:rFonts w:asciiTheme="minorHAnsi" w:hAnsiTheme="minorHAnsi" w:cstheme="minorHAnsi"/>
                <w:noProof/>
              </w:rPr>
              <w:t>1.11</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Graduate Student Offices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_Toc12426607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3</w:t>
            </w:r>
            <w:r w:rsidR="005A2E21" w:rsidRPr="00675414">
              <w:rPr>
                <w:rFonts w:asciiTheme="minorHAnsi" w:hAnsiTheme="minorHAnsi" w:cstheme="minorHAnsi"/>
                <w:noProof/>
                <w:webHidden/>
              </w:rPr>
              <w:fldChar w:fldCharType="end"/>
            </w:r>
          </w:hyperlink>
        </w:p>
        <w:p w14:paraId="17CDFCD3" w14:textId="77777777" w:rsidR="005A2E21" w:rsidRPr="00675414" w:rsidRDefault="009A49AC">
          <w:pPr>
            <w:pStyle w:val="TOC2"/>
            <w:tabs>
              <w:tab w:val="left" w:pos="1100"/>
              <w:tab w:val="right" w:leader="dot" w:pos="9350"/>
            </w:tabs>
            <w:rPr>
              <w:rFonts w:asciiTheme="minorHAnsi" w:eastAsiaTheme="minorEastAsia" w:hAnsiTheme="minorHAnsi" w:cstheme="minorHAnsi"/>
              <w:noProof/>
              <w:sz w:val="22"/>
              <w:lang w:eastAsia="en-CA"/>
            </w:rPr>
          </w:pPr>
          <w:hyperlink w:anchor="_Toc12426608" w:history="1">
            <w:r w:rsidR="005A2E21" w:rsidRPr="00675414">
              <w:rPr>
                <w:rStyle w:val="Hyperlink"/>
                <w:rFonts w:asciiTheme="minorHAnsi" w:hAnsiTheme="minorHAnsi" w:cstheme="minorHAnsi"/>
                <w:noProof/>
              </w:rPr>
              <w:t>1.12</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Email / Mailbox &amp; Photocopier</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_Toc12426608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3</w:t>
            </w:r>
            <w:r w:rsidR="005A2E21" w:rsidRPr="00675414">
              <w:rPr>
                <w:rFonts w:asciiTheme="minorHAnsi" w:hAnsiTheme="minorHAnsi" w:cstheme="minorHAnsi"/>
                <w:noProof/>
                <w:webHidden/>
              </w:rPr>
              <w:fldChar w:fldCharType="end"/>
            </w:r>
          </w:hyperlink>
        </w:p>
        <w:p w14:paraId="5468F9DA" w14:textId="77777777" w:rsidR="005A2E21" w:rsidRPr="00675414" w:rsidRDefault="009A49AC">
          <w:pPr>
            <w:pStyle w:val="TOC1"/>
            <w:tabs>
              <w:tab w:val="left" w:pos="480"/>
              <w:tab w:val="right" w:leader="dot" w:pos="9350"/>
            </w:tabs>
            <w:rPr>
              <w:rFonts w:asciiTheme="minorHAnsi" w:eastAsiaTheme="minorEastAsia" w:hAnsiTheme="minorHAnsi" w:cstheme="minorHAnsi"/>
              <w:noProof/>
              <w:sz w:val="22"/>
              <w:lang w:eastAsia="en-CA"/>
            </w:rPr>
          </w:pPr>
          <w:hyperlink w:anchor="_Toc12426609" w:history="1">
            <w:r w:rsidR="005A2E21" w:rsidRPr="00675414">
              <w:rPr>
                <w:rStyle w:val="Hyperlink"/>
                <w:rFonts w:asciiTheme="minorHAnsi" w:hAnsiTheme="minorHAnsi" w:cstheme="minorHAnsi"/>
                <w:noProof/>
              </w:rPr>
              <w:t>2</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ADMINISTRATION</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_Toc12426609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4</w:t>
            </w:r>
            <w:r w:rsidR="005A2E21" w:rsidRPr="00675414">
              <w:rPr>
                <w:rFonts w:asciiTheme="minorHAnsi" w:hAnsiTheme="minorHAnsi" w:cstheme="minorHAnsi"/>
                <w:noProof/>
                <w:webHidden/>
              </w:rPr>
              <w:fldChar w:fldCharType="end"/>
            </w:r>
          </w:hyperlink>
        </w:p>
        <w:p w14:paraId="5A45F9CF"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10" w:history="1">
            <w:r w:rsidR="005A2E21" w:rsidRPr="00675414">
              <w:rPr>
                <w:rStyle w:val="Hyperlink"/>
                <w:rFonts w:asciiTheme="minorHAnsi" w:hAnsiTheme="minorHAnsi" w:cstheme="minorHAnsi"/>
                <w:noProof/>
              </w:rPr>
              <w:t>2.1</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The Graduate Advisor</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_Toc12426610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4</w:t>
            </w:r>
            <w:r w:rsidR="005A2E21" w:rsidRPr="00675414">
              <w:rPr>
                <w:rFonts w:asciiTheme="minorHAnsi" w:hAnsiTheme="minorHAnsi" w:cstheme="minorHAnsi"/>
                <w:noProof/>
                <w:webHidden/>
              </w:rPr>
              <w:fldChar w:fldCharType="end"/>
            </w:r>
          </w:hyperlink>
        </w:p>
        <w:p w14:paraId="498D5D54"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11" w:history="1">
            <w:r w:rsidR="005A2E21" w:rsidRPr="00675414">
              <w:rPr>
                <w:rStyle w:val="Hyperlink"/>
                <w:rFonts w:asciiTheme="minorHAnsi" w:hAnsiTheme="minorHAnsi" w:cstheme="minorHAnsi"/>
                <w:noProof/>
              </w:rPr>
              <w:t>2.2</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The Graduate Secretary</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_Toc12426611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4</w:t>
            </w:r>
            <w:r w:rsidR="005A2E21" w:rsidRPr="00675414">
              <w:rPr>
                <w:rFonts w:asciiTheme="minorHAnsi" w:hAnsiTheme="minorHAnsi" w:cstheme="minorHAnsi"/>
                <w:noProof/>
                <w:webHidden/>
              </w:rPr>
              <w:fldChar w:fldCharType="end"/>
            </w:r>
          </w:hyperlink>
        </w:p>
        <w:p w14:paraId="4F424545"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12" w:history="1">
            <w:r w:rsidR="005A2E21" w:rsidRPr="00675414">
              <w:rPr>
                <w:rStyle w:val="Hyperlink"/>
                <w:rFonts w:asciiTheme="minorHAnsi" w:hAnsiTheme="minorHAnsi" w:cstheme="minorHAnsi"/>
                <w:noProof/>
              </w:rPr>
              <w:t>2.3</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The Departmental Graduate Committee</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_Toc12426612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4</w:t>
            </w:r>
            <w:r w:rsidR="005A2E21" w:rsidRPr="00675414">
              <w:rPr>
                <w:rFonts w:asciiTheme="minorHAnsi" w:hAnsiTheme="minorHAnsi" w:cstheme="minorHAnsi"/>
                <w:noProof/>
                <w:webHidden/>
              </w:rPr>
              <w:fldChar w:fldCharType="end"/>
            </w:r>
          </w:hyperlink>
        </w:p>
        <w:p w14:paraId="3C68352B"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13" w:history="1">
            <w:r w:rsidR="005A2E21" w:rsidRPr="00675414">
              <w:rPr>
                <w:rStyle w:val="Hyperlink"/>
                <w:rFonts w:asciiTheme="minorHAnsi" w:hAnsiTheme="minorHAnsi" w:cstheme="minorHAnsi"/>
                <w:noProof/>
              </w:rPr>
              <w:t>2.4</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Membership in the Faculty of Graduate Studies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_Toc12426613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4</w:t>
            </w:r>
            <w:r w:rsidR="005A2E21" w:rsidRPr="00675414">
              <w:rPr>
                <w:rFonts w:asciiTheme="minorHAnsi" w:hAnsiTheme="minorHAnsi" w:cstheme="minorHAnsi"/>
                <w:noProof/>
                <w:webHidden/>
              </w:rPr>
              <w:fldChar w:fldCharType="end"/>
            </w:r>
          </w:hyperlink>
        </w:p>
        <w:p w14:paraId="04CC88F1"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14" w:history="1">
            <w:r w:rsidR="005A2E21" w:rsidRPr="00675414">
              <w:rPr>
                <w:rStyle w:val="Hyperlink"/>
                <w:rFonts w:asciiTheme="minorHAnsi" w:hAnsiTheme="minorHAnsi" w:cstheme="minorHAnsi"/>
                <w:noProof/>
              </w:rPr>
              <w:t>2.5</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Graduate Student Representatives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_Toc12426614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5</w:t>
            </w:r>
            <w:r w:rsidR="005A2E21" w:rsidRPr="00675414">
              <w:rPr>
                <w:rFonts w:asciiTheme="minorHAnsi" w:hAnsiTheme="minorHAnsi" w:cstheme="minorHAnsi"/>
                <w:noProof/>
                <w:webHidden/>
              </w:rPr>
              <w:fldChar w:fldCharType="end"/>
            </w:r>
          </w:hyperlink>
        </w:p>
        <w:p w14:paraId="35AE429E"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15" w:history="1">
            <w:r w:rsidR="005A2E21" w:rsidRPr="00675414">
              <w:rPr>
                <w:rStyle w:val="Hyperlink"/>
                <w:rFonts w:asciiTheme="minorHAnsi" w:hAnsiTheme="minorHAnsi" w:cstheme="minorHAnsi"/>
                <w:noProof/>
              </w:rPr>
              <w:t>2.6</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Graduate Student Society</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_Toc12426615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5</w:t>
            </w:r>
            <w:r w:rsidR="005A2E21" w:rsidRPr="00675414">
              <w:rPr>
                <w:rFonts w:asciiTheme="minorHAnsi" w:hAnsiTheme="minorHAnsi" w:cstheme="minorHAnsi"/>
                <w:noProof/>
                <w:webHidden/>
              </w:rPr>
              <w:fldChar w:fldCharType="end"/>
            </w:r>
          </w:hyperlink>
        </w:p>
        <w:p w14:paraId="793E82A8" w14:textId="77777777" w:rsidR="005A2E21" w:rsidRPr="00675414" w:rsidRDefault="009A49AC">
          <w:pPr>
            <w:pStyle w:val="TOC1"/>
            <w:tabs>
              <w:tab w:val="left" w:pos="480"/>
              <w:tab w:val="right" w:leader="dot" w:pos="9350"/>
            </w:tabs>
            <w:rPr>
              <w:rFonts w:asciiTheme="minorHAnsi" w:eastAsiaTheme="minorEastAsia" w:hAnsiTheme="minorHAnsi" w:cstheme="minorHAnsi"/>
              <w:noProof/>
              <w:sz w:val="22"/>
              <w:lang w:eastAsia="en-CA"/>
            </w:rPr>
          </w:pPr>
          <w:hyperlink w:anchor="_Toc12426616" w:history="1">
            <w:r w:rsidR="005A2E21" w:rsidRPr="00675414">
              <w:rPr>
                <w:rStyle w:val="Hyperlink"/>
                <w:rFonts w:asciiTheme="minorHAnsi" w:hAnsiTheme="minorHAnsi" w:cstheme="minorHAnsi"/>
                <w:noProof/>
              </w:rPr>
              <w:t>3</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ADMISSION TO THE MA IN GERMANIC AND SLAVIC STUDIES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_Toc12426616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5</w:t>
            </w:r>
            <w:r w:rsidR="005A2E21" w:rsidRPr="00675414">
              <w:rPr>
                <w:rFonts w:asciiTheme="minorHAnsi" w:hAnsiTheme="minorHAnsi" w:cstheme="minorHAnsi"/>
                <w:noProof/>
                <w:webHidden/>
              </w:rPr>
              <w:fldChar w:fldCharType="end"/>
            </w:r>
          </w:hyperlink>
        </w:p>
        <w:p w14:paraId="6E27705F"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17" w:history="1">
            <w:r w:rsidR="005A2E21" w:rsidRPr="00675414">
              <w:rPr>
                <w:rStyle w:val="Hyperlink"/>
                <w:rFonts w:asciiTheme="minorHAnsi" w:hAnsiTheme="minorHAnsi" w:cstheme="minorHAnsi"/>
                <w:noProof/>
              </w:rPr>
              <w:t>3.1</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General Information</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_Toc12426617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5</w:t>
            </w:r>
            <w:r w:rsidR="005A2E21" w:rsidRPr="00675414">
              <w:rPr>
                <w:rFonts w:asciiTheme="minorHAnsi" w:hAnsiTheme="minorHAnsi" w:cstheme="minorHAnsi"/>
                <w:noProof/>
                <w:webHidden/>
              </w:rPr>
              <w:fldChar w:fldCharType="end"/>
            </w:r>
          </w:hyperlink>
        </w:p>
        <w:p w14:paraId="7A0EEAC3"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18" w:history="1">
            <w:r w:rsidR="005A2E21" w:rsidRPr="00675414">
              <w:rPr>
                <w:rStyle w:val="Hyperlink"/>
                <w:rFonts w:asciiTheme="minorHAnsi" w:hAnsiTheme="minorHAnsi" w:cstheme="minorHAnsi"/>
                <w:noProof/>
              </w:rPr>
              <w:t>3.2</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Admission Requirements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_Toc12426618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5</w:t>
            </w:r>
            <w:r w:rsidR="005A2E21" w:rsidRPr="00675414">
              <w:rPr>
                <w:rFonts w:asciiTheme="minorHAnsi" w:hAnsiTheme="minorHAnsi" w:cstheme="minorHAnsi"/>
                <w:noProof/>
                <w:webHidden/>
              </w:rPr>
              <w:fldChar w:fldCharType="end"/>
            </w:r>
          </w:hyperlink>
        </w:p>
        <w:p w14:paraId="29513D97"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19" w:history="1">
            <w:r w:rsidR="005A2E21" w:rsidRPr="00675414">
              <w:rPr>
                <w:rStyle w:val="Hyperlink"/>
                <w:rFonts w:asciiTheme="minorHAnsi" w:hAnsiTheme="minorHAnsi" w:cstheme="minorHAnsi"/>
                <w:noProof/>
              </w:rPr>
              <w:t>3.3</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Application Process and Deadlines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_Toc12426619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6</w:t>
            </w:r>
            <w:r w:rsidR="005A2E21" w:rsidRPr="00675414">
              <w:rPr>
                <w:rFonts w:asciiTheme="minorHAnsi" w:hAnsiTheme="minorHAnsi" w:cstheme="minorHAnsi"/>
                <w:noProof/>
                <w:webHidden/>
              </w:rPr>
              <w:fldChar w:fldCharType="end"/>
            </w:r>
          </w:hyperlink>
        </w:p>
        <w:p w14:paraId="2CB4A259"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20" w:history="1">
            <w:r w:rsidR="005A2E21" w:rsidRPr="00675414">
              <w:rPr>
                <w:rStyle w:val="Hyperlink"/>
                <w:rFonts w:asciiTheme="minorHAnsi" w:hAnsiTheme="minorHAnsi" w:cstheme="minorHAnsi"/>
                <w:noProof/>
              </w:rPr>
              <w:t>3.4</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Admission Documents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_Toc12426620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6</w:t>
            </w:r>
            <w:r w:rsidR="005A2E21" w:rsidRPr="00675414">
              <w:rPr>
                <w:rFonts w:asciiTheme="minorHAnsi" w:hAnsiTheme="minorHAnsi" w:cstheme="minorHAnsi"/>
                <w:noProof/>
                <w:webHidden/>
              </w:rPr>
              <w:fldChar w:fldCharType="end"/>
            </w:r>
          </w:hyperlink>
        </w:p>
        <w:p w14:paraId="28C4F7AA"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21" w:history="1">
            <w:r w:rsidR="005A2E21" w:rsidRPr="00675414">
              <w:rPr>
                <w:rStyle w:val="Hyperlink"/>
                <w:rFonts w:asciiTheme="minorHAnsi" w:hAnsiTheme="minorHAnsi" w:cstheme="minorHAnsi"/>
                <w:noProof/>
              </w:rPr>
              <w:t>3.5</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Transfer Credits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_Toc12426621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7</w:t>
            </w:r>
            <w:r w:rsidR="005A2E21" w:rsidRPr="00675414">
              <w:rPr>
                <w:rFonts w:asciiTheme="minorHAnsi" w:hAnsiTheme="minorHAnsi" w:cstheme="minorHAnsi"/>
                <w:noProof/>
                <w:webHidden/>
              </w:rPr>
              <w:fldChar w:fldCharType="end"/>
            </w:r>
          </w:hyperlink>
        </w:p>
        <w:p w14:paraId="275E0B9A"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22" w:history="1">
            <w:r w:rsidR="005A2E21" w:rsidRPr="00675414">
              <w:rPr>
                <w:rStyle w:val="Hyperlink"/>
                <w:rFonts w:asciiTheme="minorHAnsi" w:hAnsiTheme="minorHAnsi" w:cstheme="minorHAnsi"/>
                <w:noProof/>
              </w:rPr>
              <w:t>3.6</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Mature Student Admission</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_Toc12426622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7</w:t>
            </w:r>
            <w:r w:rsidR="005A2E21" w:rsidRPr="00675414">
              <w:rPr>
                <w:rFonts w:asciiTheme="minorHAnsi" w:hAnsiTheme="minorHAnsi" w:cstheme="minorHAnsi"/>
                <w:noProof/>
                <w:webHidden/>
              </w:rPr>
              <w:fldChar w:fldCharType="end"/>
            </w:r>
          </w:hyperlink>
        </w:p>
        <w:p w14:paraId="5DEFDA6D"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23" w:history="1">
            <w:r w:rsidR="005A2E21" w:rsidRPr="00675414">
              <w:rPr>
                <w:rStyle w:val="Hyperlink"/>
                <w:rFonts w:asciiTheme="minorHAnsi" w:hAnsiTheme="minorHAnsi" w:cstheme="minorHAnsi"/>
                <w:noProof/>
              </w:rPr>
              <w:t>3.7</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Admission to Non-Degree Coursework</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_Toc12426623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7</w:t>
            </w:r>
            <w:r w:rsidR="005A2E21" w:rsidRPr="00675414">
              <w:rPr>
                <w:rFonts w:asciiTheme="minorHAnsi" w:hAnsiTheme="minorHAnsi" w:cstheme="minorHAnsi"/>
                <w:noProof/>
                <w:webHidden/>
              </w:rPr>
              <w:fldChar w:fldCharType="end"/>
            </w:r>
          </w:hyperlink>
        </w:p>
        <w:p w14:paraId="559B6C60" w14:textId="77777777" w:rsidR="005A2E21" w:rsidRPr="00675414" w:rsidRDefault="009A49AC">
          <w:pPr>
            <w:pStyle w:val="TOC1"/>
            <w:tabs>
              <w:tab w:val="left" w:pos="480"/>
              <w:tab w:val="right" w:leader="dot" w:pos="9350"/>
            </w:tabs>
            <w:rPr>
              <w:rFonts w:asciiTheme="minorHAnsi" w:eastAsiaTheme="minorEastAsia" w:hAnsiTheme="minorHAnsi" w:cstheme="minorHAnsi"/>
              <w:noProof/>
              <w:sz w:val="22"/>
              <w:lang w:eastAsia="en-CA"/>
            </w:rPr>
          </w:pPr>
          <w:hyperlink w:anchor="_Toc12426624" w:history="1">
            <w:r w:rsidR="005A2E21" w:rsidRPr="00675414">
              <w:rPr>
                <w:rStyle w:val="Hyperlink"/>
                <w:rFonts w:asciiTheme="minorHAnsi" w:hAnsiTheme="minorHAnsi" w:cstheme="minorHAnsi"/>
                <w:noProof/>
              </w:rPr>
              <w:t>4</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REGISTRATION</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_Toc12426624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8</w:t>
            </w:r>
            <w:r w:rsidR="005A2E21" w:rsidRPr="00675414">
              <w:rPr>
                <w:rFonts w:asciiTheme="minorHAnsi" w:hAnsiTheme="minorHAnsi" w:cstheme="minorHAnsi"/>
                <w:noProof/>
                <w:webHidden/>
              </w:rPr>
              <w:fldChar w:fldCharType="end"/>
            </w:r>
          </w:hyperlink>
        </w:p>
        <w:p w14:paraId="4699847A"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25" w:history="1">
            <w:r w:rsidR="005A2E21" w:rsidRPr="00675414">
              <w:rPr>
                <w:rStyle w:val="Hyperlink"/>
                <w:rFonts w:asciiTheme="minorHAnsi" w:hAnsiTheme="minorHAnsi" w:cstheme="minorHAnsi"/>
                <w:noProof/>
              </w:rPr>
              <w:t>4.1</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Continuity of Registration</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_Toc12426625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8</w:t>
            </w:r>
            <w:r w:rsidR="005A2E21" w:rsidRPr="00675414">
              <w:rPr>
                <w:rFonts w:asciiTheme="minorHAnsi" w:hAnsiTheme="minorHAnsi" w:cstheme="minorHAnsi"/>
                <w:noProof/>
                <w:webHidden/>
              </w:rPr>
              <w:fldChar w:fldCharType="end"/>
            </w:r>
          </w:hyperlink>
        </w:p>
        <w:p w14:paraId="0A7C21DA"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26" w:history="1">
            <w:r w:rsidR="005A2E21" w:rsidRPr="00675414">
              <w:rPr>
                <w:rStyle w:val="Hyperlink"/>
                <w:rFonts w:asciiTheme="minorHAnsi" w:hAnsiTheme="minorHAnsi" w:cstheme="minorHAnsi"/>
                <w:noProof/>
              </w:rPr>
              <w:t>4.2</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Leave of Absence and Withdrawal from the Graduate Program</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_Toc12426626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8</w:t>
            </w:r>
            <w:r w:rsidR="005A2E21" w:rsidRPr="00675414">
              <w:rPr>
                <w:rFonts w:asciiTheme="minorHAnsi" w:hAnsiTheme="minorHAnsi" w:cstheme="minorHAnsi"/>
                <w:noProof/>
                <w:webHidden/>
              </w:rPr>
              <w:fldChar w:fldCharType="end"/>
            </w:r>
          </w:hyperlink>
        </w:p>
        <w:p w14:paraId="572B6064"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27" w:history="1">
            <w:r w:rsidR="005A2E21" w:rsidRPr="00675414">
              <w:rPr>
                <w:rStyle w:val="Hyperlink"/>
                <w:rFonts w:asciiTheme="minorHAnsi" w:hAnsiTheme="minorHAnsi" w:cstheme="minorHAnsi"/>
                <w:noProof/>
              </w:rPr>
              <w:t>4.3</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Auditing Courses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_Toc12426627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8</w:t>
            </w:r>
            <w:r w:rsidR="005A2E21" w:rsidRPr="00675414">
              <w:rPr>
                <w:rFonts w:asciiTheme="minorHAnsi" w:hAnsiTheme="minorHAnsi" w:cstheme="minorHAnsi"/>
                <w:noProof/>
                <w:webHidden/>
              </w:rPr>
              <w:fldChar w:fldCharType="end"/>
            </w:r>
          </w:hyperlink>
        </w:p>
        <w:p w14:paraId="361DBF02"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28" w:history="1">
            <w:r w:rsidR="005A2E21" w:rsidRPr="00675414">
              <w:rPr>
                <w:rStyle w:val="Hyperlink"/>
                <w:rFonts w:asciiTheme="minorHAnsi" w:hAnsiTheme="minorHAnsi" w:cstheme="minorHAnsi"/>
                <w:noProof/>
              </w:rPr>
              <w:t>4.4</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Fees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_Toc12426628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8</w:t>
            </w:r>
            <w:r w:rsidR="005A2E21" w:rsidRPr="00675414">
              <w:rPr>
                <w:rFonts w:asciiTheme="minorHAnsi" w:hAnsiTheme="minorHAnsi" w:cstheme="minorHAnsi"/>
                <w:noProof/>
                <w:webHidden/>
              </w:rPr>
              <w:fldChar w:fldCharType="end"/>
            </w:r>
          </w:hyperlink>
        </w:p>
        <w:p w14:paraId="2E359209" w14:textId="77777777" w:rsidR="005A2E21" w:rsidRPr="00675414" w:rsidRDefault="009A49AC">
          <w:pPr>
            <w:pStyle w:val="TOC1"/>
            <w:tabs>
              <w:tab w:val="left" w:pos="480"/>
              <w:tab w:val="right" w:leader="dot" w:pos="9350"/>
            </w:tabs>
            <w:rPr>
              <w:rFonts w:asciiTheme="minorHAnsi" w:eastAsiaTheme="minorEastAsia" w:hAnsiTheme="minorHAnsi" w:cstheme="minorHAnsi"/>
              <w:noProof/>
              <w:sz w:val="22"/>
              <w:lang w:eastAsia="en-CA"/>
            </w:rPr>
          </w:pPr>
          <w:hyperlink w:anchor="_Toc12426629" w:history="1">
            <w:r w:rsidR="005A2E21" w:rsidRPr="00675414">
              <w:rPr>
                <w:rStyle w:val="Hyperlink"/>
                <w:rFonts w:asciiTheme="minorHAnsi" w:hAnsiTheme="minorHAnsi" w:cstheme="minorHAnsi"/>
                <w:noProof/>
              </w:rPr>
              <w:t>5</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THE GERMANIC AND SLAVIC STUDIES GRADUATE PROGRAM</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_Toc12426629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9</w:t>
            </w:r>
            <w:r w:rsidR="005A2E21" w:rsidRPr="00675414">
              <w:rPr>
                <w:rFonts w:asciiTheme="minorHAnsi" w:hAnsiTheme="minorHAnsi" w:cstheme="minorHAnsi"/>
                <w:noProof/>
                <w:webHidden/>
              </w:rPr>
              <w:fldChar w:fldCharType="end"/>
            </w:r>
          </w:hyperlink>
        </w:p>
        <w:p w14:paraId="583022BC"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30" w:history="1">
            <w:r w:rsidR="005A2E21" w:rsidRPr="00675414">
              <w:rPr>
                <w:rStyle w:val="Hyperlink"/>
                <w:rFonts w:asciiTheme="minorHAnsi" w:hAnsiTheme="minorHAnsi" w:cstheme="minorHAnsi"/>
                <w:noProof/>
              </w:rPr>
              <w:t>5.1</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MA in Germanic and Slavic Studies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_Toc12426630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9</w:t>
            </w:r>
            <w:r w:rsidR="005A2E21" w:rsidRPr="00675414">
              <w:rPr>
                <w:rFonts w:asciiTheme="minorHAnsi" w:hAnsiTheme="minorHAnsi" w:cstheme="minorHAnsi"/>
                <w:noProof/>
                <w:webHidden/>
              </w:rPr>
              <w:fldChar w:fldCharType="end"/>
            </w:r>
          </w:hyperlink>
        </w:p>
        <w:p w14:paraId="49B15A5E"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31" w:history="1">
            <w:r w:rsidR="005A2E21" w:rsidRPr="00675414">
              <w:rPr>
                <w:rStyle w:val="Hyperlink"/>
                <w:rFonts w:asciiTheme="minorHAnsi" w:hAnsiTheme="minorHAnsi" w:cstheme="minorHAnsi"/>
                <w:noProof/>
              </w:rPr>
              <w:t>5.2</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Co-op Program and Work Experience Program</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_Toc12426631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9</w:t>
            </w:r>
            <w:r w:rsidR="005A2E21" w:rsidRPr="00675414">
              <w:rPr>
                <w:rFonts w:asciiTheme="minorHAnsi" w:hAnsiTheme="minorHAnsi" w:cstheme="minorHAnsi"/>
                <w:noProof/>
                <w:webHidden/>
              </w:rPr>
              <w:fldChar w:fldCharType="end"/>
            </w:r>
          </w:hyperlink>
        </w:p>
        <w:p w14:paraId="33E49A59"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32" w:history="1">
            <w:r w:rsidR="005A2E21" w:rsidRPr="00675414">
              <w:rPr>
                <w:rStyle w:val="Hyperlink"/>
                <w:rFonts w:asciiTheme="minorHAnsi" w:hAnsiTheme="minorHAnsi" w:cstheme="minorHAnsi"/>
                <w:noProof/>
              </w:rPr>
              <w:t>5.3</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Interdisciplinary Program (INTD)</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_Toc12426632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9</w:t>
            </w:r>
            <w:r w:rsidR="005A2E21" w:rsidRPr="00675414">
              <w:rPr>
                <w:rFonts w:asciiTheme="minorHAnsi" w:hAnsiTheme="minorHAnsi" w:cstheme="minorHAnsi"/>
                <w:noProof/>
                <w:webHidden/>
              </w:rPr>
              <w:fldChar w:fldCharType="end"/>
            </w:r>
          </w:hyperlink>
        </w:p>
        <w:p w14:paraId="640205C5" w14:textId="77777777" w:rsidR="005A2E21" w:rsidRPr="00675414" w:rsidRDefault="009A49AC">
          <w:pPr>
            <w:pStyle w:val="TOC1"/>
            <w:tabs>
              <w:tab w:val="left" w:pos="480"/>
              <w:tab w:val="right" w:leader="dot" w:pos="9350"/>
            </w:tabs>
            <w:rPr>
              <w:rFonts w:asciiTheme="minorHAnsi" w:eastAsiaTheme="minorEastAsia" w:hAnsiTheme="minorHAnsi" w:cstheme="minorHAnsi"/>
              <w:noProof/>
              <w:sz w:val="22"/>
              <w:lang w:eastAsia="en-CA"/>
            </w:rPr>
          </w:pPr>
          <w:hyperlink w:anchor="_Toc12426633" w:history="1">
            <w:r w:rsidR="005A2E21" w:rsidRPr="00675414">
              <w:rPr>
                <w:rStyle w:val="Hyperlink"/>
                <w:rFonts w:asciiTheme="minorHAnsi" w:hAnsiTheme="minorHAnsi" w:cstheme="minorHAnsi"/>
                <w:noProof/>
              </w:rPr>
              <w:t>6</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THE MA STREAMS IN GERMANIC STUDIES, SLAVIC STUDIES, HOLOCAUST STUDIES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_Toc12426633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10</w:t>
            </w:r>
            <w:r w:rsidR="005A2E21" w:rsidRPr="00675414">
              <w:rPr>
                <w:rFonts w:asciiTheme="minorHAnsi" w:hAnsiTheme="minorHAnsi" w:cstheme="minorHAnsi"/>
                <w:noProof/>
                <w:webHidden/>
              </w:rPr>
              <w:fldChar w:fldCharType="end"/>
            </w:r>
          </w:hyperlink>
        </w:p>
        <w:p w14:paraId="3CA454AC"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34" w:history="1">
            <w:r w:rsidR="005A2E21" w:rsidRPr="00675414">
              <w:rPr>
                <w:rStyle w:val="Hyperlink"/>
                <w:rFonts w:asciiTheme="minorHAnsi" w:hAnsiTheme="minorHAnsi" w:cstheme="minorHAnsi"/>
                <w:noProof/>
              </w:rPr>
              <w:t>6.1</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Master’s Streams in Germanic Studies and Slavic Studies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_Toc12426634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10</w:t>
            </w:r>
            <w:r w:rsidR="005A2E21" w:rsidRPr="00675414">
              <w:rPr>
                <w:rFonts w:asciiTheme="minorHAnsi" w:hAnsiTheme="minorHAnsi" w:cstheme="minorHAnsi"/>
                <w:noProof/>
                <w:webHidden/>
              </w:rPr>
              <w:fldChar w:fldCharType="end"/>
            </w:r>
          </w:hyperlink>
        </w:p>
        <w:p w14:paraId="075118DD"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35" w:history="1">
            <w:r w:rsidR="005A2E21" w:rsidRPr="00675414">
              <w:rPr>
                <w:rStyle w:val="Hyperlink"/>
                <w:rFonts w:asciiTheme="minorHAnsi" w:hAnsiTheme="minorHAnsi" w:cstheme="minorHAnsi"/>
                <w:noProof/>
              </w:rPr>
              <w:t>6.2</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MA with a Concentration in Cultural, Social and Political Thought</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_Toc12426635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10</w:t>
            </w:r>
            <w:r w:rsidR="005A2E21" w:rsidRPr="00675414">
              <w:rPr>
                <w:rFonts w:asciiTheme="minorHAnsi" w:hAnsiTheme="minorHAnsi" w:cstheme="minorHAnsi"/>
                <w:noProof/>
                <w:webHidden/>
              </w:rPr>
              <w:fldChar w:fldCharType="end"/>
            </w:r>
          </w:hyperlink>
        </w:p>
        <w:p w14:paraId="4D33899C"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36" w:history="1">
            <w:r w:rsidR="005A2E21" w:rsidRPr="00675414">
              <w:rPr>
                <w:rStyle w:val="Hyperlink"/>
                <w:rFonts w:asciiTheme="minorHAnsi" w:hAnsiTheme="minorHAnsi" w:cstheme="minorHAnsi"/>
                <w:noProof/>
              </w:rPr>
              <w:t>6.3</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Master’s Stream in Holocaust Studies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_Toc12426636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11</w:t>
            </w:r>
            <w:r w:rsidR="005A2E21" w:rsidRPr="00675414">
              <w:rPr>
                <w:rFonts w:asciiTheme="minorHAnsi" w:hAnsiTheme="minorHAnsi" w:cstheme="minorHAnsi"/>
                <w:noProof/>
                <w:webHidden/>
              </w:rPr>
              <w:fldChar w:fldCharType="end"/>
            </w:r>
          </w:hyperlink>
        </w:p>
        <w:p w14:paraId="4D330FC5" w14:textId="77777777" w:rsidR="005A2E21" w:rsidRPr="00675414" w:rsidRDefault="009A49AC">
          <w:pPr>
            <w:pStyle w:val="TOC3"/>
            <w:tabs>
              <w:tab w:val="left" w:pos="1320"/>
              <w:tab w:val="right" w:leader="dot" w:pos="9350"/>
            </w:tabs>
            <w:rPr>
              <w:rFonts w:asciiTheme="minorHAnsi" w:eastAsiaTheme="minorEastAsia" w:hAnsiTheme="minorHAnsi" w:cstheme="minorHAnsi"/>
              <w:noProof/>
              <w:sz w:val="22"/>
              <w:lang w:eastAsia="en-CA"/>
            </w:rPr>
          </w:pPr>
          <w:hyperlink w:anchor="_Toc12426637" w:history="1">
            <w:r w:rsidR="005A2E21" w:rsidRPr="00675414">
              <w:rPr>
                <w:rStyle w:val="Hyperlink"/>
                <w:rFonts w:asciiTheme="minorHAnsi" w:hAnsiTheme="minorHAnsi" w:cstheme="minorHAnsi"/>
                <w:noProof/>
              </w:rPr>
              <w:t>6.3.1</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Thesis-Based MA Option</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_Toc12426637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11</w:t>
            </w:r>
            <w:r w:rsidR="005A2E21" w:rsidRPr="00675414">
              <w:rPr>
                <w:rFonts w:asciiTheme="minorHAnsi" w:hAnsiTheme="minorHAnsi" w:cstheme="minorHAnsi"/>
                <w:noProof/>
                <w:webHidden/>
              </w:rPr>
              <w:fldChar w:fldCharType="end"/>
            </w:r>
          </w:hyperlink>
        </w:p>
        <w:p w14:paraId="3AF0DA33" w14:textId="77777777" w:rsidR="005A2E21" w:rsidRPr="00675414" w:rsidRDefault="009A49AC">
          <w:pPr>
            <w:pStyle w:val="TOC3"/>
            <w:tabs>
              <w:tab w:val="left" w:pos="1320"/>
              <w:tab w:val="right" w:leader="dot" w:pos="9350"/>
            </w:tabs>
            <w:rPr>
              <w:rFonts w:asciiTheme="minorHAnsi" w:eastAsiaTheme="minorEastAsia" w:hAnsiTheme="minorHAnsi" w:cstheme="minorHAnsi"/>
              <w:noProof/>
              <w:sz w:val="22"/>
              <w:lang w:eastAsia="en-CA"/>
            </w:rPr>
          </w:pPr>
          <w:hyperlink w:anchor="_Toc12426638" w:history="1">
            <w:r w:rsidR="005A2E21" w:rsidRPr="00675414">
              <w:rPr>
                <w:rStyle w:val="Hyperlink"/>
                <w:rFonts w:asciiTheme="minorHAnsi" w:hAnsiTheme="minorHAnsi" w:cstheme="minorHAnsi"/>
                <w:noProof/>
                <w:lang w:val="de-DE"/>
              </w:rPr>
              <w:t>6.3.2</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lang w:val="de-DE"/>
              </w:rPr>
              <w:t>Non-Thesis MA Option</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_Toc12426638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11</w:t>
            </w:r>
            <w:r w:rsidR="005A2E21" w:rsidRPr="00675414">
              <w:rPr>
                <w:rFonts w:asciiTheme="minorHAnsi" w:hAnsiTheme="minorHAnsi" w:cstheme="minorHAnsi"/>
                <w:noProof/>
                <w:webHidden/>
              </w:rPr>
              <w:fldChar w:fldCharType="end"/>
            </w:r>
          </w:hyperlink>
        </w:p>
        <w:p w14:paraId="44EFA401" w14:textId="77777777" w:rsidR="005A2E21" w:rsidRPr="00675414" w:rsidRDefault="009A49AC">
          <w:pPr>
            <w:pStyle w:val="TOC3"/>
            <w:tabs>
              <w:tab w:val="left" w:pos="1320"/>
              <w:tab w:val="right" w:leader="dot" w:pos="9350"/>
            </w:tabs>
            <w:rPr>
              <w:rFonts w:asciiTheme="minorHAnsi" w:eastAsiaTheme="minorEastAsia" w:hAnsiTheme="minorHAnsi" w:cstheme="minorHAnsi"/>
              <w:noProof/>
              <w:sz w:val="22"/>
              <w:lang w:eastAsia="en-CA"/>
            </w:rPr>
          </w:pPr>
          <w:hyperlink w:anchor="_Toc12426639" w:history="1">
            <w:r w:rsidR="005A2E21" w:rsidRPr="00675414">
              <w:rPr>
                <w:rStyle w:val="Hyperlink"/>
                <w:rFonts w:asciiTheme="minorHAnsi" w:hAnsiTheme="minorHAnsi" w:cstheme="minorHAnsi"/>
                <w:noProof/>
              </w:rPr>
              <w:t>6.3.3</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Practicum Requirement for MA students in Holocaust Studies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_Toc12426639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11</w:t>
            </w:r>
            <w:r w:rsidR="005A2E21" w:rsidRPr="00675414">
              <w:rPr>
                <w:rFonts w:asciiTheme="minorHAnsi" w:hAnsiTheme="minorHAnsi" w:cstheme="minorHAnsi"/>
                <w:noProof/>
                <w:webHidden/>
              </w:rPr>
              <w:fldChar w:fldCharType="end"/>
            </w:r>
          </w:hyperlink>
        </w:p>
        <w:p w14:paraId="38738D29"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40" w:history="1">
            <w:r w:rsidR="005A2E21" w:rsidRPr="00675414">
              <w:rPr>
                <w:rStyle w:val="Hyperlink"/>
                <w:rFonts w:asciiTheme="minorHAnsi" w:hAnsiTheme="minorHAnsi" w:cstheme="minorHAnsi"/>
                <w:noProof/>
              </w:rPr>
              <w:t>6.4</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Expected Timelines for Program Completion</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_Toc12426640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12</w:t>
            </w:r>
            <w:r w:rsidR="005A2E21" w:rsidRPr="00675414">
              <w:rPr>
                <w:rFonts w:asciiTheme="minorHAnsi" w:hAnsiTheme="minorHAnsi" w:cstheme="minorHAnsi"/>
                <w:noProof/>
                <w:webHidden/>
              </w:rPr>
              <w:fldChar w:fldCharType="end"/>
            </w:r>
          </w:hyperlink>
        </w:p>
        <w:p w14:paraId="43FB2CB8"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41" w:history="1">
            <w:r w:rsidR="005A2E21" w:rsidRPr="00675414">
              <w:rPr>
                <w:rStyle w:val="Hyperlink"/>
                <w:rFonts w:asciiTheme="minorHAnsi" w:hAnsiTheme="minorHAnsi" w:cstheme="minorHAnsi"/>
                <w:noProof/>
              </w:rPr>
              <w:t>6.5</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Formal Review of Student Progress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_Toc12426641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13</w:t>
            </w:r>
            <w:r w:rsidR="005A2E21" w:rsidRPr="00675414">
              <w:rPr>
                <w:rFonts w:asciiTheme="minorHAnsi" w:hAnsiTheme="minorHAnsi" w:cstheme="minorHAnsi"/>
                <w:noProof/>
                <w:webHidden/>
              </w:rPr>
              <w:fldChar w:fldCharType="end"/>
            </w:r>
          </w:hyperlink>
        </w:p>
        <w:p w14:paraId="15EF6BFC" w14:textId="77777777" w:rsidR="005A2E21" w:rsidRPr="00675414" w:rsidRDefault="009A49AC">
          <w:pPr>
            <w:pStyle w:val="TOC3"/>
            <w:tabs>
              <w:tab w:val="left" w:pos="1320"/>
              <w:tab w:val="right" w:leader="dot" w:pos="9350"/>
            </w:tabs>
            <w:rPr>
              <w:rFonts w:asciiTheme="minorHAnsi" w:eastAsiaTheme="minorEastAsia" w:hAnsiTheme="minorHAnsi" w:cstheme="minorHAnsi"/>
              <w:noProof/>
              <w:sz w:val="22"/>
              <w:lang w:eastAsia="en-CA"/>
            </w:rPr>
          </w:pPr>
          <w:hyperlink w:anchor="_Toc12426642" w:history="1">
            <w:r w:rsidR="005A2E21" w:rsidRPr="00675414">
              <w:rPr>
                <w:rStyle w:val="Hyperlink"/>
                <w:rFonts w:asciiTheme="minorHAnsi" w:hAnsiTheme="minorHAnsi" w:cstheme="minorHAnsi"/>
                <w:noProof/>
              </w:rPr>
              <w:t>6.5.1</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Terms of Reference and Procedure for Review</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_Toc12426642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13</w:t>
            </w:r>
            <w:r w:rsidR="005A2E21" w:rsidRPr="00675414">
              <w:rPr>
                <w:rFonts w:asciiTheme="minorHAnsi" w:hAnsiTheme="minorHAnsi" w:cstheme="minorHAnsi"/>
                <w:noProof/>
                <w:webHidden/>
              </w:rPr>
              <w:fldChar w:fldCharType="end"/>
            </w:r>
          </w:hyperlink>
        </w:p>
        <w:p w14:paraId="1D0E4D8F" w14:textId="77777777" w:rsidR="005A2E21" w:rsidRPr="00675414" w:rsidRDefault="009A49AC">
          <w:pPr>
            <w:pStyle w:val="TOC3"/>
            <w:tabs>
              <w:tab w:val="left" w:pos="1320"/>
              <w:tab w:val="right" w:leader="dot" w:pos="9350"/>
            </w:tabs>
            <w:rPr>
              <w:rFonts w:asciiTheme="minorHAnsi" w:eastAsiaTheme="minorEastAsia" w:hAnsiTheme="minorHAnsi" w:cstheme="minorHAnsi"/>
              <w:noProof/>
              <w:sz w:val="22"/>
              <w:lang w:eastAsia="en-CA"/>
            </w:rPr>
          </w:pPr>
          <w:hyperlink w:anchor="_Toc12426643" w:history="1">
            <w:r w:rsidR="005A2E21" w:rsidRPr="00675414">
              <w:rPr>
                <w:rStyle w:val="Hyperlink"/>
                <w:rFonts w:asciiTheme="minorHAnsi" w:hAnsiTheme="minorHAnsi" w:cstheme="minorHAnsi"/>
                <w:noProof/>
              </w:rPr>
              <w:t>6.5.2</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Review of Thesis / Project Proposal</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_Toc12426643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13</w:t>
            </w:r>
            <w:r w:rsidR="005A2E21" w:rsidRPr="00675414">
              <w:rPr>
                <w:rFonts w:asciiTheme="minorHAnsi" w:hAnsiTheme="minorHAnsi" w:cstheme="minorHAnsi"/>
                <w:noProof/>
                <w:webHidden/>
              </w:rPr>
              <w:fldChar w:fldCharType="end"/>
            </w:r>
          </w:hyperlink>
        </w:p>
        <w:p w14:paraId="48C22477" w14:textId="77777777" w:rsidR="005A2E21" w:rsidRPr="00675414" w:rsidRDefault="009A49AC">
          <w:pPr>
            <w:pStyle w:val="TOC3"/>
            <w:tabs>
              <w:tab w:val="left" w:pos="1320"/>
              <w:tab w:val="right" w:leader="dot" w:pos="9350"/>
            </w:tabs>
            <w:rPr>
              <w:rFonts w:asciiTheme="minorHAnsi" w:eastAsiaTheme="minorEastAsia" w:hAnsiTheme="minorHAnsi" w:cstheme="minorHAnsi"/>
              <w:noProof/>
              <w:sz w:val="22"/>
              <w:lang w:eastAsia="en-CA"/>
            </w:rPr>
          </w:pPr>
          <w:hyperlink w:anchor="_Toc12426644" w:history="1">
            <w:r w:rsidR="005A2E21" w:rsidRPr="00675414">
              <w:rPr>
                <w:rStyle w:val="Hyperlink"/>
                <w:rFonts w:asciiTheme="minorHAnsi" w:hAnsiTheme="minorHAnsi" w:cstheme="minorHAnsi"/>
                <w:noProof/>
              </w:rPr>
              <w:t>6.5.3</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Practicum Assessment</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_Toc12426644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13</w:t>
            </w:r>
            <w:r w:rsidR="005A2E21" w:rsidRPr="00675414">
              <w:rPr>
                <w:rFonts w:asciiTheme="minorHAnsi" w:hAnsiTheme="minorHAnsi" w:cstheme="minorHAnsi"/>
                <w:noProof/>
                <w:webHidden/>
              </w:rPr>
              <w:fldChar w:fldCharType="end"/>
            </w:r>
          </w:hyperlink>
        </w:p>
        <w:p w14:paraId="5AFDC7F0" w14:textId="77777777" w:rsidR="005A2E21" w:rsidRPr="00675414" w:rsidRDefault="009A49AC">
          <w:pPr>
            <w:pStyle w:val="TOC3"/>
            <w:tabs>
              <w:tab w:val="left" w:pos="1320"/>
              <w:tab w:val="right" w:leader="dot" w:pos="9350"/>
            </w:tabs>
            <w:rPr>
              <w:rFonts w:asciiTheme="minorHAnsi" w:eastAsiaTheme="minorEastAsia" w:hAnsiTheme="minorHAnsi" w:cstheme="minorHAnsi"/>
              <w:noProof/>
              <w:sz w:val="22"/>
              <w:lang w:eastAsia="en-CA"/>
            </w:rPr>
          </w:pPr>
          <w:hyperlink w:anchor="_Toc12426645" w:history="1">
            <w:r w:rsidR="005A2E21" w:rsidRPr="00675414">
              <w:rPr>
                <w:rStyle w:val="Hyperlink"/>
                <w:rFonts w:asciiTheme="minorHAnsi" w:hAnsiTheme="minorHAnsi" w:cstheme="minorHAnsi"/>
                <w:noProof/>
              </w:rPr>
              <w:t>6.5.4</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Student Progress Report</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_Toc12426645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13</w:t>
            </w:r>
            <w:r w:rsidR="005A2E21" w:rsidRPr="00675414">
              <w:rPr>
                <w:rFonts w:asciiTheme="minorHAnsi" w:hAnsiTheme="minorHAnsi" w:cstheme="minorHAnsi"/>
                <w:noProof/>
                <w:webHidden/>
              </w:rPr>
              <w:fldChar w:fldCharType="end"/>
            </w:r>
          </w:hyperlink>
        </w:p>
        <w:p w14:paraId="54EC32CE" w14:textId="77777777" w:rsidR="005A2E21" w:rsidRPr="00675414" w:rsidRDefault="009A49AC">
          <w:pPr>
            <w:pStyle w:val="TOC3"/>
            <w:tabs>
              <w:tab w:val="left" w:pos="1320"/>
              <w:tab w:val="right" w:leader="dot" w:pos="9350"/>
            </w:tabs>
            <w:rPr>
              <w:rFonts w:asciiTheme="minorHAnsi" w:eastAsiaTheme="minorEastAsia" w:hAnsiTheme="minorHAnsi" w:cstheme="minorHAnsi"/>
              <w:noProof/>
              <w:sz w:val="22"/>
              <w:lang w:eastAsia="en-CA"/>
            </w:rPr>
          </w:pPr>
          <w:hyperlink w:anchor="_Toc12426646" w:history="1">
            <w:r w:rsidR="005A2E21" w:rsidRPr="00675414">
              <w:rPr>
                <w:rStyle w:val="Hyperlink"/>
                <w:rFonts w:asciiTheme="minorHAnsi" w:hAnsiTheme="minorHAnsi" w:cstheme="minorHAnsi"/>
                <w:noProof/>
              </w:rPr>
              <w:t>6.5.5</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Procedure for Unsatisfactory Progress Assessment</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_Toc12426646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14</w:t>
            </w:r>
            <w:r w:rsidR="005A2E21" w:rsidRPr="00675414">
              <w:rPr>
                <w:rFonts w:asciiTheme="minorHAnsi" w:hAnsiTheme="minorHAnsi" w:cstheme="minorHAnsi"/>
                <w:noProof/>
                <w:webHidden/>
              </w:rPr>
              <w:fldChar w:fldCharType="end"/>
            </w:r>
          </w:hyperlink>
        </w:p>
        <w:p w14:paraId="0465E2E7"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47" w:history="1">
            <w:r w:rsidR="005A2E21" w:rsidRPr="00675414">
              <w:rPr>
                <w:rStyle w:val="Hyperlink"/>
                <w:rFonts w:asciiTheme="minorHAnsi" w:hAnsiTheme="minorHAnsi" w:cstheme="minorHAnsi"/>
                <w:noProof/>
              </w:rPr>
              <w:t>6.6</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Master’s Thesis (All Streams)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_Toc12426647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14</w:t>
            </w:r>
            <w:r w:rsidR="005A2E21" w:rsidRPr="00675414">
              <w:rPr>
                <w:rFonts w:asciiTheme="minorHAnsi" w:hAnsiTheme="minorHAnsi" w:cstheme="minorHAnsi"/>
                <w:noProof/>
                <w:webHidden/>
              </w:rPr>
              <w:fldChar w:fldCharType="end"/>
            </w:r>
          </w:hyperlink>
        </w:p>
        <w:p w14:paraId="53BE7821" w14:textId="77777777" w:rsidR="005A2E21" w:rsidRPr="00675414" w:rsidRDefault="009A49AC">
          <w:pPr>
            <w:pStyle w:val="TOC3"/>
            <w:tabs>
              <w:tab w:val="left" w:pos="1320"/>
              <w:tab w:val="right" w:leader="dot" w:pos="9350"/>
            </w:tabs>
            <w:rPr>
              <w:rFonts w:asciiTheme="minorHAnsi" w:eastAsiaTheme="minorEastAsia" w:hAnsiTheme="minorHAnsi" w:cstheme="minorHAnsi"/>
              <w:noProof/>
              <w:sz w:val="22"/>
              <w:lang w:eastAsia="en-CA"/>
            </w:rPr>
          </w:pPr>
          <w:hyperlink w:anchor="_Toc12426648" w:history="1">
            <w:r w:rsidR="005A2E21" w:rsidRPr="00675414">
              <w:rPr>
                <w:rStyle w:val="Hyperlink"/>
                <w:rFonts w:asciiTheme="minorHAnsi" w:hAnsiTheme="minorHAnsi" w:cstheme="minorHAnsi"/>
                <w:noProof/>
              </w:rPr>
              <w:t>6.6.1</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Expected Turnaround Time for Thesis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_Toc12426648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14</w:t>
            </w:r>
            <w:r w:rsidR="005A2E21" w:rsidRPr="00675414">
              <w:rPr>
                <w:rFonts w:asciiTheme="minorHAnsi" w:hAnsiTheme="minorHAnsi" w:cstheme="minorHAnsi"/>
                <w:noProof/>
                <w:webHidden/>
              </w:rPr>
              <w:fldChar w:fldCharType="end"/>
            </w:r>
          </w:hyperlink>
        </w:p>
        <w:p w14:paraId="4D137D61" w14:textId="77777777" w:rsidR="005A2E21" w:rsidRPr="00675414" w:rsidRDefault="009A49AC">
          <w:pPr>
            <w:pStyle w:val="TOC3"/>
            <w:tabs>
              <w:tab w:val="left" w:pos="1320"/>
              <w:tab w:val="right" w:leader="dot" w:pos="9350"/>
            </w:tabs>
            <w:rPr>
              <w:rFonts w:asciiTheme="minorHAnsi" w:eastAsiaTheme="minorEastAsia" w:hAnsiTheme="minorHAnsi" w:cstheme="minorHAnsi"/>
              <w:noProof/>
              <w:sz w:val="22"/>
              <w:lang w:eastAsia="en-CA"/>
            </w:rPr>
          </w:pPr>
          <w:hyperlink w:anchor="_Toc12426649" w:history="1">
            <w:r w:rsidR="005A2E21" w:rsidRPr="00675414">
              <w:rPr>
                <w:rStyle w:val="Hyperlink"/>
                <w:rFonts w:asciiTheme="minorHAnsi" w:hAnsiTheme="minorHAnsi" w:cstheme="minorHAnsi"/>
                <w:noProof/>
              </w:rPr>
              <w:t>6.6.2</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Thesis Format and Submission Guidelines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_Toc12426649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15</w:t>
            </w:r>
            <w:r w:rsidR="005A2E21" w:rsidRPr="00675414">
              <w:rPr>
                <w:rFonts w:asciiTheme="minorHAnsi" w:hAnsiTheme="minorHAnsi" w:cstheme="minorHAnsi"/>
                <w:noProof/>
                <w:webHidden/>
              </w:rPr>
              <w:fldChar w:fldCharType="end"/>
            </w:r>
          </w:hyperlink>
        </w:p>
        <w:p w14:paraId="7FBDC195" w14:textId="77777777" w:rsidR="005A2E21" w:rsidRPr="00675414" w:rsidRDefault="009A49AC">
          <w:pPr>
            <w:pStyle w:val="TOC3"/>
            <w:tabs>
              <w:tab w:val="left" w:pos="1320"/>
              <w:tab w:val="right" w:leader="dot" w:pos="9350"/>
            </w:tabs>
            <w:rPr>
              <w:rFonts w:asciiTheme="minorHAnsi" w:eastAsiaTheme="minorEastAsia" w:hAnsiTheme="minorHAnsi" w:cstheme="minorHAnsi"/>
              <w:noProof/>
              <w:sz w:val="22"/>
              <w:lang w:eastAsia="en-CA"/>
            </w:rPr>
          </w:pPr>
          <w:hyperlink w:anchor="_Toc12426650" w:history="1">
            <w:r w:rsidR="005A2E21" w:rsidRPr="00675414">
              <w:rPr>
                <w:rStyle w:val="Hyperlink"/>
                <w:rFonts w:asciiTheme="minorHAnsi" w:hAnsiTheme="minorHAnsi" w:cstheme="minorHAnsi"/>
                <w:noProof/>
              </w:rPr>
              <w:t>6.6.3</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Oral Exam</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_Toc12426650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15</w:t>
            </w:r>
            <w:r w:rsidR="005A2E21" w:rsidRPr="00675414">
              <w:rPr>
                <w:rFonts w:asciiTheme="minorHAnsi" w:hAnsiTheme="minorHAnsi" w:cstheme="minorHAnsi"/>
                <w:noProof/>
                <w:webHidden/>
              </w:rPr>
              <w:fldChar w:fldCharType="end"/>
            </w:r>
          </w:hyperlink>
        </w:p>
        <w:p w14:paraId="2DB87F0B"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51" w:history="1">
            <w:r w:rsidR="005A2E21" w:rsidRPr="00675414">
              <w:rPr>
                <w:rStyle w:val="Hyperlink"/>
                <w:rFonts w:asciiTheme="minorHAnsi" w:hAnsiTheme="minorHAnsi" w:cstheme="minorHAnsi"/>
                <w:noProof/>
              </w:rPr>
              <w:t>6.7</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Non-Thesis Research / Creative Project (MA Stream in Holocaust Studies)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_Toc12426651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15</w:t>
            </w:r>
            <w:r w:rsidR="005A2E21" w:rsidRPr="00675414">
              <w:rPr>
                <w:rFonts w:asciiTheme="minorHAnsi" w:hAnsiTheme="minorHAnsi" w:cstheme="minorHAnsi"/>
                <w:noProof/>
                <w:webHidden/>
              </w:rPr>
              <w:fldChar w:fldCharType="end"/>
            </w:r>
          </w:hyperlink>
        </w:p>
        <w:p w14:paraId="19EEA409" w14:textId="77777777" w:rsidR="005A2E21" w:rsidRPr="00675414" w:rsidRDefault="009A49AC">
          <w:pPr>
            <w:pStyle w:val="TOC3"/>
            <w:tabs>
              <w:tab w:val="left" w:pos="1320"/>
              <w:tab w:val="right" w:leader="dot" w:pos="9350"/>
            </w:tabs>
            <w:rPr>
              <w:rFonts w:asciiTheme="minorHAnsi" w:eastAsiaTheme="minorEastAsia" w:hAnsiTheme="minorHAnsi" w:cstheme="minorHAnsi"/>
              <w:noProof/>
              <w:sz w:val="22"/>
              <w:lang w:eastAsia="en-CA"/>
            </w:rPr>
          </w:pPr>
          <w:hyperlink w:anchor="_Toc12426652" w:history="1">
            <w:r w:rsidR="005A2E21" w:rsidRPr="00675414">
              <w:rPr>
                <w:rStyle w:val="Hyperlink"/>
                <w:rFonts w:asciiTheme="minorHAnsi" w:hAnsiTheme="minorHAnsi" w:cstheme="minorHAnsi"/>
                <w:noProof/>
              </w:rPr>
              <w:t>6.7.1</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Project Requirements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_Toc12426652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15</w:t>
            </w:r>
            <w:r w:rsidR="005A2E21" w:rsidRPr="00675414">
              <w:rPr>
                <w:rFonts w:asciiTheme="minorHAnsi" w:hAnsiTheme="minorHAnsi" w:cstheme="minorHAnsi"/>
                <w:noProof/>
                <w:webHidden/>
              </w:rPr>
              <w:fldChar w:fldCharType="end"/>
            </w:r>
          </w:hyperlink>
        </w:p>
        <w:p w14:paraId="7317BB58" w14:textId="77777777" w:rsidR="005A2E21" w:rsidRPr="00675414" w:rsidRDefault="009A49AC">
          <w:pPr>
            <w:pStyle w:val="TOC3"/>
            <w:tabs>
              <w:tab w:val="left" w:pos="1320"/>
              <w:tab w:val="right" w:leader="dot" w:pos="9350"/>
            </w:tabs>
            <w:rPr>
              <w:rFonts w:asciiTheme="minorHAnsi" w:eastAsiaTheme="minorEastAsia" w:hAnsiTheme="minorHAnsi" w:cstheme="minorHAnsi"/>
              <w:noProof/>
              <w:sz w:val="22"/>
              <w:lang w:eastAsia="en-CA"/>
            </w:rPr>
          </w:pPr>
          <w:hyperlink w:anchor="_Toc12426653" w:history="1">
            <w:r w:rsidR="005A2E21" w:rsidRPr="00675414">
              <w:rPr>
                <w:rStyle w:val="Hyperlink"/>
                <w:rFonts w:asciiTheme="minorHAnsi" w:hAnsiTheme="minorHAnsi" w:cstheme="minorHAnsi"/>
                <w:noProof/>
              </w:rPr>
              <w:t>6.7.2</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Assessment Method</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_Toc12426653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16</w:t>
            </w:r>
            <w:r w:rsidR="005A2E21" w:rsidRPr="00675414">
              <w:rPr>
                <w:rFonts w:asciiTheme="minorHAnsi" w:hAnsiTheme="minorHAnsi" w:cstheme="minorHAnsi"/>
                <w:noProof/>
                <w:webHidden/>
              </w:rPr>
              <w:fldChar w:fldCharType="end"/>
            </w:r>
          </w:hyperlink>
        </w:p>
        <w:p w14:paraId="707B0325"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54" w:history="1">
            <w:r w:rsidR="005A2E21" w:rsidRPr="00675414">
              <w:rPr>
                <w:rStyle w:val="Hyperlink"/>
                <w:rFonts w:asciiTheme="minorHAnsi" w:hAnsiTheme="minorHAnsi" w:cstheme="minorHAnsi"/>
                <w:noProof/>
              </w:rPr>
              <w:t>6.8</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Graduation</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_Toc12426654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16</w:t>
            </w:r>
            <w:r w:rsidR="005A2E21" w:rsidRPr="00675414">
              <w:rPr>
                <w:rFonts w:asciiTheme="minorHAnsi" w:hAnsiTheme="minorHAnsi" w:cstheme="minorHAnsi"/>
                <w:noProof/>
                <w:webHidden/>
              </w:rPr>
              <w:fldChar w:fldCharType="end"/>
            </w:r>
          </w:hyperlink>
        </w:p>
        <w:p w14:paraId="3A349D1A" w14:textId="77777777" w:rsidR="005A2E21" w:rsidRPr="00675414" w:rsidRDefault="009A49AC">
          <w:pPr>
            <w:pStyle w:val="TOC1"/>
            <w:tabs>
              <w:tab w:val="left" w:pos="480"/>
              <w:tab w:val="right" w:leader="dot" w:pos="9350"/>
            </w:tabs>
            <w:rPr>
              <w:rFonts w:asciiTheme="minorHAnsi" w:eastAsiaTheme="minorEastAsia" w:hAnsiTheme="minorHAnsi" w:cstheme="minorHAnsi"/>
              <w:noProof/>
              <w:sz w:val="22"/>
              <w:lang w:eastAsia="en-CA"/>
            </w:rPr>
          </w:pPr>
          <w:hyperlink w:anchor="_Toc12426655" w:history="1">
            <w:r w:rsidR="005A2E21" w:rsidRPr="00675414">
              <w:rPr>
                <w:rStyle w:val="Hyperlink"/>
                <w:rFonts w:asciiTheme="minorHAnsi" w:hAnsiTheme="minorHAnsi" w:cstheme="minorHAnsi"/>
                <w:noProof/>
              </w:rPr>
              <w:t>7</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GRADUATE SUPERVISION</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_Toc12426655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16</w:t>
            </w:r>
            <w:r w:rsidR="005A2E21" w:rsidRPr="00675414">
              <w:rPr>
                <w:rFonts w:asciiTheme="minorHAnsi" w:hAnsiTheme="minorHAnsi" w:cstheme="minorHAnsi"/>
                <w:noProof/>
                <w:webHidden/>
              </w:rPr>
              <w:fldChar w:fldCharType="end"/>
            </w:r>
          </w:hyperlink>
        </w:p>
        <w:p w14:paraId="0F7BAF43"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56" w:history="1">
            <w:r w:rsidR="005A2E21" w:rsidRPr="00675414">
              <w:rPr>
                <w:rStyle w:val="Hyperlink"/>
                <w:rFonts w:asciiTheme="minorHAnsi" w:hAnsiTheme="minorHAnsi" w:cstheme="minorHAnsi"/>
                <w:noProof/>
              </w:rPr>
              <w:t>7.1</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Responsibilities in the Supervisory Relationship</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_Toc12426656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16</w:t>
            </w:r>
            <w:r w:rsidR="005A2E21" w:rsidRPr="00675414">
              <w:rPr>
                <w:rFonts w:asciiTheme="minorHAnsi" w:hAnsiTheme="minorHAnsi" w:cstheme="minorHAnsi"/>
                <w:noProof/>
                <w:webHidden/>
              </w:rPr>
              <w:fldChar w:fldCharType="end"/>
            </w:r>
          </w:hyperlink>
        </w:p>
        <w:p w14:paraId="16FF5564"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57" w:history="1">
            <w:r w:rsidR="005A2E21" w:rsidRPr="00675414">
              <w:rPr>
                <w:rStyle w:val="Hyperlink"/>
                <w:rFonts w:asciiTheme="minorHAnsi" w:hAnsiTheme="minorHAnsi" w:cstheme="minorHAnsi"/>
                <w:noProof/>
              </w:rPr>
              <w:t>7.2</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The Supervisor</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_Toc12426657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16</w:t>
            </w:r>
            <w:r w:rsidR="005A2E21" w:rsidRPr="00675414">
              <w:rPr>
                <w:rFonts w:asciiTheme="minorHAnsi" w:hAnsiTheme="minorHAnsi" w:cstheme="minorHAnsi"/>
                <w:noProof/>
                <w:webHidden/>
              </w:rPr>
              <w:fldChar w:fldCharType="end"/>
            </w:r>
          </w:hyperlink>
        </w:p>
        <w:p w14:paraId="5C7B8BB5"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58" w:history="1">
            <w:r w:rsidR="005A2E21" w:rsidRPr="00675414">
              <w:rPr>
                <w:rStyle w:val="Hyperlink"/>
                <w:rFonts w:asciiTheme="minorHAnsi" w:hAnsiTheme="minorHAnsi" w:cstheme="minorHAnsi"/>
                <w:noProof/>
              </w:rPr>
              <w:t>7.3</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The Supervisory Committee</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_Toc12426658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16</w:t>
            </w:r>
            <w:r w:rsidR="005A2E21" w:rsidRPr="00675414">
              <w:rPr>
                <w:rFonts w:asciiTheme="minorHAnsi" w:hAnsiTheme="minorHAnsi" w:cstheme="minorHAnsi"/>
                <w:noProof/>
                <w:webHidden/>
              </w:rPr>
              <w:fldChar w:fldCharType="end"/>
            </w:r>
          </w:hyperlink>
        </w:p>
        <w:p w14:paraId="0AAB894E"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59" w:history="1">
            <w:r w:rsidR="005A2E21" w:rsidRPr="00675414">
              <w:rPr>
                <w:rStyle w:val="Hyperlink"/>
                <w:rFonts w:asciiTheme="minorHAnsi" w:hAnsiTheme="minorHAnsi" w:cstheme="minorHAnsi"/>
                <w:noProof/>
              </w:rPr>
              <w:t>7.4</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Expected Meeting Frequency</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_Toc12426659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16</w:t>
            </w:r>
            <w:r w:rsidR="005A2E21" w:rsidRPr="00675414">
              <w:rPr>
                <w:rFonts w:asciiTheme="minorHAnsi" w:hAnsiTheme="minorHAnsi" w:cstheme="minorHAnsi"/>
                <w:noProof/>
                <w:webHidden/>
              </w:rPr>
              <w:fldChar w:fldCharType="end"/>
            </w:r>
          </w:hyperlink>
        </w:p>
        <w:p w14:paraId="71BF340C"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60" w:history="1">
            <w:r w:rsidR="005A2E21" w:rsidRPr="00675414">
              <w:rPr>
                <w:rStyle w:val="Hyperlink"/>
                <w:rFonts w:asciiTheme="minorHAnsi" w:hAnsiTheme="minorHAnsi" w:cstheme="minorHAnsi"/>
                <w:noProof/>
              </w:rPr>
              <w:t>7.5</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Examination Committee</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_Toc12426660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17</w:t>
            </w:r>
            <w:r w:rsidR="005A2E21" w:rsidRPr="00675414">
              <w:rPr>
                <w:rFonts w:asciiTheme="minorHAnsi" w:hAnsiTheme="minorHAnsi" w:cstheme="minorHAnsi"/>
                <w:noProof/>
                <w:webHidden/>
              </w:rPr>
              <w:fldChar w:fldCharType="end"/>
            </w:r>
          </w:hyperlink>
        </w:p>
        <w:p w14:paraId="4F3CB1D6" w14:textId="77777777" w:rsidR="005A2E21" w:rsidRPr="00675414" w:rsidRDefault="009A49AC">
          <w:pPr>
            <w:pStyle w:val="TOC1"/>
            <w:tabs>
              <w:tab w:val="left" w:pos="480"/>
              <w:tab w:val="right" w:leader="dot" w:pos="9350"/>
            </w:tabs>
            <w:rPr>
              <w:rFonts w:asciiTheme="minorHAnsi" w:eastAsiaTheme="minorEastAsia" w:hAnsiTheme="minorHAnsi" w:cstheme="minorHAnsi"/>
              <w:noProof/>
              <w:sz w:val="22"/>
              <w:lang w:eastAsia="en-CA"/>
            </w:rPr>
          </w:pPr>
          <w:hyperlink w:anchor="_Toc12426661" w:history="1">
            <w:r w:rsidR="005A2E21" w:rsidRPr="00675414">
              <w:rPr>
                <w:rStyle w:val="Hyperlink"/>
                <w:rFonts w:asciiTheme="minorHAnsi" w:hAnsiTheme="minorHAnsi" w:cstheme="minorHAnsi"/>
                <w:noProof/>
              </w:rPr>
              <w:t>8</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DEPARTMENTAL FUNDING POLICIES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_Toc12426661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17</w:t>
            </w:r>
            <w:r w:rsidR="005A2E21" w:rsidRPr="00675414">
              <w:rPr>
                <w:rFonts w:asciiTheme="minorHAnsi" w:hAnsiTheme="minorHAnsi" w:cstheme="minorHAnsi"/>
                <w:noProof/>
                <w:webHidden/>
              </w:rPr>
              <w:fldChar w:fldCharType="end"/>
            </w:r>
          </w:hyperlink>
        </w:p>
        <w:p w14:paraId="667F33C9"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62" w:history="1">
            <w:r w:rsidR="005A2E21" w:rsidRPr="00675414">
              <w:rPr>
                <w:rStyle w:val="Hyperlink"/>
                <w:rFonts w:asciiTheme="minorHAnsi" w:hAnsiTheme="minorHAnsi" w:cstheme="minorHAnsi"/>
                <w:noProof/>
              </w:rPr>
              <w:t>8.1</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General</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_Toc12426662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17</w:t>
            </w:r>
            <w:r w:rsidR="005A2E21" w:rsidRPr="00675414">
              <w:rPr>
                <w:rFonts w:asciiTheme="minorHAnsi" w:hAnsiTheme="minorHAnsi" w:cstheme="minorHAnsi"/>
                <w:noProof/>
                <w:webHidden/>
              </w:rPr>
              <w:fldChar w:fldCharType="end"/>
            </w:r>
          </w:hyperlink>
        </w:p>
        <w:p w14:paraId="38F28614"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63" w:history="1">
            <w:r w:rsidR="005A2E21" w:rsidRPr="00675414">
              <w:rPr>
                <w:rStyle w:val="Hyperlink"/>
                <w:rFonts w:asciiTheme="minorHAnsi" w:hAnsiTheme="minorHAnsi" w:cstheme="minorHAnsi"/>
                <w:noProof/>
              </w:rPr>
              <w:t>8.2</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Awards, Fellowships, Scholarships, Bursaries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_Toc12426663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17</w:t>
            </w:r>
            <w:r w:rsidR="005A2E21" w:rsidRPr="00675414">
              <w:rPr>
                <w:rFonts w:asciiTheme="minorHAnsi" w:hAnsiTheme="minorHAnsi" w:cstheme="minorHAnsi"/>
                <w:noProof/>
                <w:webHidden/>
              </w:rPr>
              <w:fldChar w:fldCharType="end"/>
            </w:r>
          </w:hyperlink>
        </w:p>
        <w:p w14:paraId="4B0E81DC"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64" w:history="1">
            <w:r w:rsidR="005A2E21" w:rsidRPr="00675414">
              <w:rPr>
                <w:rStyle w:val="Hyperlink"/>
                <w:rFonts w:asciiTheme="minorHAnsi" w:hAnsiTheme="minorHAnsi" w:cstheme="minorHAnsi"/>
                <w:noProof/>
              </w:rPr>
              <w:t>8.3</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Eligible Years for Guaranteed Funding</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_Toc12426664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17</w:t>
            </w:r>
            <w:r w:rsidR="005A2E21" w:rsidRPr="00675414">
              <w:rPr>
                <w:rFonts w:asciiTheme="minorHAnsi" w:hAnsiTheme="minorHAnsi" w:cstheme="minorHAnsi"/>
                <w:noProof/>
                <w:webHidden/>
              </w:rPr>
              <w:fldChar w:fldCharType="end"/>
            </w:r>
          </w:hyperlink>
        </w:p>
        <w:p w14:paraId="0698B189"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65" w:history="1">
            <w:r w:rsidR="005A2E21" w:rsidRPr="00675414">
              <w:rPr>
                <w:rStyle w:val="Hyperlink"/>
                <w:rFonts w:asciiTheme="minorHAnsi" w:hAnsiTheme="minorHAnsi" w:cstheme="minorHAnsi"/>
                <w:noProof/>
              </w:rPr>
              <w:t>8.4</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Teaching Assistantships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_Toc12426665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17</w:t>
            </w:r>
            <w:r w:rsidR="005A2E21" w:rsidRPr="00675414">
              <w:rPr>
                <w:rFonts w:asciiTheme="minorHAnsi" w:hAnsiTheme="minorHAnsi" w:cstheme="minorHAnsi"/>
                <w:noProof/>
                <w:webHidden/>
              </w:rPr>
              <w:fldChar w:fldCharType="end"/>
            </w:r>
          </w:hyperlink>
        </w:p>
        <w:p w14:paraId="2ADF9BBA"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66" w:history="1">
            <w:r w:rsidR="005A2E21" w:rsidRPr="00675414">
              <w:rPr>
                <w:rStyle w:val="Hyperlink"/>
                <w:rFonts w:asciiTheme="minorHAnsi" w:hAnsiTheme="minorHAnsi" w:cstheme="minorHAnsi"/>
                <w:noProof/>
              </w:rPr>
              <w:t>8.5</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Research Assistantships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_Toc12426666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18</w:t>
            </w:r>
            <w:r w:rsidR="005A2E21" w:rsidRPr="00675414">
              <w:rPr>
                <w:rFonts w:asciiTheme="minorHAnsi" w:hAnsiTheme="minorHAnsi" w:cstheme="minorHAnsi"/>
                <w:noProof/>
                <w:webHidden/>
              </w:rPr>
              <w:fldChar w:fldCharType="end"/>
            </w:r>
          </w:hyperlink>
        </w:p>
        <w:p w14:paraId="5F6608EF"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67" w:history="1">
            <w:r w:rsidR="005A2E21" w:rsidRPr="00675414">
              <w:rPr>
                <w:rStyle w:val="Hyperlink"/>
                <w:rFonts w:asciiTheme="minorHAnsi" w:hAnsiTheme="minorHAnsi" w:cstheme="minorHAnsi"/>
                <w:noProof/>
              </w:rPr>
              <w:t>8.6</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Mobility Awards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_Toc12426667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18</w:t>
            </w:r>
            <w:r w:rsidR="005A2E21" w:rsidRPr="00675414">
              <w:rPr>
                <w:rFonts w:asciiTheme="minorHAnsi" w:hAnsiTheme="minorHAnsi" w:cstheme="minorHAnsi"/>
                <w:noProof/>
                <w:webHidden/>
              </w:rPr>
              <w:fldChar w:fldCharType="end"/>
            </w:r>
          </w:hyperlink>
        </w:p>
        <w:p w14:paraId="687194E9"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68" w:history="1">
            <w:r w:rsidR="005A2E21" w:rsidRPr="00675414">
              <w:rPr>
                <w:rStyle w:val="Hyperlink"/>
                <w:rFonts w:asciiTheme="minorHAnsi" w:hAnsiTheme="minorHAnsi" w:cstheme="minorHAnsi"/>
                <w:noProof/>
              </w:rPr>
              <w:t>8.7</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External Awards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_Toc12426668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18</w:t>
            </w:r>
            <w:r w:rsidR="005A2E21" w:rsidRPr="00675414">
              <w:rPr>
                <w:rFonts w:asciiTheme="minorHAnsi" w:hAnsiTheme="minorHAnsi" w:cstheme="minorHAnsi"/>
                <w:noProof/>
                <w:webHidden/>
              </w:rPr>
              <w:fldChar w:fldCharType="end"/>
            </w:r>
          </w:hyperlink>
        </w:p>
        <w:p w14:paraId="686A918C"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69" w:history="1">
            <w:r w:rsidR="005A2E21" w:rsidRPr="00675414">
              <w:rPr>
                <w:rStyle w:val="Hyperlink"/>
                <w:rFonts w:asciiTheme="minorHAnsi" w:hAnsiTheme="minorHAnsi" w:cstheme="minorHAnsi"/>
                <w:noProof/>
              </w:rPr>
              <w:t>8.8</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Condition of Awards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_Toc12426669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18</w:t>
            </w:r>
            <w:r w:rsidR="005A2E21" w:rsidRPr="00675414">
              <w:rPr>
                <w:rFonts w:asciiTheme="minorHAnsi" w:hAnsiTheme="minorHAnsi" w:cstheme="minorHAnsi"/>
                <w:noProof/>
                <w:webHidden/>
              </w:rPr>
              <w:fldChar w:fldCharType="end"/>
            </w:r>
          </w:hyperlink>
        </w:p>
        <w:p w14:paraId="5B5E9F12" w14:textId="77777777" w:rsidR="005A2E21" w:rsidRPr="00675414" w:rsidRDefault="009A49AC">
          <w:pPr>
            <w:pStyle w:val="TOC2"/>
            <w:tabs>
              <w:tab w:val="left" w:pos="880"/>
              <w:tab w:val="right" w:leader="dot" w:pos="9350"/>
            </w:tabs>
            <w:rPr>
              <w:rFonts w:asciiTheme="minorHAnsi" w:eastAsiaTheme="minorEastAsia" w:hAnsiTheme="minorHAnsi" w:cstheme="minorHAnsi"/>
              <w:noProof/>
              <w:sz w:val="22"/>
              <w:lang w:eastAsia="en-CA"/>
            </w:rPr>
          </w:pPr>
          <w:hyperlink w:anchor="_Toc12426670" w:history="1">
            <w:r w:rsidR="005A2E21" w:rsidRPr="00675414">
              <w:rPr>
                <w:rStyle w:val="Hyperlink"/>
                <w:rFonts w:asciiTheme="minorHAnsi" w:hAnsiTheme="minorHAnsi" w:cstheme="minorHAnsi"/>
                <w:noProof/>
              </w:rPr>
              <w:t>8.9</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Notification of Awards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_Toc12426670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18</w:t>
            </w:r>
            <w:r w:rsidR="005A2E21" w:rsidRPr="00675414">
              <w:rPr>
                <w:rFonts w:asciiTheme="minorHAnsi" w:hAnsiTheme="minorHAnsi" w:cstheme="minorHAnsi"/>
                <w:noProof/>
                <w:webHidden/>
              </w:rPr>
              <w:fldChar w:fldCharType="end"/>
            </w:r>
          </w:hyperlink>
        </w:p>
        <w:p w14:paraId="58094F01" w14:textId="77777777" w:rsidR="005A2E21" w:rsidRPr="00675414" w:rsidRDefault="009A49AC">
          <w:pPr>
            <w:pStyle w:val="TOC2"/>
            <w:tabs>
              <w:tab w:val="left" w:pos="1100"/>
              <w:tab w:val="right" w:leader="dot" w:pos="9350"/>
            </w:tabs>
            <w:rPr>
              <w:rFonts w:asciiTheme="minorHAnsi" w:eastAsiaTheme="minorEastAsia" w:hAnsiTheme="minorHAnsi" w:cstheme="minorHAnsi"/>
              <w:noProof/>
              <w:sz w:val="22"/>
              <w:lang w:eastAsia="en-CA"/>
            </w:rPr>
          </w:pPr>
          <w:hyperlink w:anchor="_Toc12426671" w:history="1">
            <w:r w:rsidR="005A2E21" w:rsidRPr="00675414">
              <w:rPr>
                <w:rStyle w:val="Hyperlink"/>
                <w:rFonts w:asciiTheme="minorHAnsi" w:hAnsiTheme="minorHAnsi" w:cstheme="minorHAnsi"/>
                <w:noProof/>
              </w:rPr>
              <w:t>8.10</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Termination of Awards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_Toc12426671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19</w:t>
            </w:r>
            <w:r w:rsidR="005A2E21" w:rsidRPr="00675414">
              <w:rPr>
                <w:rFonts w:asciiTheme="minorHAnsi" w:hAnsiTheme="minorHAnsi" w:cstheme="minorHAnsi"/>
                <w:noProof/>
                <w:webHidden/>
              </w:rPr>
              <w:fldChar w:fldCharType="end"/>
            </w:r>
          </w:hyperlink>
        </w:p>
        <w:p w14:paraId="7828AE8E" w14:textId="77777777" w:rsidR="005A2E21" w:rsidRPr="00675414" w:rsidRDefault="009A49AC">
          <w:pPr>
            <w:pStyle w:val="TOC1"/>
            <w:tabs>
              <w:tab w:val="left" w:pos="480"/>
              <w:tab w:val="right" w:leader="dot" w:pos="9350"/>
            </w:tabs>
            <w:rPr>
              <w:rFonts w:asciiTheme="minorHAnsi" w:eastAsiaTheme="minorEastAsia" w:hAnsiTheme="minorHAnsi" w:cstheme="minorHAnsi"/>
              <w:noProof/>
              <w:sz w:val="22"/>
              <w:lang w:eastAsia="en-CA"/>
            </w:rPr>
          </w:pPr>
          <w:hyperlink w:anchor="_Toc12426672" w:history="1">
            <w:r w:rsidR="005A2E21" w:rsidRPr="00675414">
              <w:rPr>
                <w:rStyle w:val="Hyperlink"/>
                <w:rFonts w:asciiTheme="minorHAnsi" w:hAnsiTheme="minorHAnsi" w:cstheme="minorHAnsi"/>
                <w:noProof/>
              </w:rPr>
              <w:t>9</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USEFUL RESOURCES</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_Toc12426672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19</w:t>
            </w:r>
            <w:r w:rsidR="005A2E21" w:rsidRPr="00675414">
              <w:rPr>
                <w:rFonts w:asciiTheme="minorHAnsi" w:hAnsiTheme="minorHAnsi" w:cstheme="minorHAnsi"/>
                <w:noProof/>
                <w:webHidden/>
              </w:rPr>
              <w:fldChar w:fldCharType="end"/>
            </w:r>
          </w:hyperlink>
        </w:p>
        <w:p w14:paraId="4BBD6B95" w14:textId="77777777" w:rsidR="005A2E21" w:rsidRPr="00675414" w:rsidRDefault="009A49AC">
          <w:pPr>
            <w:pStyle w:val="TOC1"/>
            <w:tabs>
              <w:tab w:val="left" w:pos="480"/>
              <w:tab w:val="right" w:leader="dot" w:pos="9350"/>
            </w:tabs>
            <w:rPr>
              <w:rFonts w:asciiTheme="minorHAnsi" w:eastAsiaTheme="minorEastAsia" w:hAnsiTheme="minorHAnsi" w:cstheme="minorHAnsi"/>
              <w:noProof/>
              <w:sz w:val="22"/>
              <w:lang w:eastAsia="en-CA"/>
            </w:rPr>
          </w:pPr>
          <w:hyperlink w:anchor="_Toc12426673" w:history="1">
            <w:r w:rsidR="005A2E21" w:rsidRPr="00675414">
              <w:rPr>
                <w:rStyle w:val="Hyperlink"/>
                <w:rFonts w:asciiTheme="minorHAnsi" w:hAnsiTheme="minorHAnsi" w:cstheme="minorHAnsi"/>
                <w:noProof/>
              </w:rPr>
              <w:t>10</w:t>
            </w:r>
            <w:r w:rsidR="005A2E21" w:rsidRPr="00675414">
              <w:rPr>
                <w:rFonts w:asciiTheme="minorHAnsi" w:eastAsiaTheme="minorEastAsia" w:hAnsiTheme="minorHAnsi" w:cstheme="minorHAnsi"/>
                <w:noProof/>
                <w:sz w:val="22"/>
                <w:lang w:eastAsia="en-CA"/>
              </w:rPr>
              <w:tab/>
            </w:r>
            <w:r w:rsidR="005A2E21" w:rsidRPr="00675414">
              <w:rPr>
                <w:rStyle w:val="Hyperlink"/>
                <w:rFonts w:asciiTheme="minorHAnsi" w:hAnsiTheme="minorHAnsi" w:cstheme="minorHAnsi"/>
                <w:noProof/>
              </w:rPr>
              <w:t>APPENDIX</w:t>
            </w:r>
            <w:r w:rsidR="005A2E21" w:rsidRPr="00675414">
              <w:rPr>
                <w:rFonts w:asciiTheme="minorHAnsi" w:hAnsiTheme="minorHAnsi" w:cstheme="minorHAnsi"/>
                <w:noProof/>
                <w:webHidden/>
              </w:rPr>
              <w:tab/>
            </w:r>
            <w:r w:rsidR="005A2E21" w:rsidRPr="00675414">
              <w:rPr>
                <w:rFonts w:asciiTheme="minorHAnsi" w:hAnsiTheme="minorHAnsi" w:cstheme="minorHAnsi"/>
                <w:noProof/>
                <w:webHidden/>
              </w:rPr>
              <w:fldChar w:fldCharType="begin"/>
            </w:r>
            <w:r w:rsidR="005A2E21" w:rsidRPr="00675414">
              <w:rPr>
                <w:rFonts w:asciiTheme="minorHAnsi" w:hAnsiTheme="minorHAnsi" w:cstheme="minorHAnsi"/>
                <w:noProof/>
                <w:webHidden/>
              </w:rPr>
              <w:instrText xml:space="preserve"> PAGEREF _Toc12426673 \h </w:instrText>
            </w:r>
            <w:r w:rsidR="005A2E21" w:rsidRPr="00675414">
              <w:rPr>
                <w:rFonts w:asciiTheme="minorHAnsi" w:hAnsiTheme="minorHAnsi" w:cstheme="minorHAnsi"/>
                <w:noProof/>
                <w:webHidden/>
              </w:rPr>
            </w:r>
            <w:r w:rsidR="005A2E21" w:rsidRPr="00675414">
              <w:rPr>
                <w:rFonts w:asciiTheme="minorHAnsi" w:hAnsiTheme="minorHAnsi" w:cstheme="minorHAnsi"/>
                <w:noProof/>
                <w:webHidden/>
              </w:rPr>
              <w:fldChar w:fldCharType="separate"/>
            </w:r>
            <w:r w:rsidR="007C2799" w:rsidRPr="00675414">
              <w:rPr>
                <w:rFonts w:asciiTheme="minorHAnsi" w:hAnsiTheme="minorHAnsi" w:cstheme="minorHAnsi"/>
                <w:noProof/>
                <w:webHidden/>
              </w:rPr>
              <w:t>20</w:t>
            </w:r>
            <w:r w:rsidR="005A2E21" w:rsidRPr="00675414">
              <w:rPr>
                <w:rFonts w:asciiTheme="minorHAnsi" w:hAnsiTheme="minorHAnsi" w:cstheme="minorHAnsi"/>
                <w:noProof/>
                <w:webHidden/>
              </w:rPr>
              <w:fldChar w:fldCharType="end"/>
            </w:r>
          </w:hyperlink>
        </w:p>
        <w:p w14:paraId="3CD4FF7B" w14:textId="77777777" w:rsidR="00EA1927" w:rsidRPr="00675414" w:rsidRDefault="00EA1927">
          <w:pPr>
            <w:rPr>
              <w:rFonts w:asciiTheme="minorHAnsi" w:hAnsiTheme="minorHAnsi" w:cstheme="minorHAnsi"/>
            </w:rPr>
          </w:pPr>
          <w:r w:rsidRPr="00675414">
            <w:rPr>
              <w:rFonts w:asciiTheme="minorHAnsi" w:hAnsiTheme="minorHAnsi" w:cstheme="minorHAnsi"/>
              <w:b/>
              <w:bCs/>
              <w:noProof/>
            </w:rPr>
            <w:fldChar w:fldCharType="end"/>
          </w:r>
        </w:p>
      </w:sdtContent>
    </w:sdt>
    <w:p w14:paraId="5259EF0B" w14:textId="77777777" w:rsidR="002B7538" w:rsidRPr="00675414" w:rsidRDefault="002B7538">
      <w:pPr>
        <w:rPr>
          <w:rFonts w:asciiTheme="minorHAnsi" w:hAnsiTheme="minorHAnsi" w:cstheme="minorHAnsi"/>
          <w:b/>
          <w:szCs w:val="24"/>
        </w:rPr>
        <w:sectPr w:rsidR="002B7538" w:rsidRPr="00675414" w:rsidSect="00822BAA">
          <w:footerReference w:type="default" r:id="rId18"/>
          <w:pgSz w:w="12240" w:h="15840"/>
          <w:pgMar w:top="1440" w:right="1440" w:bottom="1440" w:left="1440" w:header="708" w:footer="708" w:gutter="0"/>
          <w:cols w:space="708"/>
          <w:docGrid w:linePitch="360"/>
        </w:sectPr>
      </w:pPr>
    </w:p>
    <w:p w14:paraId="5F345F46" w14:textId="77777777" w:rsidR="00BA648E" w:rsidRPr="00675414" w:rsidRDefault="006144F9" w:rsidP="00E1239D">
      <w:pPr>
        <w:pStyle w:val="Heading1"/>
        <w:rPr>
          <w:rFonts w:asciiTheme="minorHAnsi" w:hAnsiTheme="minorHAnsi" w:cstheme="minorHAnsi"/>
        </w:rPr>
      </w:pPr>
      <w:bookmarkStart w:id="0" w:name="_Toc12426596"/>
      <w:r w:rsidRPr="00675414">
        <w:rPr>
          <w:rFonts w:asciiTheme="minorHAnsi" w:hAnsiTheme="minorHAnsi" w:cstheme="minorHAnsi"/>
        </w:rPr>
        <w:lastRenderedPageBreak/>
        <w:t>GENERAL INFORMATION</w:t>
      </w:r>
      <w:bookmarkEnd w:id="0"/>
    </w:p>
    <w:p w14:paraId="7737D7F1" w14:textId="77777777" w:rsidR="00BA648E" w:rsidRPr="00675414" w:rsidRDefault="00BA648E" w:rsidP="00E1239D">
      <w:pPr>
        <w:pStyle w:val="Heading2"/>
        <w:rPr>
          <w:rFonts w:asciiTheme="minorHAnsi" w:hAnsiTheme="minorHAnsi" w:cstheme="minorHAnsi"/>
        </w:rPr>
      </w:pPr>
      <w:bookmarkStart w:id="1" w:name="_Toc12426597"/>
      <w:r w:rsidRPr="00675414">
        <w:rPr>
          <w:rFonts w:asciiTheme="minorHAnsi" w:hAnsiTheme="minorHAnsi" w:cstheme="minorHAnsi"/>
        </w:rPr>
        <w:t>The Germanic and Slavic Studies Graduate Handbook</w:t>
      </w:r>
      <w:bookmarkEnd w:id="1"/>
    </w:p>
    <w:p w14:paraId="34643EC0" w14:textId="77777777" w:rsidR="00BA648E" w:rsidRPr="00675414" w:rsidRDefault="00BA648E" w:rsidP="006C36C4">
      <w:pPr>
        <w:spacing w:line="240" w:lineRule="auto"/>
        <w:rPr>
          <w:rFonts w:asciiTheme="minorHAnsi" w:hAnsiTheme="minorHAnsi" w:cstheme="minorHAnsi"/>
        </w:rPr>
      </w:pPr>
      <w:r w:rsidRPr="00675414">
        <w:rPr>
          <w:rFonts w:asciiTheme="minorHAnsi" w:hAnsiTheme="minorHAnsi" w:cstheme="minorHAnsi"/>
        </w:rPr>
        <w:t xml:space="preserve">The Handbook you are reading, which is revised regularly, is intended to help faculty and graduate students in the efficient administration of graduate programs. The guidelines provided here describe normal practice; they may be changed or amended at any time, so students are advised to consult </w:t>
      </w:r>
      <w:r w:rsidR="0065416C" w:rsidRPr="00675414">
        <w:rPr>
          <w:rFonts w:asciiTheme="minorHAnsi" w:hAnsiTheme="minorHAnsi" w:cstheme="minorHAnsi"/>
        </w:rPr>
        <w:t xml:space="preserve">with </w:t>
      </w:r>
      <w:r w:rsidRPr="00675414">
        <w:rPr>
          <w:rFonts w:asciiTheme="minorHAnsi" w:hAnsiTheme="minorHAnsi" w:cstheme="minorHAnsi"/>
        </w:rPr>
        <w:t xml:space="preserve">the Germanic and Slavic Studies Graduate Secretary as to possible changes. These guidelines supplement the policies and regulations outlined in the </w:t>
      </w:r>
      <w:hyperlink r:id="rId19" w:history="1">
        <w:r w:rsidRPr="00675414">
          <w:rPr>
            <w:rStyle w:val="Hyperlink"/>
            <w:rFonts w:asciiTheme="minorHAnsi" w:hAnsiTheme="minorHAnsi" w:cstheme="minorHAnsi"/>
          </w:rPr>
          <w:t>U</w:t>
        </w:r>
        <w:r w:rsidR="004E508D" w:rsidRPr="00675414">
          <w:rPr>
            <w:rStyle w:val="Hyperlink"/>
            <w:rFonts w:asciiTheme="minorHAnsi" w:hAnsiTheme="minorHAnsi" w:cstheme="minorHAnsi"/>
          </w:rPr>
          <w:t xml:space="preserve">niversity of Victoria Graduate </w:t>
        </w:r>
        <w:r w:rsidRPr="00675414">
          <w:rPr>
            <w:rStyle w:val="Hyperlink"/>
            <w:rFonts w:asciiTheme="minorHAnsi" w:hAnsiTheme="minorHAnsi" w:cstheme="minorHAnsi"/>
          </w:rPr>
          <w:t>Studies Calendar</w:t>
        </w:r>
      </w:hyperlink>
      <w:r w:rsidRPr="00675414">
        <w:rPr>
          <w:rFonts w:asciiTheme="minorHAnsi" w:hAnsiTheme="minorHAnsi" w:cstheme="minorHAnsi"/>
        </w:rPr>
        <w:t xml:space="preserve"> and the Germanic and Slavic Studies Department </w:t>
      </w:r>
      <w:hyperlink r:id="rId20" w:history="1">
        <w:r w:rsidRPr="00675414">
          <w:rPr>
            <w:rStyle w:val="Hyperlink"/>
            <w:rFonts w:asciiTheme="minorHAnsi" w:hAnsiTheme="minorHAnsi" w:cstheme="minorHAnsi"/>
          </w:rPr>
          <w:t>website</w:t>
        </w:r>
      </w:hyperlink>
      <w:r w:rsidRPr="00675414">
        <w:rPr>
          <w:rFonts w:asciiTheme="minorHAnsi" w:hAnsiTheme="minorHAnsi" w:cstheme="minorHAnsi"/>
        </w:rPr>
        <w:t>.</w:t>
      </w:r>
    </w:p>
    <w:p w14:paraId="04C80B85" w14:textId="77777777" w:rsidR="00BA648E" w:rsidRPr="00675414" w:rsidRDefault="00BA648E" w:rsidP="00E1239D">
      <w:pPr>
        <w:pStyle w:val="Heading2"/>
        <w:rPr>
          <w:rFonts w:asciiTheme="minorHAnsi" w:hAnsiTheme="minorHAnsi" w:cstheme="minorHAnsi"/>
        </w:rPr>
      </w:pPr>
      <w:bookmarkStart w:id="2" w:name="_Toc12426598"/>
      <w:r w:rsidRPr="00675414">
        <w:rPr>
          <w:rFonts w:asciiTheme="minorHAnsi" w:hAnsiTheme="minorHAnsi" w:cstheme="minorHAnsi"/>
        </w:rPr>
        <w:t>The Germanic and Slavic Studies Graduate Program</w:t>
      </w:r>
      <w:bookmarkEnd w:id="2"/>
    </w:p>
    <w:p w14:paraId="096E9089" w14:textId="77777777" w:rsidR="0065416C" w:rsidRPr="00675414" w:rsidRDefault="00BA648E" w:rsidP="0065416C">
      <w:pPr>
        <w:spacing w:line="240" w:lineRule="auto"/>
        <w:rPr>
          <w:rFonts w:asciiTheme="minorHAnsi" w:hAnsiTheme="minorHAnsi" w:cstheme="minorHAnsi"/>
        </w:rPr>
      </w:pPr>
      <w:r w:rsidRPr="00675414">
        <w:rPr>
          <w:rFonts w:asciiTheme="minorHAnsi" w:hAnsiTheme="minorHAnsi" w:cstheme="minorHAnsi"/>
        </w:rPr>
        <w:t xml:space="preserve">The Department of Germanic and Slavic Studies offers an MA program with specialization in Germanic, Slavic, and Holocaust Studies. The program offers a broad chronological and thematic coverage of Germanic and Slavic cultures with the areas of special strength in </w:t>
      </w:r>
      <w:r w:rsidR="0065416C" w:rsidRPr="00675414">
        <w:rPr>
          <w:rFonts w:asciiTheme="minorHAnsi" w:hAnsiTheme="minorHAnsi" w:cstheme="minorHAnsi"/>
        </w:rPr>
        <w:t xml:space="preserve">Holocaust, genocide and memory studies; applied linguistics, foreign language teaching and digital media in language teaching; film studies; Frankfurt School critical theory and cultural studies; film studies; Romanticism and Age of Goethe; modern Austrian, German and Swiss literature and culture; transnational literature; gender studies; media studies; Russian history, culture, and literature; </w:t>
      </w:r>
      <w:r w:rsidR="005149E6" w:rsidRPr="00675414">
        <w:rPr>
          <w:rFonts w:asciiTheme="minorHAnsi" w:hAnsiTheme="minorHAnsi" w:cstheme="minorHAnsi"/>
        </w:rPr>
        <w:t xml:space="preserve">Bakhtin; </w:t>
      </w:r>
      <w:r w:rsidR="0065416C" w:rsidRPr="00675414">
        <w:rPr>
          <w:rFonts w:asciiTheme="minorHAnsi" w:hAnsiTheme="minorHAnsi" w:cstheme="minorHAnsi"/>
        </w:rPr>
        <w:t>German and Slavic children’s literature and fairy tales; Soviet culture; Stalinism; Ukrainian studies.</w:t>
      </w:r>
    </w:p>
    <w:p w14:paraId="71AB997B" w14:textId="77777777" w:rsidR="00BA648E" w:rsidRPr="00675414" w:rsidRDefault="00BA648E" w:rsidP="006C36C4">
      <w:pPr>
        <w:spacing w:line="240" w:lineRule="auto"/>
        <w:rPr>
          <w:rFonts w:asciiTheme="minorHAnsi" w:hAnsiTheme="minorHAnsi" w:cstheme="minorHAnsi"/>
        </w:rPr>
      </w:pPr>
      <w:r w:rsidRPr="00675414">
        <w:rPr>
          <w:rFonts w:asciiTheme="minorHAnsi" w:hAnsiTheme="minorHAnsi" w:cstheme="minorHAnsi"/>
        </w:rPr>
        <w:t>The Holocaust Studies stream offers courses on the history and legacy of the Holocaust examining how the Holocaust has been historicized, represented, taught, memorialized</w:t>
      </w:r>
      <w:r w:rsidR="0065416C" w:rsidRPr="00675414">
        <w:rPr>
          <w:rFonts w:asciiTheme="minorHAnsi" w:hAnsiTheme="minorHAnsi" w:cstheme="minorHAnsi"/>
        </w:rPr>
        <w:t>,</w:t>
      </w:r>
      <w:r w:rsidRPr="00675414">
        <w:rPr>
          <w:rFonts w:asciiTheme="minorHAnsi" w:hAnsiTheme="minorHAnsi" w:cstheme="minorHAnsi"/>
        </w:rPr>
        <w:t xml:space="preserve"> and commemorated in contemporary society and culture. For more information</w:t>
      </w:r>
      <w:r w:rsidR="005A2E21" w:rsidRPr="00675414">
        <w:rPr>
          <w:rFonts w:asciiTheme="minorHAnsi" w:hAnsiTheme="minorHAnsi" w:cstheme="minorHAnsi"/>
        </w:rPr>
        <w:t>,</w:t>
      </w:r>
      <w:r w:rsidRPr="00675414">
        <w:rPr>
          <w:rFonts w:asciiTheme="minorHAnsi" w:hAnsiTheme="minorHAnsi" w:cstheme="minorHAnsi"/>
        </w:rPr>
        <w:t xml:space="preserve"> see </w:t>
      </w:r>
      <w:r w:rsidR="0065416C" w:rsidRPr="00675414">
        <w:rPr>
          <w:rFonts w:asciiTheme="minorHAnsi" w:hAnsiTheme="minorHAnsi" w:cstheme="minorHAnsi"/>
        </w:rPr>
        <w:t>Section</w:t>
      </w:r>
      <w:r w:rsidRPr="00675414">
        <w:rPr>
          <w:rFonts w:asciiTheme="minorHAnsi" w:hAnsiTheme="minorHAnsi" w:cstheme="minorHAnsi"/>
        </w:rPr>
        <w:t xml:space="preserve"> 6.</w:t>
      </w:r>
    </w:p>
    <w:p w14:paraId="5F2BE8FC" w14:textId="77777777" w:rsidR="00BA648E" w:rsidRPr="00675414" w:rsidRDefault="00BA648E" w:rsidP="006C36C4">
      <w:pPr>
        <w:spacing w:line="240" w:lineRule="auto"/>
        <w:rPr>
          <w:rFonts w:asciiTheme="minorHAnsi" w:hAnsiTheme="minorHAnsi" w:cstheme="minorHAnsi"/>
        </w:rPr>
      </w:pPr>
      <w:r w:rsidRPr="00675414">
        <w:rPr>
          <w:rFonts w:asciiTheme="minorHAnsi" w:hAnsiTheme="minorHAnsi" w:cstheme="minorHAnsi"/>
        </w:rPr>
        <w:t xml:space="preserve">Students should consult their </w:t>
      </w:r>
      <w:proofErr w:type="gramStart"/>
      <w:r w:rsidRPr="00675414">
        <w:rPr>
          <w:rFonts w:asciiTheme="minorHAnsi" w:hAnsiTheme="minorHAnsi" w:cstheme="minorHAnsi"/>
        </w:rPr>
        <w:t>Supervisor</w:t>
      </w:r>
      <w:proofErr w:type="gramEnd"/>
      <w:r w:rsidRPr="00675414">
        <w:rPr>
          <w:rFonts w:asciiTheme="minorHAnsi" w:hAnsiTheme="minorHAnsi" w:cstheme="minorHAnsi"/>
        </w:rPr>
        <w:t xml:space="preserve"> (consult the Germanic Studies Graduate Advisor if the Supervisor has not yet been determined) in designing their program of study, but the responsibility for meeting the program’s requirements is their own. Given the nature of graduate studies, exceptions to normal procedures due to exceptional circumstances are possible, but all such instances require the approval of the Graduate Advisor, the Graduate Committee, and often that of the Dean of Graduate Studies. For more information, see </w:t>
      </w:r>
      <w:r w:rsidR="0065416C" w:rsidRPr="00675414">
        <w:rPr>
          <w:rFonts w:asciiTheme="minorHAnsi" w:hAnsiTheme="minorHAnsi" w:cstheme="minorHAnsi"/>
        </w:rPr>
        <w:t xml:space="preserve">Section </w:t>
      </w:r>
      <w:r w:rsidRPr="00675414">
        <w:rPr>
          <w:rFonts w:asciiTheme="minorHAnsi" w:hAnsiTheme="minorHAnsi" w:cstheme="minorHAnsi"/>
        </w:rPr>
        <w:t>7.</w:t>
      </w:r>
    </w:p>
    <w:p w14:paraId="3295FB91" w14:textId="77777777" w:rsidR="00BA648E" w:rsidRPr="00675414" w:rsidRDefault="00887059" w:rsidP="00E1239D">
      <w:pPr>
        <w:pStyle w:val="Heading2"/>
        <w:rPr>
          <w:rFonts w:asciiTheme="minorHAnsi" w:hAnsiTheme="minorHAnsi" w:cstheme="minorHAnsi"/>
        </w:rPr>
      </w:pPr>
      <w:bookmarkStart w:id="3" w:name="_Toc12426599"/>
      <w:r w:rsidRPr="00675414">
        <w:rPr>
          <w:rFonts w:asciiTheme="minorHAnsi" w:hAnsiTheme="minorHAnsi" w:cstheme="minorHAnsi"/>
        </w:rPr>
        <w:t>The University</w:t>
      </w:r>
      <w:r w:rsidRPr="00675414">
        <w:rPr>
          <w:rStyle w:val="Heading2Char"/>
          <w:rFonts w:asciiTheme="minorHAnsi" w:hAnsiTheme="minorHAnsi" w:cstheme="minorHAnsi"/>
        </w:rPr>
        <w:t xml:space="preserve"> </w:t>
      </w:r>
      <w:r w:rsidRPr="00675414">
        <w:rPr>
          <w:rFonts w:asciiTheme="minorHAnsi" w:hAnsiTheme="minorHAnsi" w:cstheme="minorHAnsi"/>
        </w:rPr>
        <w:t>Calendar</w:t>
      </w:r>
      <w:bookmarkEnd w:id="3"/>
    </w:p>
    <w:p w14:paraId="3EE0B25B" w14:textId="77777777" w:rsidR="00BB6B95" w:rsidRPr="00675414" w:rsidRDefault="00887059" w:rsidP="006C36C4">
      <w:pPr>
        <w:spacing w:line="240" w:lineRule="auto"/>
        <w:rPr>
          <w:rFonts w:asciiTheme="minorHAnsi" w:hAnsiTheme="minorHAnsi" w:cstheme="minorHAnsi"/>
          <w:szCs w:val="24"/>
        </w:rPr>
      </w:pPr>
      <w:r w:rsidRPr="00675414">
        <w:rPr>
          <w:rFonts w:asciiTheme="minorHAnsi" w:hAnsiTheme="minorHAnsi" w:cstheme="minorHAnsi"/>
          <w:szCs w:val="24"/>
        </w:rPr>
        <w:t xml:space="preserve">The University Calendar is available </w:t>
      </w:r>
      <w:hyperlink r:id="rId21" w:history="1">
        <w:r w:rsidRPr="00675414">
          <w:rPr>
            <w:rStyle w:val="Hyperlink"/>
            <w:rFonts w:asciiTheme="minorHAnsi" w:hAnsiTheme="minorHAnsi" w:cstheme="minorHAnsi"/>
            <w:szCs w:val="24"/>
          </w:rPr>
          <w:t>online</w:t>
        </w:r>
      </w:hyperlink>
      <w:r w:rsidR="00BB6B95" w:rsidRPr="00675414">
        <w:rPr>
          <w:rFonts w:asciiTheme="minorHAnsi" w:hAnsiTheme="minorHAnsi" w:cstheme="minorHAnsi"/>
          <w:szCs w:val="24"/>
        </w:rPr>
        <w:t xml:space="preserve">. The </w:t>
      </w:r>
      <w:hyperlink r:id="rId22" w:history="1">
        <w:r w:rsidRPr="00675414">
          <w:rPr>
            <w:rStyle w:val="Hyperlink"/>
            <w:rFonts w:asciiTheme="minorHAnsi" w:hAnsiTheme="minorHAnsi" w:cstheme="minorHAnsi"/>
            <w:szCs w:val="24"/>
          </w:rPr>
          <w:t>General Information</w:t>
        </w:r>
      </w:hyperlink>
      <w:r w:rsidRPr="00675414">
        <w:rPr>
          <w:rFonts w:asciiTheme="minorHAnsi" w:hAnsiTheme="minorHAnsi" w:cstheme="minorHAnsi"/>
          <w:szCs w:val="24"/>
        </w:rPr>
        <w:t xml:space="preserve"> </w:t>
      </w:r>
      <w:r w:rsidR="00DE76C9" w:rsidRPr="00675414">
        <w:rPr>
          <w:rFonts w:asciiTheme="minorHAnsi" w:hAnsiTheme="minorHAnsi" w:cstheme="minorHAnsi"/>
          <w:szCs w:val="24"/>
        </w:rPr>
        <w:t xml:space="preserve">section concerns </w:t>
      </w:r>
      <w:r w:rsidRPr="00675414">
        <w:rPr>
          <w:rFonts w:asciiTheme="minorHAnsi" w:hAnsiTheme="minorHAnsi" w:cstheme="minorHAnsi"/>
          <w:szCs w:val="24"/>
        </w:rPr>
        <w:t xml:space="preserve">all members of the University. </w:t>
      </w:r>
      <w:r w:rsidR="00DE76C9" w:rsidRPr="00675414">
        <w:rPr>
          <w:rFonts w:asciiTheme="minorHAnsi" w:hAnsiTheme="minorHAnsi" w:cstheme="minorHAnsi"/>
          <w:szCs w:val="24"/>
        </w:rPr>
        <w:t xml:space="preserve">For information about the Faculty of Graduate Studies and the MA Program in Germanic and Slavic Studies, consult the </w:t>
      </w:r>
      <w:hyperlink r:id="rId23" w:history="1">
        <w:r w:rsidRPr="00675414">
          <w:rPr>
            <w:rStyle w:val="Hyperlink"/>
            <w:rFonts w:asciiTheme="minorHAnsi" w:hAnsiTheme="minorHAnsi" w:cstheme="minorHAnsi"/>
            <w:szCs w:val="24"/>
          </w:rPr>
          <w:t>Graduate Studies</w:t>
        </w:r>
      </w:hyperlink>
      <w:r w:rsidRPr="00675414">
        <w:rPr>
          <w:rFonts w:asciiTheme="minorHAnsi" w:hAnsiTheme="minorHAnsi" w:cstheme="minorHAnsi"/>
          <w:szCs w:val="24"/>
        </w:rPr>
        <w:t xml:space="preserve"> </w:t>
      </w:r>
      <w:r w:rsidR="00DE76C9" w:rsidRPr="00675414">
        <w:rPr>
          <w:rFonts w:asciiTheme="minorHAnsi" w:hAnsiTheme="minorHAnsi" w:cstheme="minorHAnsi"/>
          <w:szCs w:val="24"/>
        </w:rPr>
        <w:t xml:space="preserve">and the </w:t>
      </w:r>
      <w:hyperlink r:id="rId24" w:history="1">
        <w:r w:rsidRPr="00675414">
          <w:rPr>
            <w:rStyle w:val="Hyperlink"/>
            <w:rFonts w:asciiTheme="minorHAnsi" w:hAnsiTheme="minorHAnsi" w:cstheme="minorHAnsi"/>
            <w:szCs w:val="24"/>
          </w:rPr>
          <w:t>Degrees and Programs Offered</w:t>
        </w:r>
      </w:hyperlink>
      <w:r w:rsidRPr="00675414">
        <w:rPr>
          <w:rFonts w:asciiTheme="minorHAnsi" w:hAnsiTheme="minorHAnsi" w:cstheme="minorHAnsi"/>
          <w:szCs w:val="24"/>
        </w:rPr>
        <w:t xml:space="preserve"> section</w:t>
      </w:r>
      <w:r w:rsidR="0065416C" w:rsidRPr="00675414">
        <w:rPr>
          <w:rFonts w:asciiTheme="minorHAnsi" w:hAnsiTheme="minorHAnsi" w:cstheme="minorHAnsi"/>
          <w:szCs w:val="24"/>
        </w:rPr>
        <w:t>s</w:t>
      </w:r>
      <w:r w:rsidRPr="00675414">
        <w:rPr>
          <w:rFonts w:asciiTheme="minorHAnsi" w:hAnsiTheme="minorHAnsi" w:cstheme="minorHAnsi"/>
          <w:szCs w:val="24"/>
        </w:rPr>
        <w:t xml:space="preserve">. </w:t>
      </w:r>
      <w:r w:rsidR="00DE76C9" w:rsidRPr="00675414">
        <w:rPr>
          <w:rFonts w:asciiTheme="minorHAnsi" w:hAnsiTheme="minorHAnsi" w:cstheme="minorHAnsi"/>
          <w:szCs w:val="24"/>
        </w:rPr>
        <w:t>I</w:t>
      </w:r>
      <w:r w:rsidR="00BB6B95" w:rsidRPr="00675414">
        <w:rPr>
          <w:rFonts w:asciiTheme="minorHAnsi" w:hAnsiTheme="minorHAnsi" w:cstheme="minorHAnsi"/>
          <w:szCs w:val="24"/>
        </w:rPr>
        <w:t xml:space="preserve">nformation </w:t>
      </w:r>
      <w:r w:rsidR="00DE76C9" w:rsidRPr="00675414">
        <w:rPr>
          <w:rFonts w:asciiTheme="minorHAnsi" w:hAnsiTheme="minorHAnsi" w:cstheme="minorHAnsi"/>
          <w:szCs w:val="24"/>
        </w:rPr>
        <w:t xml:space="preserve">about courses </w:t>
      </w:r>
      <w:r w:rsidR="00BB6B95" w:rsidRPr="00675414">
        <w:rPr>
          <w:rFonts w:asciiTheme="minorHAnsi" w:hAnsiTheme="minorHAnsi" w:cstheme="minorHAnsi"/>
          <w:szCs w:val="24"/>
        </w:rPr>
        <w:t xml:space="preserve">can be found under </w:t>
      </w:r>
      <w:hyperlink r:id="rId25" w:history="1">
        <w:r w:rsidRPr="00675414">
          <w:rPr>
            <w:rStyle w:val="Hyperlink"/>
            <w:rFonts w:asciiTheme="minorHAnsi" w:hAnsiTheme="minorHAnsi" w:cstheme="minorHAnsi"/>
            <w:szCs w:val="24"/>
          </w:rPr>
          <w:t>Course</w:t>
        </w:r>
        <w:r w:rsidR="00BB6B95" w:rsidRPr="00675414">
          <w:rPr>
            <w:rStyle w:val="Hyperlink"/>
            <w:rFonts w:asciiTheme="minorHAnsi" w:hAnsiTheme="minorHAnsi" w:cstheme="minorHAnsi"/>
            <w:szCs w:val="24"/>
          </w:rPr>
          <w:t>s</w:t>
        </w:r>
      </w:hyperlink>
      <w:r w:rsidR="00BB6B95" w:rsidRPr="00675414">
        <w:rPr>
          <w:rFonts w:asciiTheme="minorHAnsi" w:hAnsiTheme="minorHAnsi" w:cstheme="minorHAnsi"/>
          <w:szCs w:val="24"/>
        </w:rPr>
        <w:t>.</w:t>
      </w:r>
      <w:r w:rsidRPr="00675414">
        <w:rPr>
          <w:rFonts w:asciiTheme="minorHAnsi" w:hAnsiTheme="minorHAnsi" w:cstheme="minorHAnsi"/>
          <w:szCs w:val="24"/>
        </w:rPr>
        <w:t xml:space="preserve"> </w:t>
      </w:r>
    </w:p>
    <w:p w14:paraId="4D272E3D" w14:textId="77777777" w:rsidR="00CB47F3" w:rsidRPr="00675414" w:rsidRDefault="00CB47F3" w:rsidP="00E1239D">
      <w:pPr>
        <w:pStyle w:val="Heading2"/>
        <w:rPr>
          <w:rFonts w:asciiTheme="minorHAnsi" w:hAnsiTheme="minorHAnsi" w:cstheme="minorHAnsi"/>
        </w:rPr>
      </w:pPr>
      <w:bookmarkStart w:id="4" w:name="_Toc12426600"/>
      <w:r w:rsidRPr="00675414">
        <w:rPr>
          <w:rFonts w:asciiTheme="minorHAnsi" w:hAnsiTheme="minorHAnsi" w:cstheme="minorHAnsi"/>
        </w:rPr>
        <w:t>Application for Admission to Graduate Study</w:t>
      </w:r>
      <w:bookmarkEnd w:id="4"/>
    </w:p>
    <w:p w14:paraId="7325CA8D" w14:textId="77777777" w:rsidR="00BB6B95" w:rsidRPr="00675414" w:rsidRDefault="00BB6B95" w:rsidP="006C36C4">
      <w:pPr>
        <w:pStyle w:val="NoSpacing"/>
        <w:rPr>
          <w:rFonts w:asciiTheme="minorHAnsi" w:hAnsiTheme="minorHAnsi" w:cstheme="minorHAnsi"/>
        </w:rPr>
      </w:pPr>
      <w:r w:rsidRPr="00675414">
        <w:rPr>
          <w:rFonts w:asciiTheme="minorHAnsi" w:hAnsiTheme="minorHAnsi" w:cstheme="minorHAnsi"/>
        </w:rPr>
        <w:t xml:space="preserve">Applicants must apply online at </w:t>
      </w:r>
      <w:hyperlink r:id="rId26" w:history="1">
        <w:r w:rsidR="00955257" w:rsidRPr="00675414">
          <w:rPr>
            <w:rStyle w:val="Hyperlink"/>
            <w:rFonts w:asciiTheme="minorHAnsi" w:hAnsiTheme="minorHAnsi" w:cstheme="minorHAnsi"/>
          </w:rPr>
          <w:t>https://www.uvic.ca/graduatestudies/admissions/admissions/</w:t>
        </w:r>
      </w:hyperlink>
      <w:r w:rsidR="00955257" w:rsidRPr="00675414">
        <w:rPr>
          <w:rFonts w:asciiTheme="minorHAnsi" w:hAnsiTheme="minorHAnsi" w:cstheme="minorHAnsi"/>
        </w:rPr>
        <w:t xml:space="preserve"> and </w:t>
      </w:r>
      <w:r w:rsidR="001C26E5" w:rsidRPr="00675414">
        <w:rPr>
          <w:rFonts w:asciiTheme="minorHAnsi" w:hAnsiTheme="minorHAnsi" w:cstheme="minorHAnsi"/>
        </w:rPr>
        <w:t xml:space="preserve">pay by </w:t>
      </w:r>
      <w:r w:rsidR="00955257" w:rsidRPr="00675414">
        <w:rPr>
          <w:rFonts w:asciiTheme="minorHAnsi" w:hAnsiTheme="minorHAnsi" w:cstheme="minorHAnsi"/>
        </w:rPr>
        <w:t>credit card for the app</w:t>
      </w:r>
      <w:r w:rsidR="001C26E5" w:rsidRPr="00675414">
        <w:rPr>
          <w:rFonts w:asciiTheme="minorHAnsi" w:hAnsiTheme="minorHAnsi" w:cstheme="minorHAnsi"/>
        </w:rPr>
        <w:t>lication. If you cannot pay the</w:t>
      </w:r>
      <w:r w:rsidR="00955257" w:rsidRPr="00675414">
        <w:rPr>
          <w:rFonts w:asciiTheme="minorHAnsi" w:hAnsiTheme="minorHAnsi" w:cstheme="minorHAnsi"/>
        </w:rPr>
        <w:t xml:space="preserve"> application fee, </w:t>
      </w:r>
      <w:r w:rsidR="001C26E5" w:rsidRPr="00675414">
        <w:rPr>
          <w:rFonts w:asciiTheme="minorHAnsi" w:hAnsiTheme="minorHAnsi" w:cstheme="minorHAnsi"/>
        </w:rPr>
        <w:t xml:space="preserve">please </w:t>
      </w:r>
      <w:r w:rsidR="00955257" w:rsidRPr="00675414">
        <w:rPr>
          <w:rFonts w:asciiTheme="minorHAnsi" w:hAnsiTheme="minorHAnsi" w:cstheme="minorHAnsi"/>
        </w:rPr>
        <w:t>contact:</w:t>
      </w:r>
    </w:p>
    <w:p w14:paraId="0BD86EC0" w14:textId="77777777" w:rsidR="001C26E5" w:rsidRPr="00675414" w:rsidRDefault="001C26E5" w:rsidP="006C36C4">
      <w:pPr>
        <w:pStyle w:val="NoSpacing"/>
        <w:rPr>
          <w:rFonts w:asciiTheme="minorHAnsi" w:hAnsiTheme="minorHAnsi" w:cstheme="minorHAnsi"/>
        </w:rPr>
      </w:pPr>
    </w:p>
    <w:p w14:paraId="091D620B" w14:textId="77777777" w:rsidR="00BB6B95" w:rsidRPr="00675414" w:rsidRDefault="00BB6B95" w:rsidP="006C36C4">
      <w:pPr>
        <w:pStyle w:val="NoSpacing"/>
        <w:rPr>
          <w:rFonts w:asciiTheme="minorHAnsi" w:hAnsiTheme="minorHAnsi" w:cstheme="minorHAnsi"/>
        </w:rPr>
      </w:pPr>
      <w:r w:rsidRPr="00675414">
        <w:rPr>
          <w:rFonts w:asciiTheme="minorHAnsi" w:hAnsiTheme="minorHAnsi" w:cstheme="minorHAnsi"/>
        </w:rPr>
        <w:tab/>
        <w:t>Graduate Admissions and Records</w:t>
      </w:r>
    </w:p>
    <w:p w14:paraId="4746EC81" w14:textId="77777777" w:rsidR="00BB6B95" w:rsidRPr="00675414" w:rsidRDefault="00BB6B95" w:rsidP="006C36C4">
      <w:pPr>
        <w:pStyle w:val="NoSpacing"/>
        <w:rPr>
          <w:rFonts w:asciiTheme="minorHAnsi" w:hAnsiTheme="minorHAnsi" w:cstheme="minorHAnsi"/>
        </w:rPr>
      </w:pPr>
      <w:r w:rsidRPr="00675414">
        <w:rPr>
          <w:rFonts w:asciiTheme="minorHAnsi" w:hAnsiTheme="minorHAnsi" w:cstheme="minorHAnsi"/>
        </w:rPr>
        <w:tab/>
        <w:t>University of Victoria</w:t>
      </w:r>
    </w:p>
    <w:p w14:paraId="06EBE6A9" w14:textId="77777777" w:rsidR="00BB6B95" w:rsidRPr="00675414" w:rsidRDefault="00BB6B95" w:rsidP="006C36C4">
      <w:pPr>
        <w:pStyle w:val="NoSpacing"/>
        <w:rPr>
          <w:rFonts w:asciiTheme="minorHAnsi" w:hAnsiTheme="minorHAnsi" w:cstheme="minorHAnsi"/>
        </w:rPr>
      </w:pPr>
      <w:r w:rsidRPr="00675414">
        <w:rPr>
          <w:rFonts w:asciiTheme="minorHAnsi" w:hAnsiTheme="minorHAnsi" w:cstheme="minorHAnsi"/>
        </w:rPr>
        <w:lastRenderedPageBreak/>
        <w:tab/>
        <w:t>PO Box 3025 STN CSC</w:t>
      </w:r>
    </w:p>
    <w:p w14:paraId="22FC940C" w14:textId="77777777" w:rsidR="00BB6B95" w:rsidRPr="00675414" w:rsidRDefault="00BB6B95" w:rsidP="006C36C4">
      <w:pPr>
        <w:pStyle w:val="NoSpacing"/>
        <w:rPr>
          <w:rFonts w:asciiTheme="minorHAnsi" w:hAnsiTheme="minorHAnsi" w:cstheme="minorHAnsi"/>
        </w:rPr>
      </w:pPr>
      <w:r w:rsidRPr="00675414">
        <w:rPr>
          <w:rFonts w:asciiTheme="minorHAnsi" w:hAnsiTheme="minorHAnsi" w:cstheme="minorHAnsi"/>
        </w:rPr>
        <w:tab/>
        <w:t>Victoria BC</w:t>
      </w:r>
      <w:r w:rsidRPr="00675414">
        <w:rPr>
          <w:rFonts w:asciiTheme="minorHAnsi" w:hAnsiTheme="minorHAnsi" w:cstheme="minorHAnsi"/>
        </w:rPr>
        <w:tab/>
        <w:t>V8W 3P2</w:t>
      </w:r>
    </w:p>
    <w:p w14:paraId="4EC8621B" w14:textId="77777777" w:rsidR="00BB6B95" w:rsidRPr="00675414" w:rsidRDefault="00BB6B95" w:rsidP="006C36C4">
      <w:pPr>
        <w:pStyle w:val="NoSpacing"/>
        <w:rPr>
          <w:rFonts w:asciiTheme="minorHAnsi" w:hAnsiTheme="minorHAnsi" w:cstheme="minorHAnsi"/>
        </w:rPr>
      </w:pPr>
      <w:r w:rsidRPr="00675414">
        <w:rPr>
          <w:rFonts w:asciiTheme="minorHAnsi" w:hAnsiTheme="minorHAnsi" w:cstheme="minorHAnsi"/>
        </w:rPr>
        <w:tab/>
        <w:t>CANADA</w:t>
      </w:r>
    </w:p>
    <w:p w14:paraId="7868862A" w14:textId="77777777" w:rsidR="00955257" w:rsidRPr="00675414" w:rsidRDefault="00BB6B95" w:rsidP="006C36C4">
      <w:pPr>
        <w:pStyle w:val="NoSpacing"/>
        <w:rPr>
          <w:rFonts w:asciiTheme="minorHAnsi" w:hAnsiTheme="minorHAnsi" w:cstheme="minorHAnsi"/>
        </w:rPr>
      </w:pPr>
      <w:r w:rsidRPr="00675414">
        <w:rPr>
          <w:rFonts w:asciiTheme="minorHAnsi" w:hAnsiTheme="minorHAnsi" w:cstheme="minorHAnsi"/>
        </w:rPr>
        <w:tab/>
        <w:t>Telephone: (250) 472-4657</w:t>
      </w:r>
      <w:r w:rsidR="00DE76C9" w:rsidRPr="00675414">
        <w:rPr>
          <w:rFonts w:asciiTheme="minorHAnsi" w:hAnsiTheme="minorHAnsi" w:cstheme="minorHAnsi"/>
        </w:rPr>
        <w:tab/>
        <w:t>Fax: (250) 472-5420</w:t>
      </w:r>
    </w:p>
    <w:p w14:paraId="5CEFE9B9" w14:textId="77777777" w:rsidR="0065416C" w:rsidRPr="00675414" w:rsidRDefault="0065416C" w:rsidP="006C36C4">
      <w:pPr>
        <w:pStyle w:val="NoSpacing"/>
        <w:rPr>
          <w:rFonts w:asciiTheme="minorHAnsi" w:hAnsiTheme="minorHAnsi" w:cstheme="minorHAnsi"/>
        </w:rPr>
      </w:pPr>
    </w:p>
    <w:p w14:paraId="7AE650C5" w14:textId="77777777" w:rsidR="00BB6B95" w:rsidRPr="00675414" w:rsidRDefault="005579FA" w:rsidP="0065416C">
      <w:pPr>
        <w:spacing w:line="240" w:lineRule="auto"/>
        <w:rPr>
          <w:rFonts w:asciiTheme="minorHAnsi" w:hAnsiTheme="minorHAnsi" w:cstheme="minorHAnsi"/>
          <w:color w:val="3366FF"/>
        </w:rPr>
      </w:pPr>
      <w:r w:rsidRPr="00675414">
        <w:rPr>
          <w:rFonts w:asciiTheme="minorHAnsi" w:hAnsiTheme="minorHAnsi" w:cstheme="minorHAnsi"/>
        </w:rPr>
        <w:t>I</w:t>
      </w:r>
      <w:r w:rsidR="00BB6B95" w:rsidRPr="00675414">
        <w:rPr>
          <w:rFonts w:asciiTheme="minorHAnsi" w:hAnsiTheme="minorHAnsi" w:cstheme="minorHAnsi"/>
        </w:rPr>
        <w:t xml:space="preserve">nformation about the Faculty of Graduate Studies </w:t>
      </w:r>
      <w:r w:rsidRPr="00675414">
        <w:rPr>
          <w:rFonts w:asciiTheme="minorHAnsi" w:hAnsiTheme="minorHAnsi" w:cstheme="minorHAnsi"/>
        </w:rPr>
        <w:t>is available at</w:t>
      </w:r>
      <w:r w:rsidR="00BB6B95" w:rsidRPr="00675414">
        <w:rPr>
          <w:rFonts w:asciiTheme="minorHAnsi" w:hAnsiTheme="minorHAnsi" w:cstheme="minorHAnsi"/>
        </w:rPr>
        <w:t xml:space="preserve"> </w:t>
      </w:r>
      <w:hyperlink r:id="rId27" w:history="1">
        <w:r w:rsidR="00955257" w:rsidRPr="00675414">
          <w:rPr>
            <w:rStyle w:val="Hyperlink"/>
            <w:rFonts w:asciiTheme="minorHAnsi" w:hAnsiTheme="minorHAnsi" w:cstheme="minorHAnsi"/>
          </w:rPr>
          <w:t>https://www.uvic.ca/graduatestudies/</w:t>
        </w:r>
      </w:hyperlink>
      <w:r w:rsidR="00BB6B95" w:rsidRPr="00675414">
        <w:rPr>
          <w:rFonts w:asciiTheme="minorHAnsi" w:hAnsiTheme="minorHAnsi" w:cstheme="minorHAnsi"/>
        </w:rPr>
        <w:t xml:space="preserve">. </w:t>
      </w:r>
      <w:r w:rsidRPr="00675414">
        <w:rPr>
          <w:rFonts w:asciiTheme="minorHAnsi" w:hAnsiTheme="minorHAnsi" w:cstheme="minorHAnsi"/>
        </w:rPr>
        <w:t xml:space="preserve">You can find more </w:t>
      </w:r>
      <w:r w:rsidR="00BB6B95" w:rsidRPr="00675414">
        <w:rPr>
          <w:rFonts w:asciiTheme="minorHAnsi" w:hAnsiTheme="minorHAnsi" w:cstheme="minorHAnsi"/>
        </w:rPr>
        <w:t xml:space="preserve">information about the Department of Germanic and Slavic Studies </w:t>
      </w:r>
      <w:r w:rsidRPr="00675414">
        <w:rPr>
          <w:rFonts w:asciiTheme="minorHAnsi" w:hAnsiTheme="minorHAnsi" w:cstheme="minorHAnsi"/>
        </w:rPr>
        <w:t xml:space="preserve">at </w:t>
      </w:r>
      <w:hyperlink r:id="rId28" w:history="1">
        <w:r w:rsidR="009305ED" w:rsidRPr="00675414">
          <w:rPr>
            <w:rStyle w:val="Hyperlink"/>
            <w:rFonts w:asciiTheme="minorHAnsi" w:hAnsiTheme="minorHAnsi" w:cstheme="minorHAnsi"/>
          </w:rPr>
          <w:t>https://www.uvic.ca/humanities/germanicslavic/index.php</w:t>
        </w:r>
      </w:hyperlink>
      <w:r w:rsidR="00BB6B95" w:rsidRPr="00675414">
        <w:rPr>
          <w:rFonts w:asciiTheme="minorHAnsi" w:hAnsiTheme="minorHAnsi" w:cstheme="minorHAnsi"/>
        </w:rPr>
        <w:t xml:space="preserve">. </w:t>
      </w:r>
    </w:p>
    <w:p w14:paraId="70B58B5A" w14:textId="77777777" w:rsidR="00BB6B95" w:rsidRPr="00675414" w:rsidRDefault="00BB6B95" w:rsidP="0065416C">
      <w:pPr>
        <w:spacing w:line="240" w:lineRule="auto"/>
        <w:rPr>
          <w:rFonts w:asciiTheme="minorHAnsi" w:hAnsiTheme="minorHAnsi" w:cstheme="minorHAnsi"/>
        </w:rPr>
      </w:pPr>
      <w:r w:rsidRPr="00675414">
        <w:rPr>
          <w:rFonts w:asciiTheme="minorHAnsi" w:hAnsiTheme="minorHAnsi" w:cstheme="minorHAnsi"/>
        </w:rPr>
        <w:t xml:space="preserve">If you require further information on our graduate program, please contact Irina Gavrilova, the Graduate Secretary in the Department of Germanic and Slavic Studies at 250-721-7316 or email her at </w:t>
      </w:r>
      <w:hyperlink r:id="rId29" w:history="1">
        <w:r w:rsidR="0065416C" w:rsidRPr="00675414">
          <w:rPr>
            <w:rStyle w:val="Hyperlink"/>
            <w:rFonts w:asciiTheme="minorHAnsi" w:hAnsiTheme="minorHAnsi" w:cstheme="minorHAnsi"/>
          </w:rPr>
          <w:t>geru@uvic.ca</w:t>
        </w:r>
      </w:hyperlink>
      <w:r w:rsidRPr="00675414">
        <w:rPr>
          <w:rFonts w:asciiTheme="minorHAnsi" w:hAnsiTheme="minorHAnsi" w:cstheme="minorHAnsi"/>
        </w:rPr>
        <w:t>.</w:t>
      </w:r>
    </w:p>
    <w:p w14:paraId="7FAFEA36" w14:textId="77777777" w:rsidR="00BA648E" w:rsidRPr="00675414" w:rsidRDefault="00BA648E" w:rsidP="00E1239D">
      <w:pPr>
        <w:pStyle w:val="Heading2"/>
        <w:rPr>
          <w:rFonts w:asciiTheme="minorHAnsi" w:hAnsiTheme="minorHAnsi" w:cstheme="minorHAnsi"/>
        </w:rPr>
      </w:pPr>
      <w:bookmarkStart w:id="5" w:name="_Toc12426601"/>
      <w:r w:rsidRPr="00675414">
        <w:rPr>
          <w:rFonts w:asciiTheme="minorHAnsi" w:hAnsiTheme="minorHAnsi" w:cstheme="minorHAnsi"/>
        </w:rPr>
        <w:t>Financial Support</w:t>
      </w:r>
      <w:bookmarkEnd w:id="5"/>
    </w:p>
    <w:p w14:paraId="1AB916D3" w14:textId="77777777" w:rsidR="009305ED" w:rsidRPr="00675414" w:rsidRDefault="005579FA" w:rsidP="006C36C4">
      <w:pPr>
        <w:spacing w:line="240" w:lineRule="auto"/>
        <w:rPr>
          <w:rFonts w:asciiTheme="minorHAnsi" w:hAnsiTheme="minorHAnsi" w:cstheme="minorHAnsi"/>
          <w:szCs w:val="24"/>
        </w:rPr>
      </w:pPr>
      <w:r w:rsidRPr="00675414">
        <w:rPr>
          <w:rFonts w:asciiTheme="minorHAnsi" w:hAnsiTheme="minorHAnsi" w:cstheme="minorHAnsi"/>
          <w:szCs w:val="24"/>
        </w:rPr>
        <w:t xml:space="preserve">Graduate students may receive fellowships and awards from the Faculty of Graduate Studies </w:t>
      </w:r>
      <w:proofErr w:type="gramStart"/>
      <w:r w:rsidR="00104299" w:rsidRPr="00675414">
        <w:rPr>
          <w:rFonts w:asciiTheme="minorHAnsi" w:hAnsiTheme="minorHAnsi" w:cstheme="minorHAnsi"/>
          <w:szCs w:val="24"/>
        </w:rPr>
        <w:t>and also</w:t>
      </w:r>
      <w:proofErr w:type="gramEnd"/>
      <w:r w:rsidR="00104299" w:rsidRPr="00675414">
        <w:rPr>
          <w:rFonts w:asciiTheme="minorHAnsi" w:hAnsiTheme="minorHAnsi" w:cstheme="minorHAnsi"/>
          <w:szCs w:val="24"/>
        </w:rPr>
        <w:t xml:space="preserve"> </w:t>
      </w:r>
      <w:r w:rsidRPr="00675414">
        <w:rPr>
          <w:rFonts w:asciiTheme="minorHAnsi" w:hAnsiTheme="minorHAnsi" w:cstheme="minorHAnsi"/>
          <w:szCs w:val="24"/>
        </w:rPr>
        <w:t>departmental scholarships, awards, prizes, research assistantships</w:t>
      </w:r>
      <w:r w:rsidR="00104299" w:rsidRPr="00675414">
        <w:rPr>
          <w:rFonts w:asciiTheme="minorHAnsi" w:hAnsiTheme="minorHAnsi" w:cstheme="minorHAnsi"/>
          <w:szCs w:val="24"/>
        </w:rPr>
        <w:t>,</w:t>
      </w:r>
      <w:r w:rsidRPr="00675414">
        <w:rPr>
          <w:rFonts w:asciiTheme="minorHAnsi" w:hAnsiTheme="minorHAnsi" w:cstheme="minorHAnsi"/>
          <w:szCs w:val="24"/>
        </w:rPr>
        <w:t xml:space="preserve"> or teaching assistantships. The department will consider for financial support all students whose applications are received by </w:t>
      </w:r>
      <w:r w:rsidR="005149E6" w:rsidRPr="00675414">
        <w:rPr>
          <w:rFonts w:asciiTheme="minorHAnsi" w:hAnsiTheme="minorHAnsi" w:cstheme="minorHAnsi"/>
          <w:i/>
          <w:szCs w:val="24"/>
        </w:rPr>
        <w:t>January</w:t>
      </w:r>
      <w:r w:rsidRPr="00675414">
        <w:rPr>
          <w:rFonts w:asciiTheme="minorHAnsi" w:hAnsiTheme="minorHAnsi" w:cstheme="minorHAnsi"/>
          <w:i/>
          <w:szCs w:val="24"/>
        </w:rPr>
        <w:t xml:space="preserve"> 15</w:t>
      </w:r>
      <w:r w:rsidR="00DB3237" w:rsidRPr="00675414">
        <w:rPr>
          <w:rFonts w:asciiTheme="minorHAnsi" w:hAnsiTheme="minorHAnsi" w:cstheme="minorHAnsi"/>
          <w:szCs w:val="24"/>
        </w:rPr>
        <w:t>. Successful applicants</w:t>
      </w:r>
      <w:r w:rsidRPr="00675414">
        <w:rPr>
          <w:rFonts w:asciiTheme="minorHAnsi" w:hAnsiTheme="minorHAnsi" w:cstheme="minorHAnsi"/>
          <w:szCs w:val="24"/>
        </w:rPr>
        <w:t xml:space="preserve"> are </w:t>
      </w:r>
      <w:r w:rsidR="00104299" w:rsidRPr="00675414">
        <w:rPr>
          <w:rFonts w:asciiTheme="minorHAnsi" w:hAnsiTheme="minorHAnsi" w:cstheme="minorHAnsi"/>
          <w:szCs w:val="24"/>
        </w:rPr>
        <w:t xml:space="preserve">usually </w:t>
      </w:r>
      <w:r w:rsidRPr="00675414">
        <w:rPr>
          <w:rFonts w:asciiTheme="minorHAnsi" w:hAnsiTheme="minorHAnsi" w:cstheme="minorHAnsi"/>
          <w:szCs w:val="24"/>
        </w:rPr>
        <w:t xml:space="preserve">notified </w:t>
      </w:r>
      <w:r w:rsidR="008D2A93" w:rsidRPr="00675414">
        <w:rPr>
          <w:rFonts w:asciiTheme="minorHAnsi" w:hAnsiTheme="minorHAnsi" w:cstheme="minorHAnsi"/>
          <w:szCs w:val="24"/>
        </w:rPr>
        <w:t>in March</w:t>
      </w:r>
      <w:r w:rsidRPr="00675414">
        <w:rPr>
          <w:rFonts w:asciiTheme="minorHAnsi" w:hAnsiTheme="minorHAnsi" w:cstheme="minorHAnsi"/>
          <w:szCs w:val="24"/>
        </w:rPr>
        <w:t>, but funding offers may be made later as well</w:t>
      </w:r>
      <w:r w:rsidR="0040245E" w:rsidRPr="00675414">
        <w:rPr>
          <w:rFonts w:asciiTheme="minorHAnsi" w:hAnsiTheme="minorHAnsi" w:cstheme="minorHAnsi"/>
          <w:szCs w:val="24"/>
        </w:rPr>
        <w:t>. Funding is limited and, as a result, very competitive. For more details abo</w:t>
      </w:r>
      <w:r w:rsidR="008D2A93" w:rsidRPr="00675414">
        <w:rPr>
          <w:rFonts w:asciiTheme="minorHAnsi" w:hAnsiTheme="minorHAnsi" w:cstheme="minorHAnsi"/>
          <w:szCs w:val="24"/>
        </w:rPr>
        <w:t>ut funding, please see Section 8</w:t>
      </w:r>
      <w:r w:rsidR="0040245E" w:rsidRPr="00675414">
        <w:rPr>
          <w:rFonts w:asciiTheme="minorHAnsi" w:hAnsiTheme="minorHAnsi" w:cstheme="minorHAnsi"/>
          <w:szCs w:val="24"/>
        </w:rPr>
        <w:t>.</w:t>
      </w:r>
    </w:p>
    <w:p w14:paraId="49AD6435" w14:textId="77777777" w:rsidR="00BA648E" w:rsidRPr="00675414" w:rsidRDefault="00BA648E" w:rsidP="00E1239D">
      <w:pPr>
        <w:pStyle w:val="Heading2"/>
        <w:rPr>
          <w:rFonts w:asciiTheme="minorHAnsi" w:hAnsiTheme="minorHAnsi" w:cstheme="minorHAnsi"/>
        </w:rPr>
      </w:pPr>
      <w:bookmarkStart w:id="6" w:name="_Toc12426602"/>
      <w:r w:rsidRPr="00675414">
        <w:rPr>
          <w:rFonts w:asciiTheme="minorHAnsi" w:hAnsiTheme="minorHAnsi" w:cstheme="minorHAnsi"/>
        </w:rPr>
        <w:t>Student Visas / International Students</w:t>
      </w:r>
      <w:bookmarkEnd w:id="6"/>
    </w:p>
    <w:p w14:paraId="1BEA3101" w14:textId="77777777" w:rsidR="0040245E" w:rsidRPr="00675414" w:rsidRDefault="0040245E" w:rsidP="006C36C4">
      <w:pPr>
        <w:spacing w:line="240" w:lineRule="auto"/>
        <w:rPr>
          <w:rFonts w:asciiTheme="minorHAnsi" w:hAnsiTheme="minorHAnsi" w:cstheme="minorHAnsi"/>
          <w:szCs w:val="24"/>
        </w:rPr>
      </w:pPr>
      <w:r w:rsidRPr="00675414">
        <w:rPr>
          <w:rFonts w:asciiTheme="minorHAnsi" w:hAnsiTheme="minorHAnsi" w:cstheme="minorHAnsi"/>
          <w:szCs w:val="24"/>
        </w:rPr>
        <w:t xml:space="preserve">If you are an international applicant, it is your responsibility to obtain the correct immigration documents to study in Canada. If you are outside Canada, refer to Citizenship and Immigration Canada (CIC) for a list of </w:t>
      </w:r>
      <w:hyperlink r:id="rId30" w:history="1">
        <w:r w:rsidRPr="00675414">
          <w:rPr>
            <w:rStyle w:val="Hyperlink"/>
            <w:rFonts w:asciiTheme="minorHAnsi" w:hAnsiTheme="minorHAnsi" w:cstheme="minorHAnsi"/>
            <w:szCs w:val="24"/>
          </w:rPr>
          <w:t>Canadian visa offices</w:t>
        </w:r>
      </w:hyperlink>
      <w:r w:rsidRPr="00675414">
        <w:rPr>
          <w:rFonts w:asciiTheme="minorHAnsi" w:hAnsiTheme="minorHAnsi" w:cstheme="minorHAnsi"/>
          <w:szCs w:val="24"/>
        </w:rPr>
        <w:t xml:space="preserve"> around the world and visit the website of the visa office that is responsible for your country of citizenship or country of current residence. If you are within Canada, phone the CIC call centre toll free at 1-888-242-2100.</w:t>
      </w:r>
    </w:p>
    <w:p w14:paraId="0266AE7C" w14:textId="77777777" w:rsidR="0040245E" w:rsidRPr="00675414" w:rsidRDefault="0040245E" w:rsidP="006C36C4">
      <w:pPr>
        <w:spacing w:line="240" w:lineRule="auto"/>
        <w:rPr>
          <w:rFonts w:asciiTheme="minorHAnsi" w:hAnsiTheme="minorHAnsi" w:cstheme="minorHAnsi"/>
          <w:szCs w:val="24"/>
        </w:rPr>
      </w:pPr>
      <w:r w:rsidRPr="00675414">
        <w:rPr>
          <w:rFonts w:asciiTheme="minorHAnsi" w:hAnsiTheme="minorHAnsi" w:cstheme="minorHAnsi"/>
          <w:szCs w:val="24"/>
        </w:rPr>
        <w:t>You must be admitted to UVic before you can obtain the correct immigration documents. Processing times for documents can take up to six months in some countries, so it is essential that you apply for admission to UVic well before the posted deadlines for your entry point.</w:t>
      </w:r>
      <w:r w:rsidR="00DE76C9" w:rsidRPr="00675414">
        <w:rPr>
          <w:rFonts w:asciiTheme="minorHAnsi" w:hAnsiTheme="minorHAnsi" w:cstheme="minorHAnsi"/>
          <w:szCs w:val="24"/>
        </w:rPr>
        <w:t xml:space="preserve"> </w:t>
      </w:r>
      <w:r w:rsidRPr="00675414">
        <w:rPr>
          <w:rFonts w:asciiTheme="minorHAnsi" w:hAnsiTheme="minorHAnsi" w:cstheme="minorHAnsi"/>
          <w:szCs w:val="24"/>
        </w:rPr>
        <w:t xml:space="preserve">For </w:t>
      </w:r>
      <w:r w:rsidR="00DE76C9" w:rsidRPr="00675414">
        <w:rPr>
          <w:rFonts w:asciiTheme="minorHAnsi" w:hAnsiTheme="minorHAnsi" w:cstheme="minorHAnsi"/>
          <w:szCs w:val="24"/>
        </w:rPr>
        <w:t xml:space="preserve">further </w:t>
      </w:r>
      <w:r w:rsidRPr="00675414">
        <w:rPr>
          <w:rFonts w:asciiTheme="minorHAnsi" w:hAnsiTheme="minorHAnsi" w:cstheme="minorHAnsi"/>
          <w:szCs w:val="24"/>
        </w:rPr>
        <w:t xml:space="preserve">information about being an international student at UVic, contact the </w:t>
      </w:r>
      <w:hyperlink r:id="rId31" w:history="1">
        <w:r w:rsidRPr="00675414">
          <w:rPr>
            <w:rStyle w:val="Hyperlink"/>
            <w:rFonts w:asciiTheme="minorHAnsi" w:hAnsiTheme="minorHAnsi" w:cstheme="minorHAnsi"/>
            <w:szCs w:val="24"/>
          </w:rPr>
          <w:t>International Office</w:t>
        </w:r>
      </w:hyperlink>
      <w:r w:rsidRPr="00675414">
        <w:rPr>
          <w:rFonts w:asciiTheme="minorHAnsi" w:hAnsiTheme="minorHAnsi" w:cstheme="minorHAnsi"/>
          <w:szCs w:val="24"/>
        </w:rPr>
        <w:t>.</w:t>
      </w:r>
    </w:p>
    <w:p w14:paraId="38408A96" w14:textId="77777777" w:rsidR="00BA648E" w:rsidRPr="00675414" w:rsidRDefault="00BA648E" w:rsidP="00E1239D">
      <w:pPr>
        <w:pStyle w:val="Heading2"/>
        <w:rPr>
          <w:rFonts w:asciiTheme="minorHAnsi" w:hAnsiTheme="minorHAnsi" w:cstheme="minorHAnsi"/>
        </w:rPr>
      </w:pPr>
      <w:bookmarkStart w:id="7" w:name="_Toc12426603"/>
      <w:r w:rsidRPr="00675414">
        <w:rPr>
          <w:rFonts w:asciiTheme="minorHAnsi" w:hAnsiTheme="minorHAnsi" w:cstheme="minorHAnsi"/>
        </w:rPr>
        <w:t>Housing</w:t>
      </w:r>
      <w:bookmarkEnd w:id="7"/>
      <w:r w:rsidR="0040245E" w:rsidRPr="00675414">
        <w:rPr>
          <w:rFonts w:asciiTheme="minorHAnsi" w:hAnsiTheme="minorHAnsi" w:cstheme="minorHAnsi"/>
        </w:rPr>
        <w:t xml:space="preserve"> </w:t>
      </w:r>
    </w:p>
    <w:p w14:paraId="1F117789" w14:textId="77777777" w:rsidR="0040245E" w:rsidRPr="00675414" w:rsidRDefault="00A97996" w:rsidP="006C36C4">
      <w:pPr>
        <w:spacing w:line="240" w:lineRule="auto"/>
        <w:jc w:val="both"/>
        <w:rPr>
          <w:rFonts w:asciiTheme="minorHAnsi" w:hAnsiTheme="minorHAnsi" w:cstheme="minorHAnsi"/>
        </w:rPr>
      </w:pPr>
      <w:r w:rsidRPr="00675414">
        <w:rPr>
          <w:rFonts w:asciiTheme="minorHAnsi" w:hAnsiTheme="minorHAnsi" w:cstheme="minorHAnsi"/>
        </w:rPr>
        <w:t xml:space="preserve">A limited amount of accommodation is available in the University residences for men and women registered full-time in the Faculty of Graduate Studies. The options include residence housing (single and double room accommodation), cluster housing (self-contained units consisting of four private bedrooms), and family housing (self-contained units for families). Information about on-campus accommodation, application procedures, and about off-campus housing can be obtained by accessing the </w:t>
      </w:r>
      <w:hyperlink r:id="rId32" w:history="1">
        <w:r w:rsidRPr="00675414">
          <w:rPr>
            <w:rStyle w:val="Hyperlink"/>
            <w:rFonts w:asciiTheme="minorHAnsi" w:hAnsiTheme="minorHAnsi" w:cstheme="minorHAnsi"/>
          </w:rPr>
          <w:t>UVic Residence page</w:t>
        </w:r>
      </w:hyperlink>
      <w:r w:rsidRPr="00675414">
        <w:rPr>
          <w:rFonts w:asciiTheme="minorHAnsi" w:hAnsiTheme="minorHAnsi" w:cstheme="minorHAnsi"/>
        </w:rPr>
        <w:t>. To find accommodation</w:t>
      </w:r>
      <w:r w:rsidR="00432333" w:rsidRPr="00675414">
        <w:rPr>
          <w:rFonts w:asciiTheme="minorHAnsi" w:hAnsiTheme="minorHAnsi" w:cstheme="minorHAnsi"/>
        </w:rPr>
        <w:t xml:space="preserve"> outside of UVic, consult the </w:t>
      </w:r>
      <w:hyperlink r:id="rId33" w:history="1">
        <w:r w:rsidR="00432333" w:rsidRPr="00675414">
          <w:rPr>
            <w:rStyle w:val="Hyperlink"/>
            <w:rFonts w:asciiTheme="minorHAnsi" w:hAnsiTheme="minorHAnsi" w:cstheme="minorHAnsi"/>
          </w:rPr>
          <w:t>Off-Campus Housing resource page</w:t>
        </w:r>
      </w:hyperlink>
      <w:r w:rsidR="00432333" w:rsidRPr="00675414">
        <w:rPr>
          <w:rFonts w:asciiTheme="minorHAnsi" w:hAnsiTheme="minorHAnsi" w:cstheme="minorHAnsi"/>
        </w:rPr>
        <w:t xml:space="preserve">. Vacancy rates in Victoria are very </w:t>
      </w:r>
      <w:r w:rsidR="008D2A93" w:rsidRPr="00675414">
        <w:rPr>
          <w:rFonts w:asciiTheme="minorHAnsi" w:hAnsiTheme="minorHAnsi" w:cstheme="minorHAnsi"/>
        </w:rPr>
        <w:t>low</w:t>
      </w:r>
      <w:r w:rsidR="00432333" w:rsidRPr="00675414">
        <w:rPr>
          <w:rFonts w:asciiTheme="minorHAnsi" w:hAnsiTheme="minorHAnsi" w:cstheme="minorHAnsi"/>
        </w:rPr>
        <w:t xml:space="preserve">, it can take a long time to find </w:t>
      </w:r>
      <w:r w:rsidR="00DE76C9" w:rsidRPr="00675414">
        <w:rPr>
          <w:rFonts w:asciiTheme="minorHAnsi" w:hAnsiTheme="minorHAnsi" w:cstheme="minorHAnsi"/>
        </w:rPr>
        <w:t>accommodation</w:t>
      </w:r>
      <w:r w:rsidR="00432333" w:rsidRPr="00675414">
        <w:rPr>
          <w:rFonts w:asciiTheme="minorHAnsi" w:hAnsiTheme="minorHAnsi" w:cstheme="minorHAnsi"/>
        </w:rPr>
        <w:t xml:space="preserve"> in town, and rent</w:t>
      </w:r>
      <w:r w:rsidR="00DE76C9" w:rsidRPr="00675414">
        <w:rPr>
          <w:rFonts w:asciiTheme="minorHAnsi" w:hAnsiTheme="minorHAnsi" w:cstheme="minorHAnsi"/>
        </w:rPr>
        <w:t xml:space="preserve">s </w:t>
      </w:r>
      <w:r w:rsidR="00432333" w:rsidRPr="00675414">
        <w:rPr>
          <w:rFonts w:asciiTheme="minorHAnsi" w:hAnsiTheme="minorHAnsi" w:cstheme="minorHAnsi"/>
        </w:rPr>
        <w:t xml:space="preserve">can be expensive, as is the cost of living in Victoria. </w:t>
      </w:r>
      <w:r w:rsidR="00DE76C9" w:rsidRPr="00675414">
        <w:rPr>
          <w:rFonts w:asciiTheme="minorHAnsi" w:hAnsiTheme="minorHAnsi" w:cstheme="minorHAnsi"/>
        </w:rPr>
        <w:t>I</w:t>
      </w:r>
      <w:r w:rsidR="00432333" w:rsidRPr="00675414">
        <w:rPr>
          <w:rFonts w:asciiTheme="minorHAnsi" w:hAnsiTheme="minorHAnsi" w:cstheme="minorHAnsi"/>
        </w:rPr>
        <w:t xml:space="preserve">t is vital to plan your move to Victoria well ahead of time and to ensure that you have adequate financial means. </w:t>
      </w:r>
    </w:p>
    <w:p w14:paraId="7C23817B" w14:textId="77777777" w:rsidR="00BA648E" w:rsidRPr="00675414" w:rsidRDefault="00BA648E" w:rsidP="00E1239D">
      <w:pPr>
        <w:pStyle w:val="Heading2"/>
        <w:rPr>
          <w:rFonts w:asciiTheme="minorHAnsi" w:hAnsiTheme="minorHAnsi" w:cstheme="minorHAnsi"/>
        </w:rPr>
      </w:pPr>
      <w:bookmarkStart w:id="8" w:name="_Toc12426604"/>
      <w:r w:rsidRPr="00675414">
        <w:rPr>
          <w:rFonts w:asciiTheme="minorHAnsi" w:hAnsiTheme="minorHAnsi" w:cstheme="minorHAnsi"/>
        </w:rPr>
        <w:lastRenderedPageBreak/>
        <w:t>Library Resources</w:t>
      </w:r>
      <w:bookmarkEnd w:id="8"/>
    </w:p>
    <w:p w14:paraId="792B4D28" w14:textId="77777777" w:rsidR="00E05360" w:rsidRPr="00675414" w:rsidRDefault="00EB55FD" w:rsidP="006C36C4">
      <w:pPr>
        <w:spacing w:line="240" w:lineRule="auto"/>
        <w:jc w:val="both"/>
        <w:rPr>
          <w:rFonts w:asciiTheme="minorHAnsi" w:hAnsiTheme="minorHAnsi" w:cstheme="minorHAnsi"/>
        </w:rPr>
      </w:pPr>
      <w:r w:rsidRPr="00675414">
        <w:rPr>
          <w:rFonts w:asciiTheme="minorHAnsi" w:hAnsiTheme="minorHAnsi" w:cstheme="minorHAnsi"/>
        </w:rPr>
        <w:t xml:space="preserve">The main research library for the Humanities at the University of Victoria is the </w:t>
      </w:r>
      <w:hyperlink r:id="rId34" w:history="1">
        <w:r w:rsidRPr="00675414">
          <w:rPr>
            <w:rStyle w:val="Hyperlink"/>
            <w:rFonts w:asciiTheme="minorHAnsi" w:hAnsiTheme="minorHAnsi" w:cstheme="minorHAnsi"/>
          </w:rPr>
          <w:t>McPherson Library</w:t>
        </w:r>
      </w:hyperlink>
      <w:r w:rsidRPr="00675414">
        <w:rPr>
          <w:rFonts w:asciiTheme="minorHAnsi" w:hAnsiTheme="minorHAnsi" w:cstheme="minorHAnsi"/>
        </w:rPr>
        <w:t xml:space="preserve">. It contains about 2.1 million volumes, more than 200,000 journal subscriptions, and many thousands of records, tapes, compact disks, scores, films and videos. In addition, the library has a new </w:t>
      </w:r>
      <w:hyperlink r:id="rId35" w:history="1">
        <w:r w:rsidRPr="00675414">
          <w:rPr>
            <w:rStyle w:val="Hyperlink"/>
            <w:rFonts w:asciiTheme="minorHAnsi" w:hAnsiTheme="minorHAnsi" w:cstheme="minorHAnsi"/>
          </w:rPr>
          <w:t>Digital Scholarship Commons</w:t>
        </w:r>
      </w:hyperlink>
      <w:r w:rsidRPr="00675414">
        <w:rPr>
          <w:rFonts w:asciiTheme="minorHAnsi" w:hAnsiTheme="minorHAnsi" w:cstheme="minorHAnsi"/>
        </w:rPr>
        <w:t xml:space="preserve"> and boasts extensive digital collections that are searchable. The </w:t>
      </w:r>
      <w:proofErr w:type="gramStart"/>
      <w:r w:rsidRPr="00675414">
        <w:rPr>
          <w:rFonts w:asciiTheme="minorHAnsi" w:hAnsiTheme="minorHAnsi" w:cstheme="minorHAnsi"/>
        </w:rPr>
        <w:t>Library</w:t>
      </w:r>
      <w:proofErr w:type="gramEnd"/>
      <w:r w:rsidRPr="00675414">
        <w:rPr>
          <w:rFonts w:asciiTheme="minorHAnsi" w:hAnsiTheme="minorHAnsi" w:cstheme="minorHAnsi"/>
        </w:rPr>
        <w:t xml:space="preserve"> holdings include an outstanding collection of traditional canonical texts in German, Russian, Ukrainian, and Slavic Studies and is continually building on its already excellent collections of film studies, Holocaust studies, post-unification literature, transnational literature, as well as Swiss and Austrian literature. The library also possesses a first-rate collection of German films.</w:t>
      </w:r>
      <w:r w:rsidR="00E05360" w:rsidRPr="00675414">
        <w:rPr>
          <w:rFonts w:asciiTheme="minorHAnsi" w:hAnsiTheme="minorHAnsi" w:cstheme="minorHAnsi"/>
        </w:rPr>
        <w:t xml:space="preserve"> </w:t>
      </w:r>
      <w:r w:rsidRPr="00675414">
        <w:rPr>
          <w:rFonts w:asciiTheme="minorHAnsi" w:hAnsiTheme="minorHAnsi" w:cstheme="minorHAnsi"/>
        </w:rPr>
        <w:t xml:space="preserve">The library’s online subscriptions include several of the most notable research indices, including the MLA, the Humanities and Social Sciences, and the Periodicals Contents Indexes. </w:t>
      </w:r>
    </w:p>
    <w:p w14:paraId="0D3BF2F1" w14:textId="77777777" w:rsidR="00432333" w:rsidRPr="00675414" w:rsidRDefault="00EB55FD" w:rsidP="006C36C4">
      <w:pPr>
        <w:spacing w:line="240" w:lineRule="auto"/>
        <w:jc w:val="both"/>
        <w:rPr>
          <w:rFonts w:asciiTheme="minorHAnsi" w:hAnsiTheme="minorHAnsi" w:cstheme="minorHAnsi"/>
        </w:rPr>
      </w:pPr>
      <w:r w:rsidRPr="00675414">
        <w:rPr>
          <w:rFonts w:asciiTheme="minorHAnsi" w:hAnsiTheme="minorHAnsi" w:cstheme="minorHAnsi"/>
        </w:rPr>
        <w:t xml:space="preserve">The library offers an </w:t>
      </w:r>
      <w:hyperlink r:id="rId36" w:history="1">
        <w:r w:rsidRPr="00675414">
          <w:rPr>
            <w:rStyle w:val="Hyperlink"/>
            <w:rFonts w:asciiTheme="minorHAnsi" w:hAnsiTheme="minorHAnsi" w:cstheme="minorHAnsi"/>
          </w:rPr>
          <w:t>interlibrary loan service</w:t>
        </w:r>
      </w:hyperlink>
      <w:r w:rsidRPr="00675414">
        <w:rPr>
          <w:rFonts w:asciiTheme="minorHAnsi" w:hAnsiTheme="minorHAnsi" w:cstheme="minorHAnsi"/>
        </w:rPr>
        <w:t xml:space="preserve"> for </w:t>
      </w:r>
      <w:r w:rsidR="00E05360" w:rsidRPr="00675414">
        <w:rPr>
          <w:rFonts w:asciiTheme="minorHAnsi" w:hAnsiTheme="minorHAnsi" w:cstheme="minorHAnsi"/>
        </w:rPr>
        <w:t xml:space="preserve">items it </w:t>
      </w:r>
      <w:r w:rsidRPr="00675414">
        <w:rPr>
          <w:rFonts w:asciiTheme="minorHAnsi" w:hAnsiTheme="minorHAnsi" w:cstheme="minorHAnsi"/>
        </w:rPr>
        <w:t xml:space="preserve">does not hold. The library website has a specific page for </w:t>
      </w:r>
      <w:hyperlink r:id="rId37" w:history="1">
        <w:r w:rsidRPr="00675414">
          <w:rPr>
            <w:rStyle w:val="Hyperlink"/>
            <w:rFonts w:asciiTheme="minorHAnsi" w:hAnsiTheme="minorHAnsi" w:cstheme="minorHAnsi"/>
          </w:rPr>
          <w:t>graduate students</w:t>
        </w:r>
      </w:hyperlink>
      <w:r w:rsidRPr="00675414">
        <w:rPr>
          <w:rFonts w:asciiTheme="minorHAnsi" w:hAnsiTheme="minorHAnsi" w:cstheme="minorHAnsi"/>
        </w:rPr>
        <w:t xml:space="preserve">. Graduate students may apply for a </w:t>
      </w:r>
      <w:hyperlink r:id="rId38" w:history="1">
        <w:r w:rsidRPr="00675414">
          <w:rPr>
            <w:rStyle w:val="Hyperlink"/>
            <w:rFonts w:asciiTheme="minorHAnsi" w:hAnsiTheme="minorHAnsi" w:cstheme="minorHAnsi"/>
          </w:rPr>
          <w:t>study carrel</w:t>
        </w:r>
      </w:hyperlink>
      <w:r w:rsidRPr="00675414">
        <w:rPr>
          <w:rFonts w:asciiTheme="minorHAnsi" w:hAnsiTheme="minorHAnsi" w:cstheme="minorHAnsi"/>
        </w:rPr>
        <w:t>. The library organises many events, workshops, and lectures of interest to graduate students</w:t>
      </w:r>
      <w:r w:rsidR="00E05360" w:rsidRPr="00675414">
        <w:rPr>
          <w:rFonts w:asciiTheme="minorHAnsi" w:hAnsiTheme="minorHAnsi" w:cstheme="minorHAnsi"/>
        </w:rPr>
        <w:t xml:space="preserve"> and </w:t>
      </w:r>
      <w:r w:rsidRPr="00675414">
        <w:rPr>
          <w:rFonts w:asciiTheme="minorHAnsi" w:hAnsiTheme="minorHAnsi" w:cstheme="minorHAnsi"/>
        </w:rPr>
        <w:t xml:space="preserve">offers information seminars, some of them specifically designed for graduate students, on how to use its resources. </w:t>
      </w:r>
      <w:r w:rsidR="00E05360" w:rsidRPr="00675414">
        <w:rPr>
          <w:rFonts w:asciiTheme="minorHAnsi" w:hAnsiTheme="minorHAnsi" w:cstheme="minorHAnsi"/>
        </w:rPr>
        <w:t xml:space="preserve">To find out more about these events, sign up for a </w:t>
      </w:r>
      <w:hyperlink r:id="rId39" w:history="1">
        <w:r w:rsidRPr="00675414">
          <w:rPr>
            <w:rStyle w:val="Hyperlink"/>
            <w:rFonts w:asciiTheme="minorHAnsi" w:hAnsiTheme="minorHAnsi" w:cstheme="minorHAnsi"/>
          </w:rPr>
          <w:t>Library Orientation</w:t>
        </w:r>
      </w:hyperlink>
      <w:r w:rsidR="00E05360" w:rsidRPr="00675414">
        <w:rPr>
          <w:rFonts w:asciiTheme="minorHAnsi" w:hAnsiTheme="minorHAnsi" w:cstheme="minorHAnsi"/>
        </w:rPr>
        <w:t>.</w:t>
      </w:r>
    </w:p>
    <w:p w14:paraId="4FE3C152" w14:textId="77777777" w:rsidR="00BA648E" w:rsidRPr="00675414" w:rsidRDefault="00BA648E" w:rsidP="00E1239D">
      <w:pPr>
        <w:pStyle w:val="Heading2"/>
        <w:rPr>
          <w:rFonts w:asciiTheme="minorHAnsi" w:hAnsiTheme="minorHAnsi" w:cstheme="minorHAnsi"/>
        </w:rPr>
      </w:pPr>
      <w:bookmarkStart w:id="9" w:name="_Toc12426605"/>
      <w:r w:rsidRPr="00675414">
        <w:rPr>
          <w:rFonts w:asciiTheme="minorHAnsi" w:hAnsiTheme="minorHAnsi" w:cstheme="minorHAnsi"/>
        </w:rPr>
        <w:t>Other Resources</w:t>
      </w:r>
      <w:bookmarkEnd w:id="9"/>
    </w:p>
    <w:p w14:paraId="6F7C4259" w14:textId="77777777" w:rsidR="006B211F" w:rsidRPr="00675414" w:rsidRDefault="006B211F" w:rsidP="006C36C4">
      <w:pPr>
        <w:spacing w:line="240" w:lineRule="auto"/>
        <w:jc w:val="both"/>
        <w:rPr>
          <w:rFonts w:asciiTheme="minorHAnsi" w:hAnsiTheme="minorHAnsi" w:cstheme="minorHAnsi"/>
        </w:rPr>
      </w:pPr>
      <w:r w:rsidRPr="00675414">
        <w:rPr>
          <w:rFonts w:asciiTheme="minorHAnsi" w:hAnsiTheme="minorHAnsi" w:cstheme="minorHAnsi"/>
        </w:rPr>
        <w:t xml:space="preserve">Graduate students can benefit from </w:t>
      </w:r>
      <w:proofErr w:type="gramStart"/>
      <w:r w:rsidRPr="00675414">
        <w:rPr>
          <w:rFonts w:asciiTheme="minorHAnsi" w:hAnsiTheme="minorHAnsi" w:cstheme="minorHAnsi"/>
        </w:rPr>
        <w:t>a number of</w:t>
      </w:r>
      <w:proofErr w:type="gramEnd"/>
      <w:r w:rsidRPr="00675414">
        <w:rPr>
          <w:rFonts w:asciiTheme="minorHAnsi" w:hAnsiTheme="minorHAnsi" w:cstheme="minorHAnsi"/>
        </w:rPr>
        <w:t xml:space="preserve"> facilities available on campus. For example, </w:t>
      </w:r>
      <w:hyperlink r:id="rId40" w:history="1">
        <w:r w:rsidRPr="00675414">
          <w:rPr>
            <w:rStyle w:val="Hyperlink"/>
            <w:rFonts w:asciiTheme="minorHAnsi" w:hAnsiTheme="minorHAnsi" w:cstheme="minorHAnsi"/>
          </w:rPr>
          <w:t>Counselling Services</w:t>
        </w:r>
      </w:hyperlink>
      <w:r w:rsidRPr="00675414">
        <w:rPr>
          <w:rFonts w:asciiTheme="minorHAnsi" w:hAnsiTheme="minorHAnsi" w:cstheme="minorHAnsi"/>
        </w:rPr>
        <w:t xml:space="preserve"> (250-721-8341), in addition to offering counselling for personal issues, provides a number of </w:t>
      </w:r>
      <w:hyperlink r:id="rId41" w:history="1">
        <w:r w:rsidRPr="00675414">
          <w:rPr>
            <w:rStyle w:val="Hyperlink"/>
            <w:rFonts w:asciiTheme="minorHAnsi" w:hAnsiTheme="minorHAnsi" w:cstheme="minorHAnsi"/>
          </w:rPr>
          <w:t>workshops</w:t>
        </w:r>
      </w:hyperlink>
      <w:r w:rsidRPr="00675414">
        <w:rPr>
          <w:rFonts w:asciiTheme="minorHAnsi" w:hAnsiTheme="minorHAnsi" w:cstheme="minorHAnsi"/>
        </w:rPr>
        <w:t xml:space="preserve"> on mental health as well as personal development and career workshops, including a Learning Skills Program and the </w:t>
      </w:r>
      <w:hyperlink r:id="rId42" w:history="1">
        <w:r w:rsidRPr="00675414">
          <w:rPr>
            <w:rStyle w:val="Hyperlink"/>
            <w:rFonts w:asciiTheme="minorHAnsi" w:hAnsiTheme="minorHAnsi" w:cstheme="minorHAnsi"/>
          </w:rPr>
          <w:t>Thesis Completion Group</w:t>
        </w:r>
      </w:hyperlink>
      <w:r w:rsidRPr="00675414">
        <w:rPr>
          <w:rFonts w:asciiTheme="minorHAnsi" w:hAnsiTheme="minorHAnsi" w:cstheme="minorHAnsi"/>
        </w:rPr>
        <w:t xml:space="preserve">. Other facilities available include the </w:t>
      </w:r>
      <w:hyperlink r:id="rId43" w:history="1">
        <w:r w:rsidRPr="00675414">
          <w:rPr>
            <w:rStyle w:val="Hyperlink"/>
            <w:rFonts w:asciiTheme="minorHAnsi" w:hAnsiTheme="minorHAnsi" w:cstheme="minorHAnsi"/>
          </w:rPr>
          <w:t>Centre for Accessible Learning</w:t>
        </w:r>
      </w:hyperlink>
      <w:r w:rsidRPr="00675414">
        <w:rPr>
          <w:rFonts w:asciiTheme="minorHAnsi" w:hAnsiTheme="minorHAnsi" w:cstheme="minorHAnsi"/>
        </w:rPr>
        <w:t xml:space="preserve"> (250-472-4947), </w:t>
      </w:r>
      <w:hyperlink r:id="rId44" w:history="1">
        <w:r w:rsidRPr="00675414">
          <w:rPr>
            <w:rStyle w:val="Hyperlink"/>
            <w:rFonts w:asciiTheme="minorHAnsi" w:hAnsiTheme="minorHAnsi" w:cstheme="minorHAnsi"/>
          </w:rPr>
          <w:t>Athletics and Recreation</w:t>
        </w:r>
      </w:hyperlink>
      <w:r w:rsidRPr="00675414">
        <w:rPr>
          <w:rFonts w:asciiTheme="minorHAnsi" w:hAnsiTheme="minorHAnsi" w:cstheme="minorHAnsi"/>
        </w:rPr>
        <w:t xml:space="preserve">, </w:t>
      </w:r>
      <w:hyperlink r:id="rId45" w:history="1">
        <w:r w:rsidRPr="00675414">
          <w:rPr>
            <w:rStyle w:val="Hyperlink"/>
            <w:rFonts w:asciiTheme="minorHAnsi" w:hAnsiTheme="minorHAnsi" w:cstheme="minorHAnsi"/>
          </w:rPr>
          <w:t>Child Care Services</w:t>
        </w:r>
      </w:hyperlink>
      <w:r w:rsidRPr="00675414">
        <w:rPr>
          <w:rFonts w:asciiTheme="minorHAnsi" w:hAnsiTheme="minorHAnsi" w:cstheme="minorHAnsi"/>
        </w:rPr>
        <w:t xml:space="preserve"> (250-721-8500), </w:t>
      </w:r>
      <w:hyperlink r:id="rId46" w:history="1">
        <w:r w:rsidRPr="00675414">
          <w:rPr>
            <w:rStyle w:val="Hyperlink"/>
            <w:rFonts w:asciiTheme="minorHAnsi" w:hAnsiTheme="minorHAnsi" w:cstheme="minorHAnsi"/>
          </w:rPr>
          <w:t>Multifaith Services</w:t>
        </w:r>
      </w:hyperlink>
      <w:r w:rsidRPr="00675414">
        <w:rPr>
          <w:rFonts w:asciiTheme="minorHAnsi" w:hAnsiTheme="minorHAnsi" w:cstheme="minorHAnsi"/>
        </w:rPr>
        <w:t xml:space="preserve"> (250-721-8338), </w:t>
      </w:r>
      <w:hyperlink r:id="rId47" w:history="1">
        <w:r w:rsidRPr="00675414">
          <w:rPr>
            <w:rStyle w:val="Hyperlink"/>
            <w:rFonts w:asciiTheme="minorHAnsi" w:hAnsiTheme="minorHAnsi" w:cstheme="minorHAnsi"/>
          </w:rPr>
          <w:t>University Health Services</w:t>
        </w:r>
      </w:hyperlink>
      <w:r w:rsidRPr="00675414">
        <w:rPr>
          <w:rFonts w:asciiTheme="minorHAnsi" w:hAnsiTheme="minorHAnsi" w:cstheme="minorHAnsi"/>
        </w:rPr>
        <w:t xml:space="preserve"> (250-721-8492), and </w:t>
      </w:r>
      <w:hyperlink r:id="rId48" w:history="1">
        <w:r w:rsidRPr="00675414">
          <w:rPr>
            <w:rStyle w:val="Hyperlink"/>
            <w:rFonts w:asciiTheme="minorHAnsi" w:hAnsiTheme="minorHAnsi" w:cstheme="minorHAnsi"/>
          </w:rPr>
          <w:t>International Student Services</w:t>
        </w:r>
      </w:hyperlink>
      <w:r w:rsidRPr="00675414">
        <w:rPr>
          <w:rFonts w:asciiTheme="minorHAnsi" w:hAnsiTheme="minorHAnsi" w:cstheme="minorHAnsi"/>
        </w:rPr>
        <w:t xml:space="preserve"> (250-721-6361). </w:t>
      </w:r>
      <w:r w:rsidR="007C434C" w:rsidRPr="00675414">
        <w:rPr>
          <w:rFonts w:asciiTheme="minorHAnsi" w:hAnsiTheme="minorHAnsi" w:cstheme="minorHAnsi"/>
        </w:rPr>
        <w:t xml:space="preserve">The </w:t>
      </w:r>
      <w:hyperlink r:id="rId49" w:history="1">
        <w:r w:rsidR="007C434C" w:rsidRPr="00675414">
          <w:rPr>
            <w:rStyle w:val="Hyperlink"/>
            <w:rFonts w:asciiTheme="minorHAnsi" w:hAnsiTheme="minorHAnsi" w:cstheme="minorHAnsi"/>
          </w:rPr>
          <w:t>Learning and Teaching Support and Innovation Centre</w:t>
        </w:r>
      </w:hyperlink>
      <w:r w:rsidR="007C434C" w:rsidRPr="00675414">
        <w:rPr>
          <w:rFonts w:asciiTheme="minorHAnsi" w:hAnsiTheme="minorHAnsi" w:cstheme="minorHAnsi"/>
        </w:rPr>
        <w:t xml:space="preserve"> (250-721-8571) provides many opportunities for professional development and teaching assistant training.</w:t>
      </w:r>
    </w:p>
    <w:p w14:paraId="0D0A4F30" w14:textId="77777777" w:rsidR="00BA648E" w:rsidRPr="00675414" w:rsidRDefault="00BA648E" w:rsidP="00E1239D">
      <w:pPr>
        <w:pStyle w:val="Heading2"/>
        <w:rPr>
          <w:rFonts w:asciiTheme="minorHAnsi" w:hAnsiTheme="minorHAnsi" w:cstheme="minorHAnsi"/>
        </w:rPr>
      </w:pPr>
      <w:bookmarkStart w:id="10" w:name="_Toc12426606"/>
      <w:r w:rsidRPr="00675414">
        <w:rPr>
          <w:rFonts w:asciiTheme="minorHAnsi" w:hAnsiTheme="minorHAnsi" w:cstheme="minorHAnsi"/>
        </w:rPr>
        <w:t>Orientation Events</w:t>
      </w:r>
      <w:bookmarkEnd w:id="10"/>
    </w:p>
    <w:p w14:paraId="5F8CABD8" w14:textId="77777777" w:rsidR="006B211F" w:rsidRPr="00675414" w:rsidRDefault="008561D1" w:rsidP="006C36C4">
      <w:pPr>
        <w:spacing w:line="240" w:lineRule="auto"/>
        <w:rPr>
          <w:rFonts w:asciiTheme="minorHAnsi" w:hAnsiTheme="minorHAnsi" w:cstheme="minorHAnsi"/>
        </w:rPr>
      </w:pPr>
      <w:r w:rsidRPr="00675414">
        <w:rPr>
          <w:rFonts w:asciiTheme="minorHAnsi" w:hAnsiTheme="minorHAnsi" w:cstheme="minorHAnsi"/>
        </w:rPr>
        <w:t>In September, the Department offers an orientation session intended to familiarize new students with the program and to inform returning students of any changes in the established policies. Informational and social in nature, these events are organized and administered by the Graduate Advisor of the Department and by the Graduate Student Representative.</w:t>
      </w:r>
      <w:r w:rsidR="00104299" w:rsidRPr="00675414">
        <w:rPr>
          <w:rFonts w:asciiTheme="minorHAnsi" w:hAnsiTheme="minorHAnsi" w:cstheme="minorHAnsi"/>
        </w:rPr>
        <w:t xml:space="preserve"> It is expected that all new and returning graduate students attend this and any other informational meetings.</w:t>
      </w:r>
    </w:p>
    <w:p w14:paraId="32A95B48" w14:textId="77777777" w:rsidR="00BA648E" w:rsidRPr="00675414" w:rsidRDefault="00BA648E" w:rsidP="00E1239D">
      <w:pPr>
        <w:pStyle w:val="Heading2"/>
        <w:rPr>
          <w:rFonts w:asciiTheme="minorHAnsi" w:hAnsiTheme="minorHAnsi" w:cstheme="minorHAnsi"/>
        </w:rPr>
      </w:pPr>
      <w:bookmarkStart w:id="11" w:name="_Toc12426607"/>
      <w:r w:rsidRPr="00675414">
        <w:rPr>
          <w:rFonts w:asciiTheme="minorHAnsi" w:hAnsiTheme="minorHAnsi" w:cstheme="minorHAnsi"/>
        </w:rPr>
        <w:t>Graduate Student Offices</w:t>
      </w:r>
      <w:bookmarkEnd w:id="11"/>
    </w:p>
    <w:p w14:paraId="261F9C85" w14:textId="77777777" w:rsidR="008561D1" w:rsidRPr="00675414" w:rsidRDefault="007C434C" w:rsidP="006C36C4">
      <w:pPr>
        <w:spacing w:line="240" w:lineRule="auto"/>
        <w:rPr>
          <w:rFonts w:asciiTheme="minorHAnsi" w:hAnsiTheme="minorHAnsi" w:cstheme="minorHAnsi"/>
          <w:szCs w:val="24"/>
        </w:rPr>
      </w:pPr>
      <w:r w:rsidRPr="00675414">
        <w:rPr>
          <w:rFonts w:asciiTheme="minorHAnsi" w:hAnsiTheme="minorHAnsi" w:cstheme="minorHAnsi"/>
          <w:szCs w:val="24"/>
        </w:rPr>
        <w:t>As a graduate student</w:t>
      </w:r>
      <w:r w:rsidR="00831D48" w:rsidRPr="00675414">
        <w:rPr>
          <w:rFonts w:asciiTheme="minorHAnsi" w:hAnsiTheme="minorHAnsi" w:cstheme="minorHAnsi"/>
          <w:szCs w:val="24"/>
        </w:rPr>
        <w:t xml:space="preserve"> in </w:t>
      </w:r>
      <w:r w:rsidRPr="00675414">
        <w:rPr>
          <w:rFonts w:asciiTheme="minorHAnsi" w:hAnsiTheme="minorHAnsi" w:cstheme="minorHAnsi"/>
          <w:szCs w:val="24"/>
        </w:rPr>
        <w:t xml:space="preserve">the Department of </w:t>
      </w:r>
      <w:r w:rsidR="00831D48" w:rsidRPr="00675414">
        <w:rPr>
          <w:rFonts w:asciiTheme="minorHAnsi" w:hAnsiTheme="minorHAnsi" w:cstheme="minorHAnsi"/>
          <w:szCs w:val="24"/>
        </w:rPr>
        <w:t>Germanic and Slavic Studies</w:t>
      </w:r>
      <w:r w:rsidRPr="00675414">
        <w:rPr>
          <w:rFonts w:asciiTheme="minorHAnsi" w:hAnsiTheme="minorHAnsi" w:cstheme="minorHAnsi"/>
          <w:szCs w:val="24"/>
        </w:rPr>
        <w:t>, you</w:t>
      </w:r>
      <w:r w:rsidR="00831D48" w:rsidRPr="00675414">
        <w:rPr>
          <w:rFonts w:asciiTheme="minorHAnsi" w:hAnsiTheme="minorHAnsi" w:cstheme="minorHAnsi"/>
          <w:szCs w:val="24"/>
        </w:rPr>
        <w:t xml:space="preserve"> have access to shared office space. All students are expected to treat the office, as well as their fellow students, with respect and to adhere to the guidelines regarding shared office space as established by </w:t>
      </w:r>
      <w:r w:rsidRPr="00675414">
        <w:rPr>
          <w:rFonts w:asciiTheme="minorHAnsi" w:hAnsiTheme="minorHAnsi" w:cstheme="minorHAnsi"/>
          <w:szCs w:val="24"/>
        </w:rPr>
        <w:t xml:space="preserve">the graduate students </w:t>
      </w:r>
      <w:r w:rsidR="00831D48" w:rsidRPr="00675414">
        <w:rPr>
          <w:rFonts w:asciiTheme="minorHAnsi" w:hAnsiTheme="minorHAnsi" w:cstheme="minorHAnsi"/>
          <w:szCs w:val="24"/>
        </w:rPr>
        <w:t>at the beginning of the</w:t>
      </w:r>
      <w:r w:rsidR="00104299" w:rsidRPr="00675414">
        <w:rPr>
          <w:rFonts w:asciiTheme="minorHAnsi" w:hAnsiTheme="minorHAnsi" w:cstheme="minorHAnsi"/>
          <w:szCs w:val="24"/>
        </w:rPr>
        <w:t xml:space="preserve"> academic</w:t>
      </w:r>
      <w:r w:rsidR="00831D48" w:rsidRPr="00675414">
        <w:rPr>
          <w:rFonts w:asciiTheme="minorHAnsi" w:hAnsiTheme="minorHAnsi" w:cstheme="minorHAnsi"/>
          <w:szCs w:val="24"/>
        </w:rPr>
        <w:t xml:space="preserve"> year.</w:t>
      </w:r>
    </w:p>
    <w:p w14:paraId="25C4591C" w14:textId="77777777" w:rsidR="00BA648E" w:rsidRPr="00675414" w:rsidRDefault="00BA648E" w:rsidP="00E1239D">
      <w:pPr>
        <w:pStyle w:val="Heading2"/>
        <w:rPr>
          <w:rFonts w:asciiTheme="minorHAnsi" w:hAnsiTheme="minorHAnsi" w:cstheme="minorHAnsi"/>
        </w:rPr>
      </w:pPr>
      <w:bookmarkStart w:id="12" w:name="_Toc12426608"/>
      <w:r w:rsidRPr="00675414">
        <w:rPr>
          <w:rFonts w:asciiTheme="minorHAnsi" w:hAnsiTheme="minorHAnsi" w:cstheme="minorHAnsi"/>
        </w:rPr>
        <w:lastRenderedPageBreak/>
        <w:t>Email / Mailbox</w:t>
      </w:r>
      <w:r w:rsidR="00DE76C9" w:rsidRPr="00675414">
        <w:rPr>
          <w:rFonts w:asciiTheme="minorHAnsi" w:hAnsiTheme="minorHAnsi" w:cstheme="minorHAnsi"/>
        </w:rPr>
        <w:t xml:space="preserve"> &amp; Photocopier</w:t>
      </w:r>
      <w:bookmarkEnd w:id="12"/>
    </w:p>
    <w:p w14:paraId="789B42E3" w14:textId="77777777" w:rsidR="008D2A93" w:rsidRPr="00675414" w:rsidRDefault="00831D48" w:rsidP="006C36C4">
      <w:pPr>
        <w:spacing w:line="240" w:lineRule="auto"/>
        <w:rPr>
          <w:rFonts w:asciiTheme="minorHAnsi" w:hAnsiTheme="minorHAnsi" w:cstheme="minorHAnsi"/>
          <w:szCs w:val="24"/>
        </w:rPr>
      </w:pPr>
      <w:r w:rsidRPr="00675414">
        <w:rPr>
          <w:rFonts w:asciiTheme="minorHAnsi" w:hAnsiTheme="minorHAnsi" w:cstheme="minorHAnsi"/>
          <w:szCs w:val="24"/>
        </w:rPr>
        <w:t>All graduate students h</w:t>
      </w:r>
      <w:r w:rsidR="008D2A93" w:rsidRPr="00675414">
        <w:rPr>
          <w:rFonts w:asciiTheme="minorHAnsi" w:hAnsiTheme="minorHAnsi" w:cstheme="minorHAnsi"/>
          <w:szCs w:val="24"/>
        </w:rPr>
        <w:t>ave an individual email address</w:t>
      </w:r>
      <w:r w:rsidRPr="00675414">
        <w:rPr>
          <w:rFonts w:asciiTheme="minorHAnsi" w:hAnsiTheme="minorHAnsi" w:cstheme="minorHAnsi"/>
          <w:szCs w:val="24"/>
        </w:rPr>
        <w:t xml:space="preserve"> as well as a shared mailbox (located in the photocopying room beside the Germanic and Slavic Studies main office). </w:t>
      </w:r>
      <w:r w:rsidR="007C434C" w:rsidRPr="00675414">
        <w:rPr>
          <w:rFonts w:asciiTheme="minorHAnsi" w:hAnsiTheme="minorHAnsi" w:cstheme="minorHAnsi"/>
          <w:szCs w:val="24"/>
        </w:rPr>
        <w:t xml:space="preserve">You </w:t>
      </w:r>
      <w:r w:rsidRPr="00675414">
        <w:rPr>
          <w:rFonts w:asciiTheme="minorHAnsi" w:hAnsiTheme="minorHAnsi" w:cstheme="minorHAnsi"/>
          <w:szCs w:val="24"/>
        </w:rPr>
        <w:t xml:space="preserve">are expected to check </w:t>
      </w:r>
      <w:proofErr w:type="gramStart"/>
      <w:r w:rsidR="007C434C" w:rsidRPr="00675414">
        <w:rPr>
          <w:rFonts w:asciiTheme="minorHAnsi" w:hAnsiTheme="minorHAnsi" w:cstheme="minorHAnsi"/>
          <w:szCs w:val="24"/>
        </w:rPr>
        <w:t>you</w:t>
      </w:r>
      <w:proofErr w:type="gramEnd"/>
      <w:r w:rsidR="007C434C" w:rsidRPr="00675414">
        <w:rPr>
          <w:rFonts w:asciiTheme="minorHAnsi" w:hAnsiTheme="minorHAnsi" w:cstheme="minorHAnsi"/>
          <w:szCs w:val="24"/>
        </w:rPr>
        <w:t xml:space="preserve"> mailbox</w:t>
      </w:r>
      <w:r w:rsidRPr="00675414">
        <w:rPr>
          <w:rFonts w:asciiTheme="minorHAnsi" w:hAnsiTheme="minorHAnsi" w:cstheme="minorHAnsi"/>
          <w:szCs w:val="24"/>
        </w:rPr>
        <w:t xml:space="preserve"> </w:t>
      </w:r>
      <w:r w:rsidR="000150E4" w:rsidRPr="00675414">
        <w:rPr>
          <w:rFonts w:asciiTheme="minorHAnsi" w:hAnsiTheme="minorHAnsi" w:cstheme="minorHAnsi"/>
          <w:szCs w:val="24"/>
        </w:rPr>
        <w:t xml:space="preserve">and UVic email </w:t>
      </w:r>
      <w:r w:rsidRPr="00675414">
        <w:rPr>
          <w:rFonts w:asciiTheme="minorHAnsi" w:hAnsiTheme="minorHAnsi" w:cstheme="minorHAnsi"/>
          <w:szCs w:val="24"/>
        </w:rPr>
        <w:t>on a regular basis so as not to miss important announcements and deadlines.</w:t>
      </w:r>
      <w:r w:rsidR="008D2A93" w:rsidRPr="00675414">
        <w:rPr>
          <w:rFonts w:asciiTheme="minorHAnsi" w:hAnsiTheme="minorHAnsi" w:cstheme="minorHAnsi"/>
          <w:szCs w:val="24"/>
        </w:rPr>
        <w:t xml:space="preserve"> </w:t>
      </w:r>
    </w:p>
    <w:p w14:paraId="7761F5BF" w14:textId="77777777" w:rsidR="00BA648E" w:rsidRPr="00675414" w:rsidRDefault="007C434C" w:rsidP="006C36C4">
      <w:pPr>
        <w:spacing w:line="240" w:lineRule="auto"/>
        <w:rPr>
          <w:rFonts w:asciiTheme="minorHAnsi" w:hAnsiTheme="minorHAnsi" w:cstheme="minorHAnsi"/>
          <w:szCs w:val="24"/>
        </w:rPr>
      </w:pPr>
      <w:r w:rsidRPr="00675414">
        <w:rPr>
          <w:rFonts w:asciiTheme="minorHAnsi" w:hAnsiTheme="minorHAnsi" w:cstheme="minorHAnsi"/>
          <w:szCs w:val="24"/>
        </w:rPr>
        <w:t xml:space="preserve">As a graduate student, you </w:t>
      </w:r>
      <w:r w:rsidR="00831D48" w:rsidRPr="00675414">
        <w:rPr>
          <w:rFonts w:asciiTheme="minorHAnsi" w:hAnsiTheme="minorHAnsi" w:cstheme="minorHAnsi"/>
          <w:szCs w:val="24"/>
        </w:rPr>
        <w:t>will obtain a copy code to the departmental photocopy machine upon entry into the program. The photocopier may be used for copies related to students’ research and studies, in accordance with Canadian copyright laws.</w:t>
      </w:r>
    </w:p>
    <w:p w14:paraId="041DA730" w14:textId="77777777" w:rsidR="000715B6" w:rsidRPr="00675414" w:rsidRDefault="006144F9" w:rsidP="00E1239D">
      <w:pPr>
        <w:pStyle w:val="Heading1"/>
        <w:rPr>
          <w:rFonts w:asciiTheme="minorHAnsi" w:hAnsiTheme="minorHAnsi" w:cstheme="minorHAnsi"/>
        </w:rPr>
      </w:pPr>
      <w:bookmarkStart w:id="13" w:name="_Toc12426609"/>
      <w:r w:rsidRPr="00675414">
        <w:rPr>
          <w:rFonts w:asciiTheme="minorHAnsi" w:hAnsiTheme="minorHAnsi" w:cstheme="minorHAnsi"/>
        </w:rPr>
        <w:t>ADMINISTRATION</w:t>
      </w:r>
      <w:bookmarkEnd w:id="13"/>
    </w:p>
    <w:p w14:paraId="00A3873A" w14:textId="77777777" w:rsidR="000715B6" w:rsidRPr="00675414" w:rsidRDefault="000715B6" w:rsidP="00E1239D">
      <w:pPr>
        <w:pStyle w:val="Heading2"/>
        <w:rPr>
          <w:rFonts w:asciiTheme="minorHAnsi" w:hAnsiTheme="minorHAnsi" w:cstheme="minorHAnsi"/>
        </w:rPr>
      </w:pPr>
      <w:bookmarkStart w:id="14" w:name="_Toc12426610"/>
      <w:r w:rsidRPr="00675414">
        <w:rPr>
          <w:rFonts w:asciiTheme="minorHAnsi" w:hAnsiTheme="minorHAnsi" w:cstheme="minorHAnsi"/>
        </w:rPr>
        <w:t>The Graduate Advisor</w:t>
      </w:r>
      <w:bookmarkEnd w:id="14"/>
    </w:p>
    <w:p w14:paraId="1C8764AF" w14:textId="77777777" w:rsidR="000715B6" w:rsidRPr="00675414" w:rsidRDefault="000715B6" w:rsidP="006C36C4">
      <w:pPr>
        <w:spacing w:line="240" w:lineRule="auto"/>
        <w:jc w:val="both"/>
        <w:rPr>
          <w:rFonts w:asciiTheme="minorHAnsi" w:hAnsiTheme="minorHAnsi" w:cstheme="minorHAnsi"/>
        </w:rPr>
      </w:pPr>
      <w:r w:rsidRPr="00675414">
        <w:rPr>
          <w:rFonts w:asciiTheme="minorHAnsi" w:hAnsiTheme="minorHAnsi" w:cstheme="minorHAnsi"/>
        </w:rPr>
        <w:t xml:space="preserve">The M.A. program is administered by the Graduate Advisor of the Germanic </w:t>
      </w:r>
      <w:r w:rsidR="00104299" w:rsidRPr="00675414">
        <w:rPr>
          <w:rFonts w:asciiTheme="minorHAnsi" w:hAnsiTheme="minorHAnsi" w:cstheme="minorHAnsi"/>
        </w:rPr>
        <w:t xml:space="preserve">and Slavic </w:t>
      </w:r>
      <w:r w:rsidRPr="00675414">
        <w:rPr>
          <w:rFonts w:asciiTheme="minorHAnsi" w:hAnsiTheme="minorHAnsi" w:cstheme="minorHAnsi"/>
        </w:rPr>
        <w:t>Studies Program, the Graduate Committee, and the Chair of the Department. The Graduate Advisor’s responsibilities include the following: recruiting and</w:t>
      </w:r>
      <w:r w:rsidRPr="00675414">
        <w:rPr>
          <w:rFonts w:asciiTheme="minorHAnsi" w:hAnsiTheme="minorHAnsi" w:cstheme="minorHAnsi"/>
          <w:color w:val="FF0000"/>
        </w:rPr>
        <w:t xml:space="preserve"> </w:t>
      </w:r>
      <w:r w:rsidRPr="00675414">
        <w:rPr>
          <w:rFonts w:asciiTheme="minorHAnsi" w:hAnsiTheme="minorHAnsi" w:cstheme="minorHAnsi"/>
        </w:rPr>
        <w:t xml:space="preserve">selecting applicants for admission and awards; reviewing all students’ CAPP (Curriculum Advising and Program Planning) reports; nominating students for awards; mediating between faculty members and students; assisting with vetting SSHRC and other grant proposals; and liaising with the Office of the Dean of Graduate Studies. Much of the Graduate Advisor’s work is carried out in consultation with the departmental Graduate Committee, which she or he chairs. </w:t>
      </w:r>
      <w:r w:rsidR="007C434C" w:rsidRPr="00675414">
        <w:rPr>
          <w:rFonts w:asciiTheme="minorHAnsi" w:hAnsiTheme="minorHAnsi" w:cstheme="minorHAnsi"/>
        </w:rPr>
        <w:t xml:space="preserve">You </w:t>
      </w:r>
      <w:r w:rsidRPr="00675414">
        <w:rPr>
          <w:rFonts w:asciiTheme="minorHAnsi" w:hAnsiTheme="minorHAnsi" w:cstheme="minorHAnsi"/>
        </w:rPr>
        <w:t xml:space="preserve">should feel free to approach the Graduate Advisor about any concerns </w:t>
      </w:r>
      <w:r w:rsidR="007C434C" w:rsidRPr="00675414">
        <w:rPr>
          <w:rFonts w:asciiTheme="minorHAnsi" w:hAnsiTheme="minorHAnsi" w:cstheme="minorHAnsi"/>
        </w:rPr>
        <w:t xml:space="preserve">you </w:t>
      </w:r>
      <w:r w:rsidRPr="00675414">
        <w:rPr>
          <w:rFonts w:asciiTheme="minorHAnsi" w:hAnsiTheme="minorHAnsi" w:cstheme="minorHAnsi"/>
        </w:rPr>
        <w:t xml:space="preserve">might have about </w:t>
      </w:r>
      <w:r w:rsidR="007C434C" w:rsidRPr="00675414">
        <w:rPr>
          <w:rFonts w:asciiTheme="minorHAnsi" w:hAnsiTheme="minorHAnsi" w:cstheme="minorHAnsi"/>
        </w:rPr>
        <w:t>your</w:t>
      </w:r>
      <w:r w:rsidRPr="00675414">
        <w:rPr>
          <w:rFonts w:asciiTheme="minorHAnsi" w:hAnsiTheme="minorHAnsi" w:cstheme="minorHAnsi"/>
        </w:rPr>
        <w:t xml:space="preserve"> program. Indeed, </w:t>
      </w:r>
      <w:r w:rsidR="007C434C" w:rsidRPr="00675414">
        <w:rPr>
          <w:rFonts w:asciiTheme="minorHAnsi" w:hAnsiTheme="minorHAnsi" w:cstheme="minorHAnsi"/>
        </w:rPr>
        <w:t>as a new student, you</w:t>
      </w:r>
      <w:r w:rsidRPr="00675414">
        <w:rPr>
          <w:rFonts w:asciiTheme="minorHAnsi" w:hAnsiTheme="minorHAnsi" w:cstheme="minorHAnsi"/>
        </w:rPr>
        <w:t xml:space="preserve"> are encouraged to contact the Graduate Advisor prior to moving to Victoria and make an appointment with her or him upon </w:t>
      </w:r>
      <w:r w:rsidR="007C434C" w:rsidRPr="00675414">
        <w:rPr>
          <w:rFonts w:asciiTheme="minorHAnsi" w:hAnsiTheme="minorHAnsi" w:cstheme="minorHAnsi"/>
        </w:rPr>
        <w:t>your</w:t>
      </w:r>
      <w:r w:rsidRPr="00675414">
        <w:rPr>
          <w:rFonts w:asciiTheme="minorHAnsi" w:hAnsiTheme="minorHAnsi" w:cstheme="minorHAnsi"/>
        </w:rPr>
        <w:t xml:space="preserve"> arrival at UVic. </w:t>
      </w:r>
    </w:p>
    <w:p w14:paraId="112E524A" w14:textId="77777777" w:rsidR="005F0CE1" w:rsidRPr="00675414" w:rsidRDefault="00E1478F" w:rsidP="00E1239D">
      <w:pPr>
        <w:pStyle w:val="Heading2"/>
        <w:rPr>
          <w:rFonts w:asciiTheme="minorHAnsi" w:hAnsiTheme="minorHAnsi" w:cstheme="minorHAnsi"/>
        </w:rPr>
      </w:pPr>
      <w:bookmarkStart w:id="15" w:name="_Toc12426611"/>
      <w:r w:rsidRPr="00675414">
        <w:rPr>
          <w:rFonts w:asciiTheme="minorHAnsi" w:hAnsiTheme="minorHAnsi" w:cstheme="minorHAnsi"/>
        </w:rPr>
        <w:t xml:space="preserve">The </w:t>
      </w:r>
      <w:r w:rsidR="005F0CE1" w:rsidRPr="00675414">
        <w:rPr>
          <w:rFonts w:asciiTheme="minorHAnsi" w:hAnsiTheme="minorHAnsi" w:cstheme="minorHAnsi"/>
        </w:rPr>
        <w:t>Graduate Secretary</w:t>
      </w:r>
      <w:bookmarkEnd w:id="15"/>
    </w:p>
    <w:p w14:paraId="39178F27" w14:textId="77777777" w:rsidR="005E5576" w:rsidRPr="00675414" w:rsidRDefault="00DB3237" w:rsidP="0063126A">
      <w:pPr>
        <w:rPr>
          <w:rFonts w:asciiTheme="minorHAnsi" w:hAnsiTheme="minorHAnsi" w:cstheme="minorHAnsi"/>
        </w:rPr>
      </w:pPr>
      <w:r w:rsidRPr="00675414">
        <w:rPr>
          <w:rFonts w:asciiTheme="minorHAnsi" w:hAnsiTheme="minorHAnsi" w:cstheme="minorHAnsi"/>
        </w:rPr>
        <w:t xml:space="preserve">The </w:t>
      </w:r>
      <w:r w:rsidR="005E5576" w:rsidRPr="00675414">
        <w:rPr>
          <w:rFonts w:asciiTheme="minorHAnsi" w:hAnsiTheme="minorHAnsi" w:cstheme="minorHAnsi"/>
        </w:rPr>
        <w:t xml:space="preserve">Graduate Secretary </w:t>
      </w:r>
      <w:r w:rsidR="0063126A" w:rsidRPr="00675414">
        <w:rPr>
          <w:rFonts w:asciiTheme="minorHAnsi" w:hAnsiTheme="minorHAnsi" w:cstheme="minorHAnsi"/>
        </w:rPr>
        <w:t xml:space="preserve">responds to </w:t>
      </w:r>
      <w:r w:rsidR="005E5576" w:rsidRPr="00675414">
        <w:rPr>
          <w:rFonts w:asciiTheme="minorHAnsi" w:hAnsiTheme="minorHAnsi" w:cstheme="minorHAnsi"/>
        </w:rPr>
        <w:t>general enquiries regarding Faculty of Graduate Studies policies and procedures, coordinates graduate applications with Graduate Advisor; enter</w:t>
      </w:r>
      <w:r w:rsidR="005A2E21" w:rsidRPr="00675414">
        <w:rPr>
          <w:rFonts w:asciiTheme="minorHAnsi" w:hAnsiTheme="minorHAnsi" w:cstheme="minorHAnsi"/>
        </w:rPr>
        <w:t>s</w:t>
      </w:r>
      <w:r w:rsidR="005E5576" w:rsidRPr="00675414">
        <w:rPr>
          <w:rFonts w:asciiTheme="minorHAnsi" w:hAnsiTheme="minorHAnsi" w:cstheme="minorHAnsi"/>
        </w:rPr>
        <w:t xml:space="preserve"> admission decisions in Banner, processes graduate oral examination documents, as</w:t>
      </w:r>
      <w:r w:rsidR="005A2E21" w:rsidRPr="00675414">
        <w:rPr>
          <w:rFonts w:asciiTheme="minorHAnsi" w:hAnsiTheme="minorHAnsi" w:cstheme="minorHAnsi"/>
        </w:rPr>
        <w:t xml:space="preserve"> well as awards and nominations; and</w:t>
      </w:r>
      <w:r w:rsidR="005E5576" w:rsidRPr="00675414">
        <w:rPr>
          <w:rFonts w:asciiTheme="minorHAnsi" w:hAnsiTheme="minorHAnsi" w:cstheme="minorHAnsi"/>
        </w:rPr>
        <w:t xml:space="preserve"> tracks and processes funding for students (scholarships, fellowships, teaching assistants).</w:t>
      </w:r>
    </w:p>
    <w:p w14:paraId="57DB9815" w14:textId="77777777" w:rsidR="005E5576" w:rsidRPr="00675414" w:rsidRDefault="005E5576" w:rsidP="0063126A">
      <w:pPr>
        <w:rPr>
          <w:rFonts w:asciiTheme="minorHAnsi" w:hAnsiTheme="minorHAnsi" w:cstheme="minorHAnsi"/>
        </w:rPr>
      </w:pPr>
      <w:r w:rsidRPr="00675414">
        <w:rPr>
          <w:rFonts w:asciiTheme="minorHAnsi" w:hAnsiTheme="minorHAnsi" w:cstheme="minorHAnsi"/>
        </w:rPr>
        <w:t>Graduate Secretary supports graduate students with their everyday activities at the Department providing keys, photocopying codes, solving registration problems, etc.</w:t>
      </w:r>
    </w:p>
    <w:p w14:paraId="1E6635BF" w14:textId="77777777" w:rsidR="000715B6" w:rsidRPr="00675414" w:rsidRDefault="000715B6" w:rsidP="00E1239D">
      <w:pPr>
        <w:pStyle w:val="Heading2"/>
        <w:rPr>
          <w:rFonts w:asciiTheme="minorHAnsi" w:hAnsiTheme="minorHAnsi" w:cstheme="minorHAnsi"/>
        </w:rPr>
      </w:pPr>
      <w:bookmarkStart w:id="16" w:name="_Toc12426612"/>
      <w:r w:rsidRPr="00675414">
        <w:rPr>
          <w:rFonts w:asciiTheme="minorHAnsi" w:hAnsiTheme="minorHAnsi" w:cstheme="minorHAnsi"/>
        </w:rPr>
        <w:t>The Departmental Graduate Committee</w:t>
      </w:r>
      <w:bookmarkEnd w:id="16"/>
    </w:p>
    <w:p w14:paraId="5228AB3D" w14:textId="77777777" w:rsidR="00C75E08" w:rsidRPr="00675414" w:rsidRDefault="00C75E08" w:rsidP="006C36C4">
      <w:pPr>
        <w:spacing w:line="240" w:lineRule="auto"/>
        <w:jc w:val="both"/>
        <w:rPr>
          <w:rFonts w:asciiTheme="minorHAnsi" w:hAnsiTheme="minorHAnsi" w:cstheme="minorHAnsi"/>
        </w:rPr>
      </w:pPr>
      <w:r w:rsidRPr="00675414">
        <w:rPr>
          <w:rFonts w:asciiTheme="minorHAnsi" w:hAnsiTheme="minorHAnsi" w:cstheme="minorHAnsi"/>
        </w:rPr>
        <w:t xml:space="preserve">The Graduate Committee consists of all graduate faculty members in the department. The Graduate Committee’s tasks include, among other things, considering students for admission to the graduate program, recommending graduate course offerings, and ranking students’ applications in grant, fellowship, or scholarship competitions.  The </w:t>
      </w:r>
      <w:r w:rsidR="00B42D0B" w:rsidRPr="00675414">
        <w:rPr>
          <w:rFonts w:asciiTheme="minorHAnsi" w:hAnsiTheme="minorHAnsi" w:cstheme="minorHAnsi"/>
        </w:rPr>
        <w:t xml:space="preserve">Departmental </w:t>
      </w:r>
      <w:r w:rsidRPr="00675414">
        <w:rPr>
          <w:rFonts w:asciiTheme="minorHAnsi" w:hAnsiTheme="minorHAnsi" w:cstheme="minorHAnsi"/>
        </w:rPr>
        <w:t>Graduate Student Representative may be invited to Graduate Committee meetings (when there is no conflict of interest).</w:t>
      </w:r>
    </w:p>
    <w:p w14:paraId="7D3E2E9B" w14:textId="77777777" w:rsidR="000715B6" w:rsidRPr="00675414" w:rsidRDefault="000715B6" w:rsidP="00E1239D">
      <w:pPr>
        <w:pStyle w:val="Heading2"/>
        <w:rPr>
          <w:rFonts w:asciiTheme="minorHAnsi" w:hAnsiTheme="minorHAnsi" w:cstheme="minorHAnsi"/>
        </w:rPr>
      </w:pPr>
      <w:bookmarkStart w:id="17" w:name="_Toc12426613"/>
      <w:r w:rsidRPr="00675414">
        <w:rPr>
          <w:rFonts w:asciiTheme="minorHAnsi" w:hAnsiTheme="minorHAnsi" w:cstheme="minorHAnsi"/>
        </w:rPr>
        <w:lastRenderedPageBreak/>
        <w:t>Membership in the Faculty of Graduate Studies</w:t>
      </w:r>
      <w:bookmarkEnd w:id="17"/>
    </w:p>
    <w:p w14:paraId="558EDC47" w14:textId="77777777" w:rsidR="00C75E08" w:rsidRPr="00675414" w:rsidRDefault="00C75E08" w:rsidP="006C36C4">
      <w:pPr>
        <w:spacing w:line="240" w:lineRule="auto"/>
        <w:jc w:val="both"/>
        <w:rPr>
          <w:rFonts w:asciiTheme="minorHAnsi" w:hAnsiTheme="minorHAnsi" w:cstheme="minorHAnsi"/>
        </w:rPr>
      </w:pPr>
      <w:r w:rsidRPr="00675414">
        <w:rPr>
          <w:rFonts w:asciiTheme="minorHAnsi" w:hAnsiTheme="minorHAnsi" w:cstheme="minorHAnsi"/>
        </w:rPr>
        <w:t>All members of the departmental Graduate Committee and of Supervisory and Examining Committees, as well as instructors of graduate courses, must be members of the Faculty of Graduate Studies. The Chair of the Department, in consultation with the Graduate Advisor, will recommend new tenure-track faculty holding a Ph.D. for Faculty of Graduate Studies membership. The conditions for membership in the Faculty of Graduate Studies are:</w:t>
      </w:r>
    </w:p>
    <w:p w14:paraId="64A58641" w14:textId="77777777" w:rsidR="00C75E08" w:rsidRPr="00675414" w:rsidRDefault="00C75E08" w:rsidP="006C36C4">
      <w:pPr>
        <w:numPr>
          <w:ilvl w:val="0"/>
          <w:numId w:val="6"/>
        </w:numPr>
        <w:spacing w:after="0" w:line="240" w:lineRule="auto"/>
        <w:jc w:val="both"/>
        <w:rPr>
          <w:rFonts w:asciiTheme="minorHAnsi" w:hAnsiTheme="minorHAnsi" w:cstheme="minorHAnsi"/>
        </w:rPr>
      </w:pPr>
      <w:r w:rsidRPr="00675414">
        <w:rPr>
          <w:rFonts w:asciiTheme="minorHAnsi" w:hAnsiTheme="minorHAnsi" w:cstheme="minorHAnsi"/>
        </w:rPr>
        <w:t xml:space="preserve">an academic appointment at the University of </w:t>
      </w:r>
      <w:proofErr w:type="gramStart"/>
      <w:r w:rsidRPr="00675414">
        <w:rPr>
          <w:rFonts w:asciiTheme="minorHAnsi" w:hAnsiTheme="minorHAnsi" w:cstheme="minorHAnsi"/>
        </w:rPr>
        <w:t>Victoria;</w:t>
      </w:r>
      <w:proofErr w:type="gramEnd"/>
    </w:p>
    <w:p w14:paraId="3D1C4C1F" w14:textId="77777777" w:rsidR="00C75E08" w:rsidRPr="00675414" w:rsidRDefault="00C75E08" w:rsidP="006C36C4">
      <w:pPr>
        <w:numPr>
          <w:ilvl w:val="0"/>
          <w:numId w:val="6"/>
        </w:numPr>
        <w:spacing w:after="0" w:line="240" w:lineRule="auto"/>
        <w:jc w:val="both"/>
        <w:rPr>
          <w:rFonts w:asciiTheme="minorHAnsi" w:hAnsiTheme="minorHAnsi" w:cstheme="minorHAnsi"/>
        </w:rPr>
      </w:pPr>
      <w:r w:rsidRPr="00675414">
        <w:rPr>
          <w:rFonts w:asciiTheme="minorHAnsi" w:hAnsiTheme="minorHAnsi" w:cstheme="minorHAnsi"/>
        </w:rPr>
        <w:t xml:space="preserve">a demonstrated commitment to scholarship, professional achievement, or (where appropriate) artistic </w:t>
      </w:r>
      <w:proofErr w:type="gramStart"/>
      <w:r w:rsidRPr="00675414">
        <w:rPr>
          <w:rFonts w:asciiTheme="minorHAnsi" w:hAnsiTheme="minorHAnsi" w:cstheme="minorHAnsi"/>
        </w:rPr>
        <w:t>achievement;</w:t>
      </w:r>
      <w:proofErr w:type="gramEnd"/>
    </w:p>
    <w:p w14:paraId="01A1194E" w14:textId="77777777" w:rsidR="00C75E08" w:rsidRPr="00675414" w:rsidRDefault="00C75E08" w:rsidP="006C36C4">
      <w:pPr>
        <w:numPr>
          <w:ilvl w:val="0"/>
          <w:numId w:val="6"/>
        </w:numPr>
        <w:spacing w:after="0" w:line="240" w:lineRule="auto"/>
        <w:jc w:val="both"/>
        <w:rPr>
          <w:rFonts w:asciiTheme="minorHAnsi" w:hAnsiTheme="minorHAnsi" w:cstheme="minorHAnsi"/>
        </w:rPr>
      </w:pPr>
      <w:r w:rsidRPr="00675414">
        <w:rPr>
          <w:rFonts w:asciiTheme="minorHAnsi" w:hAnsiTheme="minorHAnsi" w:cstheme="minorHAnsi"/>
        </w:rPr>
        <w:t>an expressed interest in, commitment to, and capabilities for the teaching and supervision of graduate students.</w:t>
      </w:r>
    </w:p>
    <w:p w14:paraId="1C548939" w14:textId="77777777" w:rsidR="00104299" w:rsidRPr="00675414" w:rsidRDefault="00104299" w:rsidP="00104299">
      <w:pPr>
        <w:spacing w:after="0" w:line="240" w:lineRule="auto"/>
        <w:ind w:left="720"/>
        <w:jc w:val="both"/>
        <w:rPr>
          <w:rFonts w:asciiTheme="minorHAnsi" w:hAnsiTheme="minorHAnsi" w:cstheme="minorHAnsi"/>
        </w:rPr>
      </w:pPr>
    </w:p>
    <w:p w14:paraId="722118E9" w14:textId="77777777" w:rsidR="00C75E08" w:rsidRPr="00675414" w:rsidRDefault="00C75E08" w:rsidP="006C36C4">
      <w:pPr>
        <w:spacing w:line="240" w:lineRule="auto"/>
        <w:rPr>
          <w:rFonts w:asciiTheme="minorHAnsi" w:hAnsiTheme="minorHAnsi" w:cstheme="minorHAnsi"/>
        </w:rPr>
      </w:pPr>
      <w:r w:rsidRPr="00675414">
        <w:rPr>
          <w:rFonts w:asciiTheme="minorHAnsi" w:hAnsiTheme="minorHAnsi" w:cstheme="minorHAnsi"/>
        </w:rPr>
        <w:t xml:space="preserve">Please see the opening pages of this Handbook for an up-to-date list of graduate </w:t>
      </w:r>
      <w:proofErr w:type="gramStart"/>
      <w:r w:rsidRPr="00675414">
        <w:rPr>
          <w:rFonts w:asciiTheme="minorHAnsi" w:hAnsiTheme="minorHAnsi" w:cstheme="minorHAnsi"/>
        </w:rPr>
        <w:t>faculty</w:t>
      </w:r>
      <w:proofErr w:type="gramEnd"/>
      <w:r w:rsidRPr="00675414">
        <w:rPr>
          <w:rFonts w:asciiTheme="minorHAnsi" w:hAnsiTheme="minorHAnsi" w:cstheme="minorHAnsi"/>
        </w:rPr>
        <w:t xml:space="preserve"> in the department.</w:t>
      </w:r>
    </w:p>
    <w:p w14:paraId="7AC599BD" w14:textId="77777777" w:rsidR="000715B6" w:rsidRPr="00675414" w:rsidRDefault="000715B6" w:rsidP="00E1239D">
      <w:pPr>
        <w:pStyle w:val="Heading2"/>
        <w:rPr>
          <w:rFonts w:asciiTheme="minorHAnsi" w:hAnsiTheme="minorHAnsi" w:cstheme="minorHAnsi"/>
        </w:rPr>
      </w:pPr>
      <w:bookmarkStart w:id="18" w:name="_Toc12426614"/>
      <w:r w:rsidRPr="00675414">
        <w:rPr>
          <w:rFonts w:asciiTheme="minorHAnsi" w:hAnsiTheme="minorHAnsi" w:cstheme="minorHAnsi"/>
        </w:rPr>
        <w:t>Graduate Student Representatives</w:t>
      </w:r>
      <w:bookmarkEnd w:id="18"/>
    </w:p>
    <w:p w14:paraId="09A7F042" w14:textId="77777777" w:rsidR="00C75E08" w:rsidRPr="00675414" w:rsidRDefault="00B42D0B" w:rsidP="006C36C4">
      <w:pPr>
        <w:spacing w:line="240" w:lineRule="auto"/>
        <w:jc w:val="both"/>
        <w:rPr>
          <w:rFonts w:asciiTheme="minorHAnsi" w:hAnsiTheme="minorHAnsi" w:cstheme="minorHAnsi"/>
        </w:rPr>
      </w:pPr>
      <w:r w:rsidRPr="00675414">
        <w:rPr>
          <w:rFonts w:asciiTheme="minorHAnsi" w:hAnsiTheme="minorHAnsi" w:cstheme="minorHAnsi"/>
        </w:rPr>
        <w:t xml:space="preserve">The Germanic and Slavic Studies graduate student body annually elects two graduate student representatives: A Departmental Representative and a Graduate Student Society (GSS) Representative. Both representatives act as advocates for graduate students’ issues and may also organize events of interest to the students. The Departmental Representative attends and votes in departmental meetings. The GSS Representative attends and votes in the monthly GSS meetings and may also participate in other GSS initiatives and subcommittees. </w:t>
      </w:r>
      <w:r w:rsidR="00C75E08" w:rsidRPr="00675414">
        <w:rPr>
          <w:rFonts w:asciiTheme="minorHAnsi" w:hAnsiTheme="minorHAnsi" w:cstheme="minorHAnsi"/>
        </w:rPr>
        <w:t xml:space="preserve">Graduate students decide among themselves if they want to have one representative </w:t>
      </w:r>
      <w:r w:rsidRPr="00675414">
        <w:rPr>
          <w:rFonts w:asciiTheme="minorHAnsi" w:hAnsiTheme="minorHAnsi" w:cstheme="minorHAnsi"/>
        </w:rPr>
        <w:t xml:space="preserve">each </w:t>
      </w:r>
      <w:r w:rsidR="00C75E08" w:rsidRPr="00675414">
        <w:rPr>
          <w:rFonts w:asciiTheme="minorHAnsi" w:hAnsiTheme="minorHAnsi" w:cstheme="minorHAnsi"/>
        </w:rPr>
        <w:t>for the entire year or if they prefer to change representatives each semester.</w:t>
      </w:r>
    </w:p>
    <w:p w14:paraId="0AB8CC8D" w14:textId="77777777" w:rsidR="00C75E08" w:rsidRPr="00675414" w:rsidRDefault="00C75E08" w:rsidP="00E1239D">
      <w:pPr>
        <w:pStyle w:val="Heading2"/>
        <w:rPr>
          <w:rFonts w:asciiTheme="minorHAnsi" w:hAnsiTheme="minorHAnsi" w:cstheme="minorHAnsi"/>
        </w:rPr>
      </w:pPr>
      <w:bookmarkStart w:id="19" w:name="_Toc12426615"/>
      <w:r w:rsidRPr="00675414">
        <w:rPr>
          <w:rFonts w:asciiTheme="minorHAnsi" w:hAnsiTheme="minorHAnsi" w:cstheme="minorHAnsi"/>
        </w:rPr>
        <w:t>Graduate Student Society</w:t>
      </w:r>
      <w:bookmarkEnd w:id="19"/>
    </w:p>
    <w:p w14:paraId="6E8BF604" w14:textId="77777777" w:rsidR="008D6988" w:rsidRPr="00675414" w:rsidRDefault="00D0460E" w:rsidP="006C36C4">
      <w:pPr>
        <w:spacing w:line="240" w:lineRule="auto"/>
        <w:rPr>
          <w:rFonts w:asciiTheme="minorHAnsi" w:hAnsiTheme="minorHAnsi" w:cstheme="minorHAnsi"/>
        </w:rPr>
      </w:pPr>
      <w:r w:rsidRPr="00675414">
        <w:rPr>
          <w:rFonts w:asciiTheme="minorHAnsi" w:hAnsiTheme="minorHAnsi" w:cstheme="minorHAnsi"/>
        </w:rPr>
        <w:t>The elected body of graduate student representatives, the Graduate Students’ Society (GSS), concerns itself with all matters pertaining to the welfare of its individual members. In addition to its primary mandate to lobby on academic and other issues of concern to graduate students, the GSS provides grants for travel to academic conferences as well as financial assistance for graduate students’ departmental activities. It also holds an orientation session to welcome new graduate students and introduce them to the UVic facilities. The Graduate Student Centre has meeting rooms for courses and other academic and social events, a reading room, and a casual pub/lounge, “Grad House.” Graduate Student Representatives attend GSS meetings. Students can find out about GSS academic, political, and social activities by attending the GSS General Meetings, by contacting the Germanic Studies Graduate Representative</w:t>
      </w:r>
      <w:r w:rsidR="00104299" w:rsidRPr="00675414">
        <w:rPr>
          <w:rFonts w:asciiTheme="minorHAnsi" w:hAnsiTheme="minorHAnsi" w:cstheme="minorHAnsi"/>
        </w:rPr>
        <w:t>,</w:t>
      </w:r>
      <w:r w:rsidRPr="00675414">
        <w:rPr>
          <w:rFonts w:asciiTheme="minorHAnsi" w:hAnsiTheme="minorHAnsi" w:cstheme="minorHAnsi"/>
        </w:rPr>
        <w:t xml:space="preserve"> or by visiting the </w:t>
      </w:r>
      <w:hyperlink r:id="rId50" w:history="1">
        <w:r w:rsidRPr="00675414">
          <w:rPr>
            <w:rStyle w:val="Hyperlink"/>
            <w:rFonts w:asciiTheme="minorHAnsi" w:hAnsiTheme="minorHAnsi" w:cstheme="minorHAnsi"/>
          </w:rPr>
          <w:t>GSS website</w:t>
        </w:r>
      </w:hyperlink>
      <w:r w:rsidRPr="00675414">
        <w:rPr>
          <w:rFonts w:asciiTheme="minorHAnsi" w:hAnsiTheme="minorHAnsi" w:cstheme="minorHAnsi"/>
        </w:rPr>
        <w:t>.</w:t>
      </w:r>
      <w:r w:rsidR="006A3812" w:rsidRPr="00675414">
        <w:rPr>
          <w:rFonts w:asciiTheme="minorHAnsi" w:hAnsiTheme="minorHAnsi" w:cstheme="minorHAnsi"/>
        </w:rPr>
        <w:t xml:space="preserve"> The Graduate Student Society also provides modest amounts of conference support.</w:t>
      </w:r>
    </w:p>
    <w:p w14:paraId="0A69EB85" w14:textId="77777777" w:rsidR="008D6988" w:rsidRPr="00675414" w:rsidRDefault="006144F9" w:rsidP="00E1239D">
      <w:pPr>
        <w:pStyle w:val="Heading1"/>
        <w:rPr>
          <w:rFonts w:asciiTheme="minorHAnsi" w:hAnsiTheme="minorHAnsi" w:cstheme="minorHAnsi"/>
        </w:rPr>
      </w:pPr>
      <w:bookmarkStart w:id="20" w:name="_Toc12426616"/>
      <w:r w:rsidRPr="00675414">
        <w:rPr>
          <w:rFonts w:asciiTheme="minorHAnsi" w:hAnsiTheme="minorHAnsi" w:cstheme="minorHAnsi"/>
        </w:rPr>
        <w:t>ADMISSION TO THE MA IN GERMANIC AND SLAVIC STUDIES</w:t>
      </w:r>
      <w:bookmarkEnd w:id="20"/>
    </w:p>
    <w:p w14:paraId="1C7D0EBB" w14:textId="77777777" w:rsidR="008D6988" w:rsidRPr="00675414" w:rsidRDefault="008D6988" w:rsidP="000C5D01">
      <w:pPr>
        <w:pStyle w:val="Heading2"/>
        <w:rPr>
          <w:rFonts w:asciiTheme="minorHAnsi" w:hAnsiTheme="minorHAnsi" w:cstheme="minorHAnsi"/>
        </w:rPr>
      </w:pPr>
      <w:bookmarkStart w:id="21" w:name="_Toc12426617"/>
      <w:r w:rsidRPr="00675414">
        <w:rPr>
          <w:rFonts w:asciiTheme="minorHAnsi" w:hAnsiTheme="minorHAnsi" w:cstheme="minorHAnsi"/>
        </w:rPr>
        <w:t>General Information</w:t>
      </w:r>
      <w:bookmarkEnd w:id="21"/>
    </w:p>
    <w:p w14:paraId="04AAE55E" w14:textId="77777777" w:rsidR="008D6988" w:rsidRPr="00675414" w:rsidRDefault="008D6988" w:rsidP="006C36C4">
      <w:pPr>
        <w:spacing w:line="240" w:lineRule="auto"/>
        <w:rPr>
          <w:rStyle w:val="Hyperlink"/>
          <w:rFonts w:asciiTheme="minorHAnsi" w:hAnsiTheme="minorHAnsi" w:cstheme="minorHAnsi"/>
          <w:szCs w:val="24"/>
        </w:rPr>
      </w:pPr>
      <w:r w:rsidRPr="00675414">
        <w:rPr>
          <w:rFonts w:asciiTheme="minorHAnsi" w:hAnsiTheme="minorHAnsi" w:cstheme="minorHAnsi"/>
          <w:szCs w:val="24"/>
        </w:rPr>
        <w:t xml:space="preserve">The Department of Germanic and Slavic Studies offers an MA program with specialization in Germanic, Slavic, and Holocaust Studies. Students apply for one of these three streams, which </w:t>
      </w:r>
      <w:r w:rsidRPr="00675414">
        <w:rPr>
          <w:rFonts w:asciiTheme="minorHAnsi" w:hAnsiTheme="minorHAnsi" w:cstheme="minorHAnsi"/>
          <w:szCs w:val="24"/>
        </w:rPr>
        <w:lastRenderedPageBreak/>
        <w:t xml:space="preserve">share some required foundation courses. For further information or any updates please visit the </w:t>
      </w:r>
      <w:hyperlink r:id="rId51" w:history="1">
        <w:r w:rsidRPr="00675414">
          <w:rPr>
            <w:rStyle w:val="Hyperlink"/>
            <w:rFonts w:asciiTheme="minorHAnsi" w:hAnsiTheme="minorHAnsi" w:cstheme="minorHAnsi"/>
            <w:szCs w:val="24"/>
          </w:rPr>
          <w:t>department website.</w:t>
        </w:r>
      </w:hyperlink>
    </w:p>
    <w:p w14:paraId="2B2DFAED" w14:textId="77777777" w:rsidR="008D6988" w:rsidRPr="00675414" w:rsidRDefault="008D6988" w:rsidP="000C5D01">
      <w:pPr>
        <w:pStyle w:val="Heading2"/>
        <w:rPr>
          <w:rFonts w:asciiTheme="minorHAnsi" w:hAnsiTheme="minorHAnsi" w:cstheme="minorHAnsi"/>
        </w:rPr>
      </w:pPr>
      <w:bookmarkStart w:id="22" w:name="_Toc12426618"/>
      <w:r w:rsidRPr="00675414">
        <w:rPr>
          <w:rFonts w:asciiTheme="minorHAnsi" w:hAnsiTheme="minorHAnsi" w:cstheme="minorHAnsi"/>
        </w:rPr>
        <w:t>Admission Requirements</w:t>
      </w:r>
      <w:bookmarkEnd w:id="22"/>
    </w:p>
    <w:p w14:paraId="1E001D48" w14:textId="77777777" w:rsidR="00F146D5" w:rsidRPr="00675414" w:rsidRDefault="00F146D5" w:rsidP="006C36C4">
      <w:pPr>
        <w:spacing w:line="240" w:lineRule="auto"/>
        <w:rPr>
          <w:rFonts w:asciiTheme="minorHAnsi" w:hAnsiTheme="minorHAnsi" w:cstheme="minorHAnsi"/>
          <w:szCs w:val="24"/>
        </w:rPr>
      </w:pPr>
      <w:r w:rsidRPr="00675414">
        <w:rPr>
          <w:rFonts w:asciiTheme="minorHAnsi" w:hAnsiTheme="minorHAnsi" w:cstheme="minorHAnsi"/>
          <w:szCs w:val="24"/>
        </w:rPr>
        <w:t>All candidates for the MA streams in Germanic Studies, Slavic Studies, and Holocaust Studies must meet all general requirements of the Faculty of Graduate Studies, as well as the specific requirements of the Department of Germanic and Slavic Studies.</w:t>
      </w:r>
    </w:p>
    <w:p w14:paraId="05701C11" w14:textId="77777777" w:rsidR="00F146D5" w:rsidRPr="00675414" w:rsidRDefault="00F146D5" w:rsidP="006C36C4">
      <w:pPr>
        <w:spacing w:line="240" w:lineRule="auto"/>
        <w:rPr>
          <w:rFonts w:asciiTheme="minorHAnsi" w:hAnsiTheme="minorHAnsi" w:cstheme="minorHAnsi"/>
          <w:szCs w:val="24"/>
        </w:rPr>
      </w:pPr>
      <w:r w:rsidRPr="00675414">
        <w:rPr>
          <w:rFonts w:asciiTheme="minorHAnsi" w:hAnsiTheme="minorHAnsi" w:cstheme="minorHAnsi"/>
          <w:szCs w:val="24"/>
        </w:rPr>
        <w:t>Students may enter the program in September only. All application materials, including a Letter of Intent offering comment on the applicant’s intended course of studies, must be submitted to the Graduate Admissions and Records Office.</w:t>
      </w:r>
    </w:p>
    <w:p w14:paraId="38F16189" w14:textId="77777777" w:rsidR="00F146D5" w:rsidRPr="00675414" w:rsidRDefault="00F146D5" w:rsidP="006C36C4">
      <w:pPr>
        <w:spacing w:line="240" w:lineRule="auto"/>
        <w:rPr>
          <w:rFonts w:asciiTheme="minorHAnsi" w:hAnsiTheme="minorHAnsi" w:cstheme="minorHAnsi"/>
          <w:szCs w:val="24"/>
        </w:rPr>
      </w:pPr>
      <w:r w:rsidRPr="00675414">
        <w:rPr>
          <w:rFonts w:asciiTheme="minorHAnsi" w:hAnsiTheme="minorHAnsi" w:cstheme="minorHAnsi"/>
          <w:szCs w:val="24"/>
        </w:rPr>
        <w:t xml:space="preserve">Admission to the program normally requires a </w:t>
      </w:r>
      <w:proofErr w:type="gramStart"/>
      <w:r w:rsidRPr="00675414">
        <w:rPr>
          <w:rFonts w:asciiTheme="minorHAnsi" w:hAnsiTheme="minorHAnsi" w:cstheme="minorHAnsi"/>
          <w:szCs w:val="24"/>
        </w:rPr>
        <w:t>Bachelor’s Degree</w:t>
      </w:r>
      <w:proofErr w:type="gramEnd"/>
      <w:r w:rsidRPr="00675414">
        <w:rPr>
          <w:rFonts w:asciiTheme="minorHAnsi" w:hAnsiTheme="minorHAnsi" w:cstheme="minorHAnsi"/>
          <w:szCs w:val="24"/>
        </w:rPr>
        <w:t xml:space="preserve"> (Major in Germanic or Slavic Studies) with a minimum overall average of B+ (6.0 GPA), or a Bachelor’s Degree (Major in Germanic or Slavic Studies) with a minimum average of A- (7.0 GPA) in the final year’s work.</w:t>
      </w:r>
    </w:p>
    <w:p w14:paraId="1F37A8CD" w14:textId="77777777" w:rsidR="00F146D5" w:rsidRPr="00675414" w:rsidRDefault="00F146D5" w:rsidP="006C36C4">
      <w:pPr>
        <w:spacing w:line="240" w:lineRule="auto"/>
        <w:rPr>
          <w:rFonts w:asciiTheme="minorHAnsi" w:hAnsiTheme="minorHAnsi" w:cstheme="minorHAnsi"/>
          <w:szCs w:val="24"/>
        </w:rPr>
      </w:pPr>
      <w:r w:rsidRPr="00675414">
        <w:rPr>
          <w:rFonts w:asciiTheme="minorHAnsi" w:hAnsiTheme="minorHAnsi" w:cstheme="minorHAnsi"/>
          <w:szCs w:val="24"/>
        </w:rPr>
        <w:t xml:space="preserve">Admission to the M.A. program in Holocaust Studies normally requires a </w:t>
      </w:r>
      <w:proofErr w:type="gramStart"/>
      <w:r w:rsidRPr="00675414">
        <w:rPr>
          <w:rFonts w:asciiTheme="minorHAnsi" w:hAnsiTheme="minorHAnsi" w:cstheme="minorHAnsi"/>
          <w:szCs w:val="24"/>
        </w:rPr>
        <w:t>Bachelor's Degree</w:t>
      </w:r>
      <w:proofErr w:type="gramEnd"/>
      <w:r w:rsidRPr="00675414">
        <w:rPr>
          <w:rFonts w:asciiTheme="minorHAnsi" w:hAnsiTheme="minorHAnsi" w:cstheme="minorHAnsi"/>
          <w:szCs w:val="24"/>
        </w:rPr>
        <w:t xml:space="preserve"> in a relevant academic discipline with a minimum overall average of B+ (6.00 GPA), or a Bachelor's Degree with a minimum average of A- (7.0 GPA) in the final year's work. Applicants without a baccalaureate degree or equivalent but who can demonstrate significant and appropriate community-based expertise (normally at least 15 years) in the field of Holocaust Studies may be considered in exceptional cases. For more information about this alternate admission, please see </w:t>
      </w:r>
      <w:hyperlink r:id="rId52" w:history="1">
        <w:r w:rsidRPr="00675414">
          <w:rPr>
            <w:rStyle w:val="Hyperlink"/>
            <w:rFonts w:asciiTheme="minorHAnsi" w:hAnsiTheme="minorHAnsi" w:cstheme="minorHAnsi"/>
            <w:szCs w:val="24"/>
          </w:rPr>
          <w:t>Admission without a Baccalaureate (Master’s Only</w:t>
        </w:r>
      </w:hyperlink>
      <w:r w:rsidRPr="00675414">
        <w:rPr>
          <w:rFonts w:asciiTheme="minorHAnsi" w:hAnsiTheme="minorHAnsi" w:cstheme="minorHAnsi"/>
          <w:szCs w:val="24"/>
        </w:rPr>
        <w:t>).</w:t>
      </w:r>
    </w:p>
    <w:p w14:paraId="355386C2" w14:textId="77777777" w:rsidR="008D6988" w:rsidRPr="00675414" w:rsidRDefault="00D22F6E" w:rsidP="000C5D01">
      <w:pPr>
        <w:pStyle w:val="Heading2"/>
        <w:rPr>
          <w:rFonts w:asciiTheme="minorHAnsi" w:hAnsiTheme="minorHAnsi" w:cstheme="minorHAnsi"/>
        </w:rPr>
      </w:pPr>
      <w:bookmarkStart w:id="23" w:name="_Toc12426619"/>
      <w:r w:rsidRPr="00675414">
        <w:rPr>
          <w:rFonts w:asciiTheme="minorHAnsi" w:hAnsiTheme="minorHAnsi" w:cstheme="minorHAnsi"/>
        </w:rPr>
        <w:t xml:space="preserve">Application Process </w:t>
      </w:r>
      <w:r w:rsidR="008D6988" w:rsidRPr="00675414">
        <w:rPr>
          <w:rFonts w:asciiTheme="minorHAnsi" w:hAnsiTheme="minorHAnsi" w:cstheme="minorHAnsi"/>
        </w:rPr>
        <w:t>and Deadlines</w:t>
      </w:r>
      <w:bookmarkEnd w:id="23"/>
    </w:p>
    <w:p w14:paraId="6065827D" w14:textId="77777777" w:rsidR="00D22F6E" w:rsidRPr="00675414" w:rsidRDefault="00D22F6E" w:rsidP="006C36C4">
      <w:pPr>
        <w:spacing w:line="240" w:lineRule="auto"/>
        <w:jc w:val="both"/>
        <w:rPr>
          <w:rFonts w:asciiTheme="minorHAnsi" w:hAnsiTheme="minorHAnsi" w:cstheme="minorHAnsi"/>
        </w:rPr>
      </w:pPr>
      <w:r w:rsidRPr="00675414">
        <w:rPr>
          <w:rFonts w:asciiTheme="minorHAnsi" w:hAnsiTheme="minorHAnsi" w:cstheme="minorHAnsi"/>
        </w:rPr>
        <w:t xml:space="preserve">Students who wish to be considered for funding must apply for September entry by </w:t>
      </w:r>
      <w:r w:rsidR="006A3812" w:rsidRPr="00675414">
        <w:rPr>
          <w:rFonts w:asciiTheme="minorHAnsi" w:hAnsiTheme="minorHAnsi" w:cstheme="minorHAnsi"/>
          <w:b/>
        </w:rPr>
        <w:t>January</w:t>
      </w:r>
      <w:r w:rsidRPr="00675414">
        <w:rPr>
          <w:rFonts w:asciiTheme="minorHAnsi" w:hAnsiTheme="minorHAnsi" w:cstheme="minorHAnsi"/>
          <w:b/>
        </w:rPr>
        <w:t xml:space="preserve"> 15</w:t>
      </w:r>
      <w:r w:rsidRPr="00675414">
        <w:rPr>
          <w:rFonts w:asciiTheme="minorHAnsi" w:hAnsiTheme="minorHAnsi" w:cstheme="minorHAnsi"/>
        </w:rPr>
        <w:t xml:space="preserve">. Applications received after </w:t>
      </w:r>
      <w:r w:rsidR="006A3812" w:rsidRPr="00675414">
        <w:rPr>
          <w:rFonts w:asciiTheme="minorHAnsi" w:hAnsiTheme="minorHAnsi" w:cstheme="minorHAnsi"/>
        </w:rPr>
        <w:t>January</w:t>
      </w:r>
      <w:r w:rsidRPr="00675414">
        <w:rPr>
          <w:rFonts w:asciiTheme="minorHAnsi" w:hAnsiTheme="minorHAnsi" w:cstheme="minorHAnsi"/>
        </w:rPr>
        <w:t xml:space="preserve"> 15 will be considered for </w:t>
      </w:r>
      <w:proofErr w:type="gramStart"/>
      <w:r w:rsidRPr="00675414">
        <w:rPr>
          <w:rFonts w:asciiTheme="minorHAnsi" w:hAnsiTheme="minorHAnsi" w:cstheme="minorHAnsi"/>
        </w:rPr>
        <w:t>admission, but</w:t>
      </w:r>
      <w:proofErr w:type="gramEnd"/>
      <w:r w:rsidRPr="00675414">
        <w:rPr>
          <w:rFonts w:asciiTheme="minorHAnsi" w:hAnsiTheme="minorHAnsi" w:cstheme="minorHAnsi"/>
        </w:rPr>
        <w:t xml:space="preserve"> will not usually be eligible for a University of Victoria fellowship or award.</w:t>
      </w:r>
    </w:p>
    <w:p w14:paraId="314BD039" w14:textId="77777777" w:rsidR="00D07879" w:rsidRPr="00675414" w:rsidRDefault="00D07879" w:rsidP="006C36C4">
      <w:pPr>
        <w:spacing w:line="240" w:lineRule="auto"/>
        <w:jc w:val="both"/>
        <w:rPr>
          <w:rFonts w:asciiTheme="minorHAnsi" w:hAnsiTheme="minorHAnsi" w:cstheme="minorHAnsi"/>
        </w:rPr>
      </w:pPr>
      <w:r w:rsidRPr="00675414">
        <w:rPr>
          <w:rFonts w:asciiTheme="minorHAnsi" w:hAnsiTheme="minorHAnsi" w:cstheme="minorHAnsi"/>
        </w:rPr>
        <w:t xml:space="preserve">Before applying, read carefully the information on the </w:t>
      </w:r>
      <w:hyperlink r:id="rId53" w:history="1">
        <w:r w:rsidRPr="00675414">
          <w:rPr>
            <w:rStyle w:val="Hyperlink"/>
            <w:rFonts w:asciiTheme="minorHAnsi" w:hAnsiTheme="minorHAnsi" w:cstheme="minorHAnsi"/>
          </w:rPr>
          <w:t>Graduate Admissions page</w:t>
        </w:r>
      </w:hyperlink>
      <w:r w:rsidRPr="00675414">
        <w:rPr>
          <w:rFonts w:asciiTheme="minorHAnsi" w:hAnsiTheme="minorHAnsi" w:cstheme="minorHAnsi"/>
        </w:rPr>
        <w:t>. After following all the information steps provided on the admissions page, you will be directed to the</w:t>
      </w:r>
      <w:r w:rsidR="00F61177" w:rsidRPr="00675414">
        <w:rPr>
          <w:rFonts w:asciiTheme="minorHAnsi" w:hAnsiTheme="minorHAnsi" w:cstheme="minorHAnsi"/>
        </w:rPr>
        <w:t xml:space="preserve"> link</w:t>
      </w:r>
      <w:r w:rsidRPr="00675414">
        <w:rPr>
          <w:rFonts w:asciiTheme="minorHAnsi" w:hAnsiTheme="minorHAnsi" w:cstheme="minorHAnsi"/>
        </w:rPr>
        <w:t xml:space="preserve"> </w:t>
      </w:r>
      <w:hyperlink r:id="rId54" w:history="1">
        <w:r w:rsidRPr="00675414">
          <w:rPr>
            <w:rStyle w:val="Hyperlink"/>
            <w:rFonts w:asciiTheme="minorHAnsi" w:hAnsiTheme="minorHAnsi" w:cstheme="minorHAnsi"/>
          </w:rPr>
          <w:t>Apply for Admission</w:t>
        </w:r>
      </w:hyperlink>
      <w:r w:rsidRPr="00675414">
        <w:rPr>
          <w:rFonts w:asciiTheme="minorHAnsi" w:hAnsiTheme="minorHAnsi" w:cstheme="minorHAnsi"/>
        </w:rPr>
        <w:t xml:space="preserve"> where you will set up a login for the application portal and be guided through the application process. If you have any questions or concerns at any time during the application process, please contact t</w:t>
      </w:r>
      <w:r w:rsidR="00DD162A" w:rsidRPr="00675414">
        <w:rPr>
          <w:rFonts w:asciiTheme="minorHAnsi" w:hAnsiTheme="minorHAnsi" w:cstheme="minorHAnsi"/>
        </w:rPr>
        <w:t>he Germanic and Slavic Studies Graduate A</w:t>
      </w:r>
      <w:r w:rsidRPr="00675414">
        <w:rPr>
          <w:rFonts w:asciiTheme="minorHAnsi" w:hAnsiTheme="minorHAnsi" w:cstheme="minorHAnsi"/>
        </w:rPr>
        <w:t>dvisor.</w:t>
      </w:r>
    </w:p>
    <w:p w14:paraId="447FFA3E" w14:textId="77777777" w:rsidR="008D6988" w:rsidRPr="00675414" w:rsidRDefault="008D6988" w:rsidP="000C5D01">
      <w:pPr>
        <w:pStyle w:val="Heading2"/>
        <w:rPr>
          <w:rFonts w:asciiTheme="minorHAnsi" w:hAnsiTheme="minorHAnsi" w:cstheme="minorHAnsi"/>
        </w:rPr>
      </w:pPr>
      <w:bookmarkStart w:id="24" w:name="_Toc12426620"/>
      <w:r w:rsidRPr="00675414">
        <w:rPr>
          <w:rFonts w:asciiTheme="minorHAnsi" w:hAnsiTheme="minorHAnsi" w:cstheme="minorHAnsi"/>
        </w:rPr>
        <w:t>Admission Documents</w:t>
      </w:r>
      <w:bookmarkEnd w:id="24"/>
    </w:p>
    <w:p w14:paraId="7CAFE6B3" w14:textId="77777777" w:rsidR="00D07879" w:rsidRPr="00675414" w:rsidRDefault="00D07879" w:rsidP="006C36C4">
      <w:pPr>
        <w:spacing w:after="0" w:line="240" w:lineRule="auto"/>
        <w:jc w:val="both"/>
        <w:rPr>
          <w:rFonts w:asciiTheme="minorHAnsi" w:eastAsia="Times New Roman" w:hAnsiTheme="minorHAnsi" w:cstheme="minorHAnsi"/>
          <w:szCs w:val="24"/>
        </w:rPr>
      </w:pPr>
      <w:r w:rsidRPr="00675414">
        <w:rPr>
          <w:rFonts w:asciiTheme="minorHAnsi" w:eastAsia="Times New Roman" w:hAnsiTheme="minorHAnsi" w:cstheme="minorHAnsi"/>
          <w:szCs w:val="24"/>
        </w:rPr>
        <w:t>Complete applications are to be submitted to Graduate Admissions and must include:</w:t>
      </w:r>
    </w:p>
    <w:p w14:paraId="03325A7D" w14:textId="77777777" w:rsidR="00D07879" w:rsidRPr="00675414" w:rsidRDefault="00D07879" w:rsidP="006C36C4">
      <w:pPr>
        <w:spacing w:after="0" w:line="240" w:lineRule="auto"/>
        <w:jc w:val="both"/>
        <w:rPr>
          <w:rFonts w:asciiTheme="minorHAnsi" w:eastAsia="Times New Roman" w:hAnsiTheme="minorHAnsi" w:cstheme="minorHAnsi"/>
          <w:szCs w:val="24"/>
        </w:rPr>
      </w:pPr>
    </w:p>
    <w:p w14:paraId="3DC631D2" w14:textId="77777777" w:rsidR="00D07879" w:rsidRPr="00675414" w:rsidRDefault="00D07879" w:rsidP="006C36C4">
      <w:pPr>
        <w:numPr>
          <w:ilvl w:val="0"/>
          <w:numId w:val="6"/>
        </w:numPr>
        <w:spacing w:after="0" w:line="240" w:lineRule="auto"/>
        <w:jc w:val="both"/>
        <w:rPr>
          <w:rFonts w:asciiTheme="minorHAnsi" w:eastAsia="Times New Roman" w:hAnsiTheme="minorHAnsi" w:cstheme="minorHAnsi"/>
          <w:szCs w:val="24"/>
        </w:rPr>
      </w:pPr>
      <w:r w:rsidRPr="00675414">
        <w:rPr>
          <w:rFonts w:asciiTheme="minorHAnsi" w:eastAsia="Times New Roman" w:hAnsiTheme="minorHAnsi" w:cstheme="minorHAnsi"/>
          <w:szCs w:val="24"/>
        </w:rPr>
        <w:t xml:space="preserve">completed application </w:t>
      </w:r>
      <w:proofErr w:type="gramStart"/>
      <w:r w:rsidRPr="00675414">
        <w:rPr>
          <w:rFonts w:asciiTheme="minorHAnsi" w:eastAsia="Times New Roman" w:hAnsiTheme="minorHAnsi" w:cstheme="minorHAnsi"/>
          <w:szCs w:val="24"/>
        </w:rPr>
        <w:t>form;</w:t>
      </w:r>
      <w:proofErr w:type="gramEnd"/>
    </w:p>
    <w:p w14:paraId="777218E9" w14:textId="77777777" w:rsidR="00D07879" w:rsidRPr="00675414" w:rsidRDefault="006A3812" w:rsidP="006C36C4">
      <w:pPr>
        <w:numPr>
          <w:ilvl w:val="0"/>
          <w:numId w:val="10"/>
        </w:numPr>
        <w:spacing w:after="0" w:line="240" w:lineRule="auto"/>
        <w:jc w:val="both"/>
        <w:rPr>
          <w:rFonts w:asciiTheme="minorHAnsi" w:eastAsia="Times New Roman" w:hAnsiTheme="minorHAnsi" w:cstheme="minorHAnsi"/>
          <w:szCs w:val="24"/>
        </w:rPr>
      </w:pPr>
      <w:r w:rsidRPr="00675414">
        <w:rPr>
          <w:rFonts w:asciiTheme="minorHAnsi" w:eastAsia="Times New Roman" w:hAnsiTheme="minorHAnsi" w:cstheme="minorHAnsi"/>
          <w:szCs w:val="24"/>
        </w:rPr>
        <w:t xml:space="preserve">a </w:t>
      </w:r>
      <w:r w:rsidR="00D07879" w:rsidRPr="00675414">
        <w:rPr>
          <w:rFonts w:asciiTheme="minorHAnsi" w:eastAsia="Times New Roman" w:hAnsiTheme="minorHAnsi" w:cstheme="minorHAnsi"/>
          <w:szCs w:val="24"/>
        </w:rPr>
        <w:t xml:space="preserve">non-refundable application fee [The University reserves the right to increase fees at any time. Please consult the </w:t>
      </w:r>
      <w:hyperlink r:id="rId55" w:history="1">
        <w:r w:rsidRPr="00675414">
          <w:rPr>
            <w:rStyle w:val="Hyperlink"/>
            <w:rFonts w:asciiTheme="minorHAnsi" w:eastAsia="Times New Roman" w:hAnsiTheme="minorHAnsi" w:cstheme="minorHAnsi"/>
            <w:szCs w:val="24"/>
          </w:rPr>
          <w:t>Office of the Registrar</w:t>
        </w:r>
      </w:hyperlink>
      <w:r w:rsidR="00DD162A" w:rsidRPr="00675414">
        <w:rPr>
          <w:rFonts w:asciiTheme="minorHAnsi" w:eastAsia="Times New Roman" w:hAnsiTheme="minorHAnsi" w:cstheme="minorHAnsi"/>
          <w:szCs w:val="24"/>
        </w:rPr>
        <w:t xml:space="preserve"> for </w:t>
      </w:r>
      <w:r w:rsidR="00D07879" w:rsidRPr="00675414">
        <w:rPr>
          <w:rFonts w:asciiTheme="minorHAnsi" w:eastAsia="Times New Roman" w:hAnsiTheme="minorHAnsi" w:cstheme="minorHAnsi"/>
          <w:szCs w:val="24"/>
        </w:rPr>
        <w:t>the current fee schedules.</w:t>
      </w:r>
      <w:proofErr w:type="gramStart"/>
      <w:r w:rsidR="00D07879" w:rsidRPr="00675414">
        <w:rPr>
          <w:rFonts w:asciiTheme="minorHAnsi" w:eastAsia="Times New Roman" w:hAnsiTheme="minorHAnsi" w:cstheme="minorHAnsi"/>
          <w:szCs w:val="24"/>
        </w:rPr>
        <w:t>];</w:t>
      </w:r>
      <w:proofErr w:type="gramEnd"/>
    </w:p>
    <w:p w14:paraId="6F328865" w14:textId="77777777" w:rsidR="00D07879" w:rsidRPr="00675414" w:rsidRDefault="00D07879" w:rsidP="006C36C4">
      <w:pPr>
        <w:numPr>
          <w:ilvl w:val="0"/>
          <w:numId w:val="10"/>
        </w:numPr>
        <w:spacing w:after="0" w:line="240" w:lineRule="auto"/>
        <w:jc w:val="both"/>
        <w:rPr>
          <w:rFonts w:asciiTheme="minorHAnsi" w:eastAsia="Times New Roman" w:hAnsiTheme="minorHAnsi" w:cstheme="minorHAnsi"/>
          <w:szCs w:val="24"/>
        </w:rPr>
      </w:pPr>
      <w:r w:rsidRPr="00675414">
        <w:rPr>
          <w:rFonts w:asciiTheme="minorHAnsi" w:eastAsia="Times New Roman" w:hAnsiTheme="minorHAnsi" w:cstheme="minorHAnsi"/>
          <w:szCs w:val="24"/>
        </w:rPr>
        <w:t xml:space="preserve">two official copies of transcripts from all post-secondary institutions the applicant </w:t>
      </w:r>
      <w:proofErr w:type="gramStart"/>
      <w:r w:rsidRPr="00675414">
        <w:rPr>
          <w:rFonts w:asciiTheme="minorHAnsi" w:eastAsia="Times New Roman" w:hAnsiTheme="minorHAnsi" w:cstheme="minorHAnsi"/>
          <w:szCs w:val="24"/>
        </w:rPr>
        <w:t>has</w:t>
      </w:r>
      <w:proofErr w:type="gramEnd"/>
      <w:r w:rsidRPr="00675414">
        <w:rPr>
          <w:rFonts w:asciiTheme="minorHAnsi" w:eastAsia="Times New Roman" w:hAnsiTheme="minorHAnsi" w:cstheme="minorHAnsi"/>
          <w:szCs w:val="24"/>
        </w:rPr>
        <w:t xml:space="preserve"> attended, in envelopes sealed and endorsed by the home University (signature, seal, or chop over closure);</w:t>
      </w:r>
    </w:p>
    <w:p w14:paraId="00A77E4F" w14:textId="77777777" w:rsidR="00D07879" w:rsidRPr="00675414" w:rsidRDefault="00D07879" w:rsidP="006C36C4">
      <w:pPr>
        <w:numPr>
          <w:ilvl w:val="0"/>
          <w:numId w:val="10"/>
        </w:numPr>
        <w:spacing w:after="0" w:line="240" w:lineRule="auto"/>
        <w:jc w:val="both"/>
        <w:rPr>
          <w:rFonts w:asciiTheme="minorHAnsi" w:eastAsia="Times New Roman" w:hAnsiTheme="minorHAnsi" w:cstheme="minorHAnsi"/>
          <w:szCs w:val="24"/>
        </w:rPr>
      </w:pPr>
      <w:r w:rsidRPr="00675414">
        <w:rPr>
          <w:rFonts w:asciiTheme="minorHAnsi" w:eastAsia="Times New Roman" w:hAnsiTheme="minorHAnsi" w:cstheme="minorHAnsi"/>
          <w:szCs w:val="24"/>
        </w:rPr>
        <w:t>letter of intent</w:t>
      </w:r>
      <w:r w:rsidR="00DD162A" w:rsidRPr="00675414">
        <w:rPr>
          <w:rFonts w:asciiTheme="minorHAnsi" w:eastAsia="Times New Roman" w:hAnsiTheme="minorHAnsi" w:cstheme="minorHAnsi"/>
          <w:szCs w:val="24"/>
        </w:rPr>
        <w:t xml:space="preserve"> [a</w:t>
      </w:r>
      <w:r w:rsidRPr="00675414">
        <w:rPr>
          <w:rFonts w:asciiTheme="minorHAnsi" w:eastAsia="Times New Roman" w:hAnsiTheme="minorHAnsi" w:cstheme="minorHAnsi"/>
          <w:szCs w:val="24"/>
        </w:rPr>
        <w:t>pplicants should indicate their area of academic interest, why they feel UVic is suit</w:t>
      </w:r>
      <w:r w:rsidR="00DD162A" w:rsidRPr="00675414">
        <w:rPr>
          <w:rFonts w:asciiTheme="minorHAnsi" w:eastAsia="Times New Roman" w:hAnsiTheme="minorHAnsi" w:cstheme="minorHAnsi"/>
          <w:szCs w:val="24"/>
        </w:rPr>
        <w:t>ed to their ambitions, and what</w:t>
      </w:r>
      <w:r w:rsidRPr="00675414">
        <w:rPr>
          <w:rFonts w:asciiTheme="minorHAnsi" w:eastAsia="Times New Roman" w:hAnsiTheme="minorHAnsi" w:cstheme="minorHAnsi"/>
          <w:szCs w:val="24"/>
        </w:rPr>
        <w:t xml:space="preserve"> program of study they anticipate following </w:t>
      </w:r>
      <w:r w:rsidRPr="00675414">
        <w:rPr>
          <w:rFonts w:asciiTheme="minorHAnsi" w:eastAsia="Times New Roman" w:hAnsiTheme="minorHAnsi" w:cstheme="minorHAnsi"/>
          <w:szCs w:val="24"/>
        </w:rPr>
        <w:lastRenderedPageBreak/>
        <w:t xml:space="preserve">(e.g., courses, research, language study, etc.). All applicants should attempt to convey a personal dimension in addition to their academic record and research ambitions. Applicants are also advised to examine the list of graduate </w:t>
      </w:r>
      <w:proofErr w:type="gramStart"/>
      <w:r w:rsidRPr="00675414">
        <w:rPr>
          <w:rFonts w:asciiTheme="minorHAnsi" w:eastAsia="Times New Roman" w:hAnsiTheme="minorHAnsi" w:cstheme="minorHAnsi"/>
          <w:szCs w:val="24"/>
        </w:rPr>
        <w:t>faculty</w:t>
      </w:r>
      <w:proofErr w:type="gramEnd"/>
      <w:r w:rsidRPr="00675414">
        <w:rPr>
          <w:rFonts w:asciiTheme="minorHAnsi" w:eastAsia="Times New Roman" w:hAnsiTheme="minorHAnsi" w:cstheme="minorHAnsi"/>
          <w:szCs w:val="24"/>
        </w:rPr>
        <w:t xml:space="preserve"> for potential Supervisors whose areas of specialization may be suitable for </w:t>
      </w:r>
      <w:r w:rsidR="00BE6DB1" w:rsidRPr="00675414">
        <w:rPr>
          <w:rFonts w:asciiTheme="minorHAnsi" w:eastAsia="Times New Roman" w:hAnsiTheme="minorHAnsi" w:cstheme="minorHAnsi"/>
          <w:szCs w:val="24"/>
        </w:rPr>
        <w:t xml:space="preserve">supervision of </w:t>
      </w:r>
      <w:r w:rsidRPr="00675414">
        <w:rPr>
          <w:rFonts w:asciiTheme="minorHAnsi" w:eastAsia="Times New Roman" w:hAnsiTheme="minorHAnsi" w:cstheme="minorHAnsi"/>
          <w:szCs w:val="24"/>
        </w:rPr>
        <w:t xml:space="preserve">their thesis </w:t>
      </w:r>
      <w:r w:rsidR="00BE6DB1" w:rsidRPr="00675414">
        <w:rPr>
          <w:rFonts w:asciiTheme="minorHAnsi" w:eastAsia="Times New Roman" w:hAnsiTheme="minorHAnsi" w:cstheme="minorHAnsi"/>
          <w:szCs w:val="24"/>
        </w:rPr>
        <w:t xml:space="preserve">or </w:t>
      </w:r>
      <w:r w:rsidRPr="00675414">
        <w:rPr>
          <w:rFonts w:asciiTheme="minorHAnsi" w:eastAsia="Times New Roman" w:hAnsiTheme="minorHAnsi" w:cstheme="minorHAnsi"/>
          <w:szCs w:val="24"/>
        </w:rPr>
        <w:t>project.];</w:t>
      </w:r>
    </w:p>
    <w:p w14:paraId="34A55AAA" w14:textId="77777777" w:rsidR="00D07879" w:rsidRPr="00675414" w:rsidRDefault="00D07879" w:rsidP="006C36C4">
      <w:pPr>
        <w:numPr>
          <w:ilvl w:val="0"/>
          <w:numId w:val="10"/>
        </w:numPr>
        <w:spacing w:after="0" w:line="240" w:lineRule="auto"/>
        <w:jc w:val="both"/>
        <w:rPr>
          <w:rFonts w:asciiTheme="minorHAnsi" w:eastAsia="Times New Roman" w:hAnsiTheme="minorHAnsi" w:cstheme="minorHAnsi"/>
          <w:szCs w:val="24"/>
        </w:rPr>
      </w:pPr>
      <w:r w:rsidRPr="00675414">
        <w:rPr>
          <w:rFonts w:asciiTheme="minorHAnsi" w:eastAsia="Times New Roman" w:hAnsiTheme="minorHAnsi" w:cstheme="minorHAnsi"/>
          <w:szCs w:val="24"/>
        </w:rPr>
        <w:t>two letters of reference.</w:t>
      </w:r>
    </w:p>
    <w:p w14:paraId="46940DEA" w14:textId="77777777" w:rsidR="00D07879" w:rsidRPr="00675414" w:rsidRDefault="00D07879" w:rsidP="006C36C4">
      <w:pPr>
        <w:spacing w:after="0" w:line="240" w:lineRule="auto"/>
        <w:jc w:val="both"/>
        <w:rPr>
          <w:rFonts w:asciiTheme="minorHAnsi" w:eastAsia="Times New Roman" w:hAnsiTheme="minorHAnsi" w:cstheme="minorHAnsi"/>
          <w:szCs w:val="24"/>
        </w:rPr>
      </w:pPr>
    </w:p>
    <w:p w14:paraId="38E6AD67" w14:textId="77777777" w:rsidR="00C8399D" w:rsidRPr="00675414" w:rsidRDefault="00C8399D" w:rsidP="006C36C4">
      <w:pPr>
        <w:spacing w:after="0" w:line="240" w:lineRule="auto"/>
        <w:jc w:val="both"/>
        <w:rPr>
          <w:rFonts w:asciiTheme="minorHAnsi" w:eastAsia="Times New Roman" w:hAnsiTheme="minorHAnsi" w:cstheme="minorHAnsi"/>
          <w:szCs w:val="24"/>
        </w:rPr>
      </w:pPr>
      <w:r w:rsidRPr="00675414">
        <w:rPr>
          <w:rFonts w:asciiTheme="minorHAnsi" w:eastAsia="Times New Roman" w:hAnsiTheme="minorHAnsi" w:cstheme="minorHAnsi"/>
          <w:szCs w:val="24"/>
        </w:rPr>
        <w:t xml:space="preserve">For more information, see </w:t>
      </w:r>
      <w:hyperlink r:id="rId56" w:history="1">
        <w:r w:rsidRPr="00675414">
          <w:rPr>
            <w:rStyle w:val="Hyperlink"/>
            <w:rFonts w:asciiTheme="minorHAnsi" w:eastAsia="Times New Roman" w:hAnsiTheme="minorHAnsi" w:cstheme="minorHAnsi"/>
            <w:szCs w:val="24"/>
          </w:rPr>
          <w:t>Faculty Admissions</w:t>
        </w:r>
      </w:hyperlink>
      <w:r w:rsidRPr="00675414">
        <w:rPr>
          <w:rFonts w:asciiTheme="minorHAnsi" w:eastAsia="Times New Roman" w:hAnsiTheme="minorHAnsi" w:cstheme="minorHAnsi"/>
          <w:szCs w:val="24"/>
        </w:rPr>
        <w:t>.</w:t>
      </w:r>
    </w:p>
    <w:p w14:paraId="04970D0E" w14:textId="77777777" w:rsidR="00C8399D" w:rsidRPr="00675414" w:rsidRDefault="00C8399D" w:rsidP="006C36C4">
      <w:pPr>
        <w:spacing w:after="0" w:line="240" w:lineRule="auto"/>
        <w:jc w:val="both"/>
        <w:rPr>
          <w:rFonts w:asciiTheme="minorHAnsi" w:eastAsia="Times New Roman" w:hAnsiTheme="minorHAnsi" w:cstheme="minorHAnsi"/>
          <w:szCs w:val="24"/>
        </w:rPr>
      </w:pPr>
    </w:p>
    <w:p w14:paraId="31DC9440" w14:textId="77777777" w:rsidR="00DD162A" w:rsidRPr="00675414" w:rsidRDefault="00DD162A" w:rsidP="006C36C4">
      <w:pPr>
        <w:spacing w:line="240" w:lineRule="auto"/>
        <w:rPr>
          <w:rFonts w:asciiTheme="minorHAnsi" w:eastAsia="Times New Roman" w:hAnsiTheme="minorHAnsi" w:cstheme="minorHAnsi"/>
          <w:szCs w:val="24"/>
        </w:rPr>
      </w:pPr>
      <w:r w:rsidRPr="00675414">
        <w:rPr>
          <w:rFonts w:asciiTheme="minorHAnsi" w:eastAsia="Times New Roman" w:hAnsiTheme="minorHAnsi" w:cstheme="minorHAnsi"/>
          <w:szCs w:val="24"/>
        </w:rPr>
        <w:t>As English is the primary language of instruction through which the University of Victoria will communicate with students, all applicants, regardless of country of origin, citizenship status, or program of study, will be required to demonstrate competence in the English language in the following ways:</w:t>
      </w:r>
    </w:p>
    <w:p w14:paraId="76301DA2" w14:textId="77777777" w:rsidR="00DD162A" w:rsidRPr="00675414" w:rsidRDefault="00DD162A" w:rsidP="006C36C4">
      <w:pPr>
        <w:pStyle w:val="ListParagraph"/>
        <w:numPr>
          <w:ilvl w:val="0"/>
          <w:numId w:val="12"/>
        </w:numPr>
        <w:spacing w:line="240" w:lineRule="auto"/>
        <w:rPr>
          <w:rFonts w:asciiTheme="minorHAnsi" w:eastAsia="Times New Roman" w:hAnsiTheme="minorHAnsi" w:cstheme="minorHAnsi"/>
          <w:szCs w:val="24"/>
        </w:rPr>
      </w:pPr>
      <w:r w:rsidRPr="00675414">
        <w:rPr>
          <w:rFonts w:asciiTheme="minorHAnsi" w:eastAsia="Times New Roman" w:hAnsiTheme="minorHAnsi" w:cstheme="minorHAnsi"/>
          <w:szCs w:val="24"/>
        </w:rPr>
        <w:t>Have resided in Canada or any exempted country (listed below) for at least three consecutive years immediately prior to the beginning of the applied for academic session</w:t>
      </w:r>
    </w:p>
    <w:p w14:paraId="2EEDCD82" w14:textId="77777777" w:rsidR="00DD162A" w:rsidRPr="00675414" w:rsidRDefault="00DD162A" w:rsidP="006C36C4">
      <w:pPr>
        <w:pStyle w:val="ListParagraph"/>
        <w:numPr>
          <w:ilvl w:val="0"/>
          <w:numId w:val="12"/>
        </w:numPr>
        <w:spacing w:line="240" w:lineRule="auto"/>
        <w:rPr>
          <w:rFonts w:asciiTheme="minorHAnsi" w:eastAsia="Times New Roman" w:hAnsiTheme="minorHAnsi" w:cstheme="minorHAnsi"/>
          <w:szCs w:val="24"/>
        </w:rPr>
      </w:pPr>
      <w:r w:rsidRPr="00675414">
        <w:rPr>
          <w:rFonts w:asciiTheme="minorHAnsi" w:eastAsia="Times New Roman" w:hAnsiTheme="minorHAnsi" w:cstheme="minorHAnsi"/>
          <w:szCs w:val="24"/>
        </w:rPr>
        <w:t xml:space="preserve">Hold a recognized degree from an accredited institution in an exempted country (see </w:t>
      </w:r>
      <w:hyperlink r:id="rId57" w:history="1">
        <w:r w:rsidRPr="00675414">
          <w:rPr>
            <w:rStyle w:val="Hyperlink"/>
            <w:rFonts w:asciiTheme="minorHAnsi" w:eastAsia="Times New Roman" w:hAnsiTheme="minorHAnsi" w:cstheme="minorHAnsi"/>
            <w:szCs w:val="24"/>
          </w:rPr>
          <w:t>Designated English-Speaking Country list</w:t>
        </w:r>
      </w:hyperlink>
      <w:r w:rsidRPr="00675414">
        <w:rPr>
          <w:rFonts w:asciiTheme="minorHAnsi" w:eastAsia="Times New Roman" w:hAnsiTheme="minorHAnsi" w:cstheme="minorHAnsi"/>
          <w:szCs w:val="24"/>
        </w:rPr>
        <w:t xml:space="preserve"> for more information)</w:t>
      </w:r>
    </w:p>
    <w:p w14:paraId="73F1BF3A" w14:textId="77777777" w:rsidR="00DD162A" w:rsidRPr="00675414" w:rsidRDefault="00DD162A" w:rsidP="006C36C4">
      <w:pPr>
        <w:pStyle w:val="ListParagraph"/>
        <w:numPr>
          <w:ilvl w:val="0"/>
          <w:numId w:val="12"/>
        </w:numPr>
        <w:spacing w:line="240" w:lineRule="auto"/>
        <w:rPr>
          <w:rFonts w:asciiTheme="minorHAnsi" w:eastAsia="Times New Roman" w:hAnsiTheme="minorHAnsi" w:cstheme="minorHAnsi"/>
          <w:szCs w:val="24"/>
        </w:rPr>
      </w:pPr>
      <w:r w:rsidRPr="00675414">
        <w:rPr>
          <w:rFonts w:asciiTheme="minorHAnsi" w:eastAsia="Times New Roman" w:hAnsiTheme="minorHAnsi" w:cstheme="minorHAnsi"/>
          <w:szCs w:val="24"/>
        </w:rPr>
        <w:t>Complete a recognized degree program from an accredited institution in which the language of instruction is solely English</w:t>
      </w:r>
    </w:p>
    <w:p w14:paraId="1C420D75" w14:textId="77777777" w:rsidR="00DD162A" w:rsidRPr="00675414" w:rsidRDefault="00DD162A" w:rsidP="006C36C4">
      <w:pPr>
        <w:pStyle w:val="ListParagraph"/>
        <w:numPr>
          <w:ilvl w:val="0"/>
          <w:numId w:val="12"/>
        </w:numPr>
        <w:spacing w:line="240" w:lineRule="auto"/>
        <w:rPr>
          <w:rFonts w:asciiTheme="minorHAnsi" w:eastAsia="Times New Roman" w:hAnsiTheme="minorHAnsi" w:cstheme="minorHAnsi"/>
          <w:szCs w:val="24"/>
        </w:rPr>
      </w:pPr>
      <w:r w:rsidRPr="00675414">
        <w:rPr>
          <w:rFonts w:asciiTheme="minorHAnsi" w:eastAsia="Times New Roman" w:hAnsiTheme="minorHAnsi" w:cstheme="minorHAnsi"/>
          <w:szCs w:val="24"/>
        </w:rPr>
        <w:t>Complete the University Admission Preparation Course offered by the University of Victoria English Language Centre with a minimum score of 80%</w:t>
      </w:r>
    </w:p>
    <w:p w14:paraId="2D0AFEDF" w14:textId="77777777" w:rsidR="00DD162A" w:rsidRPr="00675414" w:rsidRDefault="00DD162A" w:rsidP="006C36C4">
      <w:pPr>
        <w:pStyle w:val="ListParagraph"/>
        <w:numPr>
          <w:ilvl w:val="0"/>
          <w:numId w:val="12"/>
        </w:numPr>
        <w:spacing w:line="240" w:lineRule="auto"/>
        <w:rPr>
          <w:rFonts w:asciiTheme="minorHAnsi" w:eastAsia="Times New Roman" w:hAnsiTheme="minorHAnsi" w:cstheme="minorHAnsi"/>
          <w:szCs w:val="24"/>
        </w:rPr>
      </w:pPr>
      <w:r w:rsidRPr="00675414">
        <w:rPr>
          <w:rFonts w:asciiTheme="minorHAnsi" w:eastAsia="Times New Roman" w:hAnsiTheme="minorHAnsi" w:cstheme="minorHAnsi"/>
          <w:szCs w:val="24"/>
        </w:rPr>
        <w:t>Achieve a minimum score on the Test of Englis</w:t>
      </w:r>
      <w:r w:rsidR="006A3812" w:rsidRPr="00675414">
        <w:rPr>
          <w:rFonts w:asciiTheme="minorHAnsi" w:eastAsia="Times New Roman" w:hAnsiTheme="minorHAnsi" w:cstheme="minorHAnsi"/>
          <w:szCs w:val="24"/>
        </w:rPr>
        <w:t>h as a Foreign Language (TOEFL)</w:t>
      </w:r>
      <w:r w:rsidR="00A6023F" w:rsidRPr="00675414">
        <w:rPr>
          <w:rFonts w:asciiTheme="minorHAnsi" w:eastAsia="Times New Roman" w:hAnsiTheme="minorHAnsi" w:cstheme="minorHAnsi"/>
          <w:szCs w:val="24"/>
        </w:rPr>
        <w:t>*</w:t>
      </w:r>
      <w:r w:rsidRPr="00675414">
        <w:rPr>
          <w:rFonts w:asciiTheme="minorHAnsi" w:eastAsia="Times New Roman" w:hAnsiTheme="minorHAnsi" w:cstheme="minorHAnsi"/>
          <w:szCs w:val="24"/>
        </w:rPr>
        <w:t xml:space="preserve"> of 575 on the paper-based test or 90 on the Internet Based TOEFL (IBT), with the following minimum section requirements: Listening 20; Speaking 20; Reading 20; Writing 20</w:t>
      </w:r>
    </w:p>
    <w:p w14:paraId="19E081C9" w14:textId="77777777" w:rsidR="00DD162A" w:rsidRPr="00675414" w:rsidRDefault="00DD162A" w:rsidP="006C36C4">
      <w:pPr>
        <w:pStyle w:val="ListParagraph"/>
        <w:numPr>
          <w:ilvl w:val="0"/>
          <w:numId w:val="12"/>
        </w:numPr>
        <w:spacing w:line="240" w:lineRule="auto"/>
        <w:rPr>
          <w:rFonts w:asciiTheme="minorHAnsi" w:eastAsia="Times New Roman" w:hAnsiTheme="minorHAnsi" w:cstheme="minorHAnsi"/>
          <w:szCs w:val="24"/>
        </w:rPr>
      </w:pPr>
      <w:r w:rsidRPr="00675414">
        <w:rPr>
          <w:rFonts w:asciiTheme="minorHAnsi" w:eastAsia="Times New Roman" w:hAnsiTheme="minorHAnsi" w:cstheme="minorHAnsi"/>
          <w:szCs w:val="24"/>
        </w:rPr>
        <w:t xml:space="preserve">Achieve an overall score on the International English </w:t>
      </w:r>
      <w:r w:rsidR="006A3812" w:rsidRPr="00675414">
        <w:rPr>
          <w:rFonts w:asciiTheme="minorHAnsi" w:eastAsia="Times New Roman" w:hAnsiTheme="minorHAnsi" w:cstheme="minorHAnsi"/>
          <w:szCs w:val="24"/>
        </w:rPr>
        <w:t>Language Testing System (IELTS)</w:t>
      </w:r>
      <w:r w:rsidR="00A6023F" w:rsidRPr="00675414">
        <w:rPr>
          <w:rFonts w:asciiTheme="minorHAnsi" w:eastAsia="Times New Roman" w:hAnsiTheme="minorHAnsi" w:cstheme="minorHAnsi"/>
          <w:szCs w:val="24"/>
        </w:rPr>
        <w:t>*</w:t>
      </w:r>
      <w:r w:rsidRPr="00675414">
        <w:rPr>
          <w:rFonts w:asciiTheme="minorHAnsi" w:eastAsia="Times New Roman" w:hAnsiTheme="minorHAnsi" w:cstheme="minorHAnsi"/>
          <w:szCs w:val="24"/>
        </w:rPr>
        <w:t xml:space="preserve"> of at least Band 6.5 with no score of less than 6.0 on each academic component</w:t>
      </w:r>
    </w:p>
    <w:p w14:paraId="54DFCE84" w14:textId="77777777" w:rsidR="00A6023F" w:rsidRPr="00675414" w:rsidRDefault="001A426C" w:rsidP="006C36C4">
      <w:pPr>
        <w:pStyle w:val="ListParagraph"/>
        <w:numPr>
          <w:ilvl w:val="0"/>
          <w:numId w:val="12"/>
        </w:numPr>
        <w:spacing w:line="240" w:lineRule="auto"/>
        <w:rPr>
          <w:rFonts w:asciiTheme="minorHAnsi" w:hAnsiTheme="minorHAnsi" w:cstheme="minorHAnsi"/>
          <w:szCs w:val="24"/>
        </w:rPr>
      </w:pPr>
      <w:r w:rsidRPr="00675414">
        <w:rPr>
          <w:rFonts w:asciiTheme="minorHAnsi" w:eastAsia="Times New Roman" w:hAnsiTheme="minorHAnsi" w:cstheme="minorHAnsi"/>
          <w:szCs w:val="24"/>
        </w:rPr>
        <w:t xml:space="preserve">Achieve a score of 90 on the Michigan English Language Assessment </w:t>
      </w:r>
      <w:r w:rsidR="00C8399D" w:rsidRPr="00675414">
        <w:rPr>
          <w:rFonts w:asciiTheme="minorHAnsi" w:eastAsia="Times New Roman" w:hAnsiTheme="minorHAnsi" w:cstheme="minorHAnsi"/>
          <w:szCs w:val="24"/>
        </w:rPr>
        <w:t>(MELAB)</w:t>
      </w:r>
      <w:r w:rsidR="00A6023F" w:rsidRPr="00675414">
        <w:rPr>
          <w:rFonts w:asciiTheme="minorHAnsi" w:eastAsia="Times New Roman" w:hAnsiTheme="minorHAnsi" w:cstheme="minorHAnsi"/>
          <w:szCs w:val="24"/>
        </w:rPr>
        <w:t>*</w:t>
      </w:r>
      <w:r w:rsidR="00C8399D" w:rsidRPr="00675414">
        <w:rPr>
          <w:rFonts w:asciiTheme="minorHAnsi" w:eastAsia="Times New Roman" w:hAnsiTheme="minorHAnsi" w:cstheme="minorHAnsi"/>
          <w:szCs w:val="24"/>
        </w:rPr>
        <w:t xml:space="preserve"> </w:t>
      </w:r>
    </w:p>
    <w:p w14:paraId="29027745" w14:textId="77777777" w:rsidR="00C8399D" w:rsidRPr="00675414" w:rsidRDefault="00A6023F" w:rsidP="00A6023F">
      <w:pPr>
        <w:spacing w:line="240" w:lineRule="auto"/>
        <w:ind w:left="360"/>
        <w:rPr>
          <w:rFonts w:asciiTheme="minorHAnsi" w:hAnsiTheme="minorHAnsi" w:cstheme="minorHAnsi"/>
          <w:i/>
          <w:szCs w:val="24"/>
        </w:rPr>
      </w:pPr>
      <w:r w:rsidRPr="00675414">
        <w:rPr>
          <w:rFonts w:asciiTheme="minorHAnsi" w:eastAsia="Times New Roman" w:hAnsiTheme="minorHAnsi" w:cstheme="minorHAnsi"/>
          <w:i/>
          <w:szCs w:val="24"/>
        </w:rPr>
        <w:t>*</w:t>
      </w:r>
      <w:proofErr w:type="gramStart"/>
      <w:r w:rsidR="00C8399D" w:rsidRPr="00675414">
        <w:rPr>
          <w:rFonts w:asciiTheme="minorHAnsi" w:eastAsia="Times New Roman" w:hAnsiTheme="minorHAnsi" w:cstheme="minorHAnsi"/>
          <w:i/>
          <w:szCs w:val="24"/>
        </w:rPr>
        <w:t>test</w:t>
      </w:r>
      <w:proofErr w:type="gramEnd"/>
      <w:r w:rsidR="00C8399D" w:rsidRPr="00675414">
        <w:rPr>
          <w:rFonts w:asciiTheme="minorHAnsi" w:eastAsia="Times New Roman" w:hAnsiTheme="minorHAnsi" w:cstheme="minorHAnsi"/>
          <w:i/>
          <w:szCs w:val="24"/>
        </w:rPr>
        <w:t xml:space="preserve"> taken more than two years prior to application will not be considered</w:t>
      </w:r>
    </w:p>
    <w:p w14:paraId="5EA65952" w14:textId="77777777" w:rsidR="008D6988" w:rsidRPr="00675414" w:rsidRDefault="008D6988" w:rsidP="000C5D01">
      <w:pPr>
        <w:pStyle w:val="Heading2"/>
        <w:rPr>
          <w:rFonts w:asciiTheme="minorHAnsi" w:hAnsiTheme="minorHAnsi" w:cstheme="minorHAnsi"/>
        </w:rPr>
      </w:pPr>
      <w:bookmarkStart w:id="25" w:name="_Toc12426621"/>
      <w:r w:rsidRPr="00675414">
        <w:rPr>
          <w:rFonts w:asciiTheme="minorHAnsi" w:hAnsiTheme="minorHAnsi" w:cstheme="minorHAnsi"/>
        </w:rPr>
        <w:t>Transfer Credits</w:t>
      </w:r>
      <w:bookmarkEnd w:id="25"/>
    </w:p>
    <w:p w14:paraId="2EBD9507" w14:textId="77777777" w:rsidR="00C8399D" w:rsidRPr="00675414" w:rsidRDefault="00C8399D" w:rsidP="006C36C4">
      <w:pPr>
        <w:spacing w:after="0" w:line="240" w:lineRule="auto"/>
        <w:jc w:val="both"/>
        <w:rPr>
          <w:rFonts w:asciiTheme="minorHAnsi" w:eastAsia="Times New Roman" w:hAnsiTheme="minorHAnsi" w:cstheme="minorHAnsi"/>
          <w:szCs w:val="24"/>
        </w:rPr>
      </w:pPr>
      <w:r w:rsidRPr="00675414">
        <w:rPr>
          <w:rFonts w:asciiTheme="minorHAnsi" w:eastAsia="Times New Roman" w:hAnsiTheme="minorHAnsi" w:cstheme="minorHAnsi"/>
          <w:szCs w:val="24"/>
        </w:rPr>
        <w:t>Applications for transfer of credits granted to courses at other accredited and recognized post-secondary institutions or at UVic must be approved by the Graduate Advisor. The final decision, however, rests with the Faculty of Graduate Studies. At least half of the graduate program units must be completed as part of the student’s degree program at UVic.</w:t>
      </w:r>
    </w:p>
    <w:p w14:paraId="3A0AF925" w14:textId="77777777" w:rsidR="00C8399D" w:rsidRPr="00675414" w:rsidRDefault="00C8399D" w:rsidP="006C36C4">
      <w:pPr>
        <w:spacing w:after="0" w:line="240" w:lineRule="auto"/>
        <w:jc w:val="both"/>
        <w:rPr>
          <w:rFonts w:asciiTheme="minorHAnsi" w:eastAsia="Times New Roman" w:hAnsiTheme="minorHAnsi" w:cstheme="minorHAnsi"/>
          <w:szCs w:val="24"/>
        </w:rPr>
      </w:pPr>
    </w:p>
    <w:p w14:paraId="5204E4D8" w14:textId="77777777" w:rsidR="00C8399D" w:rsidRPr="00675414" w:rsidRDefault="00C8399D" w:rsidP="006C36C4">
      <w:pPr>
        <w:spacing w:after="0" w:line="240" w:lineRule="auto"/>
        <w:jc w:val="both"/>
        <w:rPr>
          <w:rFonts w:asciiTheme="minorHAnsi" w:eastAsia="Times New Roman" w:hAnsiTheme="minorHAnsi" w:cstheme="minorHAnsi"/>
          <w:szCs w:val="24"/>
        </w:rPr>
      </w:pPr>
      <w:proofErr w:type="gramStart"/>
      <w:r w:rsidRPr="00675414">
        <w:rPr>
          <w:rFonts w:asciiTheme="minorHAnsi" w:eastAsia="Times New Roman" w:hAnsiTheme="minorHAnsi" w:cstheme="minorHAnsi"/>
          <w:szCs w:val="24"/>
        </w:rPr>
        <w:t>In order to</w:t>
      </w:r>
      <w:proofErr w:type="gramEnd"/>
      <w:r w:rsidRPr="00675414">
        <w:rPr>
          <w:rFonts w:asciiTheme="minorHAnsi" w:eastAsia="Times New Roman" w:hAnsiTheme="minorHAnsi" w:cstheme="minorHAnsi"/>
          <w:szCs w:val="24"/>
        </w:rPr>
        <w:t xml:space="preserve"> qualify for transfer, courses must meet all of the following conditions:</w:t>
      </w:r>
    </w:p>
    <w:p w14:paraId="20CC1B98" w14:textId="77777777" w:rsidR="00C8399D" w:rsidRPr="00675414" w:rsidRDefault="00C8399D" w:rsidP="006C36C4">
      <w:pPr>
        <w:spacing w:after="0" w:line="240" w:lineRule="auto"/>
        <w:jc w:val="both"/>
        <w:rPr>
          <w:rFonts w:asciiTheme="minorHAnsi" w:eastAsia="Times New Roman" w:hAnsiTheme="minorHAnsi" w:cstheme="minorHAnsi"/>
          <w:szCs w:val="24"/>
        </w:rPr>
      </w:pPr>
    </w:p>
    <w:p w14:paraId="514B69FD" w14:textId="77777777" w:rsidR="00C8399D" w:rsidRPr="00675414" w:rsidRDefault="00C8399D" w:rsidP="006C36C4">
      <w:pPr>
        <w:numPr>
          <w:ilvl w:val="0"/>
          <w:numId w:val="10"/>
        </w:numPr>
        <w:spacing w:after="0" w:line="240" w:lineRule="auto"/>
        <w:jc w:val="both"/>
        <w:rPr>
          <w:rFonts w:asciiTheme="minorHAnsi" w:eastAsia="Times New Roman" w:hAnsiTheme="minorHAnsi" w:cstheme="minorHAnsi"/>
          <w:szCs w:val="24"/>
        </w:rPr>
      </w:pPr>
      <w:r w:rsidRPr="00675414">
        <w:rPr>
          <w:rFonts w:asciiTheme="minorHAnsi" w:eastAsia="Times New Roman" w:hAnsiTheme="minorHAnsi" w:cstheme="minorHAnsi"/>
          <w:szCs w:val="24"/>
        </w:rPr>
        <w:t xml:space="preserve">must be a graduate or senior undergraduate level </w:t>
      </w:r>
      <w:proofErr w:type="gramStart"/>
      <w:r w:rsidRPr="00675414">
        <w:rPr>
          <w:rFonts w:asciiTheme="minorHAnsi" w:eastAsia="Times New Roman" w:hAnsiTheme="minorHAnsi" w:cstheme="minorHAnsi"/>
          <w:szCs w:val="24"/>
        </w:rPr>
        <w:t>course;</w:t>
      </w:r>
      <w:proofErr w:type="gramEnd"/>
    </w:p>
    <w:p w14:paraId="552DEB98" w14:textId="77777777" w:rsidR="00C8399D" w:rsidRPr="00675414" w:rsidRDefault="00C8399D" w:rsidP="006C36C4">
      <w:pPr>
        <w:numPr>
          <w:ilvl w:val="0"/>
          <w:numId w:val="13"/>
        </w:numPr>
        <w:spacing w:after="0" w:line="240" w:lineRule="auto"/>
        <w:jc w:val="both"/>
        <w:rPr>
          <w:rFonts w:asciiTheme="minorHAnsi" w:eastAsia="Times New Roman" w:hAnsiTheme="minorHAnsi" w:cstheme="minorHAnsi"/>
          <w:szCs w:val="24"/>
        </w:rPr>
      </w:pPr>
      <w:r w:rsidRPr="00675414">
        <w:rPr>
          <w:rFonts w:asciiTheme="minorHAnsi" w:eastAsia="Times New Roman" w:hAnsiTheme="minorHAnsi" w:cstheme="minorHAnsi"/>
          <w:szCs w:val="24"/>
        </w:rPr>
        <w:t>must be completed with a grade of at least 5.0 (B) or equivalent (Pass/Fail courses or equivalent are not acceptable</w:t>
      </w:r>
      <w:proofErr w:type="gramStart"/>
      <w:r w:rsidRPr="00675414">
        <w:rPr>
          <w:rFonts w:asciiTheme="minorHAnsi" w:eastAsia="Times New Roman" w:hAnsiTheme="minorHAnsi" w:cstheme="minorHAnsi"/>
          <w:szCs w:val="24"/>
        </w:rPr>
        <w:t>);</w:t>
      </w:r>
      <w:proofErr w:type="gramEnd"/>
    </w:p>
    <w:p w14:paraId="5DB41A82" w14:textId="77777777" w:rsidR="00C8399D" w:rsidRPr="00675414" w:rsidRDefault="00C8399D" w:rsidP="006C36C4">
      <w:pPr>
        <w:numPr>
          <w:ilvl w:val="0"/>
          <w:numId w:val="13"/>
        </w:numPr>
        <w:spacing w:after="0" w:line="240" w:lineRule="auto"/>
        <w:jc w:val="both"/>
        <w:rPr>
          <w:rFonts w:asciiTheme="minorHAnsi" w:eastAsia="Times New Roman" w:hAnsiTheme="minorHAnsi" w:cstheme="minorHAnsi"/>
          <w:szCs w:val="24"/>
        </w:rPr>
      </w:pPr>
      <w:r w:rsidRPr="00675414">
        <w:rPr>
          <w:rFonts w:asciiTheme="minorHAnsi" w:eastAsia="Times New Roman" w:hAnsiTheme="minorHAnsi" w:cstheme="minorHAnsi"/>
          <w:szCs w:val="24"/>
        </w:rPr>
        <w:t xml:space="preserve">must not be used to meet the minimum admission standards of the Faculty of Graduate </w:t>
      </w:r>
      <w:proofErr w:type="gramStart"/>
      <w:r w:rsidRPr="00675414">
        <w:rPr>
          <w:rFonts w:asciiTheme="minorHAnsi" w:eastAsia="Times New Roman" w:hAnsiTheme="minorHAnsi" w:cstheme="minorHAnsi"/>
          <w:szCs w:val="24"/>
        </w:rPr>
        <w:t>Studies;</w:t>
      </w:r>
      <w:proofErr w:type="gramEnd"/>
    </w:p>
    <w:p w14:paraId="6169C378" w14:textId="77777777" w:rsidR="00C8399D" w:rsidRPr="00675414" w:rsidRDefault="00C8399D" w:rsidP="006C36C4">
      <w:pPr>
        <w:numPr>
          <w:ilvl w:val="0"/>
          <w:numId w:val="13"/>
        </w:numPr>
        <w:spacing w:after="0" w:line="240" w:lineRule="auto"/>
        <w:jc w:val="both"/>
        <w:rPr>
          <w:rFonts w:asciiTheme="minorHAnsi" w:eastAsia="Times New Roman" w:hAnsiTheme="minorHAnsi" w:cstheme="minorHAnsi"/>
          <w:szCs w:val="24"/>
        </w:rPr>
      </w:pPr>
      <w:r w:rsidRPr="00675414">
        <w:rPr>
          <w:rFonts w:asciiTheme="minorHAnsi" w:eastAsia="Times New Roman" w:hAnsiTheme="minorHAnsi" w:cstheme="minorHAnsi"/>
          <w:szCs w:val="24"/>
        </w:rPr>
        <w:lastRenderedPageBreak/>
        <w:t xml:space="preserve">must not have been used to obtain any </w:t>
      </w:r>
      <w:proofErr w:type="gramStart"/>
      <w:r w:rsidRPr="00675414">
        <w:rPr>
          <w:rFonts w:asciiTheme="minorHAnsi" w:eastAsia="Times New Roman" w:hAnsiTheme="minorHAnsi" w:cstheme="minorHAnsi"/>
          <w:szCs w:val="24"/>
        </w:rPr>
        <w:t>degree;</w:t>
      </w:r>
      <w:proofErr w:type="gramEnd"/>
    </w:p>
    <w:p w14:paraId="317CAF0E" w14:textId="77777777" w:rsidR="00C8399D" w:rsidRPr="00675414" w:rsidRDefault="00C8399D" w:rsidP="006C36C4">
      <w:pPr>
        <w:numPr>
          <w:ilvl w:val="0"/>
          <w:numId w:val="13"/>
        </w:numPr>
        <w:spacing w:after="0" w:line="240" w:lineRule="auto"/>
        <w:jc w:val="both"/>
        <w:rPr>
          <w:rFonts w:asciiTheme="minorHAnsi" w:eastAsia="Times New Roman" w:hAnsiTheme="minorHAnsi" w:cstheme="minorHAnsi"/>
          <w:szCs w:val="24"/>
        </w:rPr>
      </w:pPr>
      <w:r w:rsidRPr="00675414">
        <w:rPr>
          <w:rFonts w:asciiTheme="minorHAnsi" w:eastAsia="Times New Roman" w:hAnsiTheme="minorHAnsi" w:cstheme="minorHAnsi"/>
          <w:szCs w:val="24"/>
        </w:rPr>
        <w:t>must have been completed within the previous ten years.</w:t>
      </w:r>
    </w:p>
    <w:p w14:paraId="17548B79" w14:textId="77777777" w:rsidR="00C8399D" w:rsidRPr="00675414" w:rsidRDefault="00C8399D" w:rsidP="006C36C4">
      <w:pPr>
        <w:spacing w:after="0" w:line="240" w:lineRule="auto"/>
        <w:jc w:val="both"/>
        <w:rPr>
          <w:rFonts w:asciiTheme="minorHAnsi" w:eastAsia="Times New Roman" w:hAnsiTheme="minorHAnsi" w:cstheme="minorHAnsi"/>
          <w:szCs w:val="24"/>
        </w:rPr>
      </w:pPr>
    </w:p>
    <w:p w14:paraId="21775D34" w14:textId="77777777" w:rsidR="00C8399D" w:rsidRPr="00675414" w:rsidRDefault="00C8399D" w:rsidP="006C36C4">
      <w:pPr>
        <w:spacing w:after="0" w:line="240" w:lineRule="auto"/>
        <w:jc w:val="both"/>
        <w:rPr>
          <w:rFonts w:asciiTheme="minorHAnsi" w:eastAsia="Times New Roman" w:hAnsiTheme="minorHAnsi" w:cstheme="minorHAnsi"/>
          <w:szCs w:val="24"/>
        </w:rPr>
      </w:pPr>
      <w:r w:rsidRPr="00675414">
        <w:rPr>
          <w:rFonts w:asciiTheme="minorHAnsi" w:eastAsia="Times New Roman" w:hAnsiTheme="minorHAnsi" w:cstheme="minorHAnsi"/>
          <w:szCs w:val="24"/>
        </w:rPr>
        <w:t>For further information, please consult the Graduate Studies Calendar.</w:t>
      </w:r>
    </w:p>
    <w:p w14:paraId="7B3F48DD" w14:textId="77777777" w:rsidR="008D6988" w:rsidRPr="00675414" w:rsidRDefault="008D6988" w:rsidP="000C5D01">
      <w:pPr>
        <w:pStyle w:val="Heading2"/>
        <w:rPr>
          <w:rFonts w:asciiTheme="minorHAnsi" w:hAnsiTheme="minorHAnsi" w:cstheme="minorHAnsi"/>
        </w:rPr>
      </w:pPr>
      <w:bookmarkStart w:id="26" w:name="_Toc12426622"/>
      <w:r w:rsidRPr="00675414">
        <w:rPr>
          <w:rFonts w:asciiTheme="minorHAnsi" w:hAnsiTheme="minorHAnsi" w:cstheme="minorHAnsi"/>
        </w:rPr>
        <w:t>Mature Student Admission</w:t>
      </w:r>
      <w:bookmarkEnd w:id="26"/>
    </w:p>
    <w:p w14:paraId="45DB303C" w14:textId="77777777" w:rsidR="00C8399D" w:rsidRPr="00675414" w:rsidRDefault="00C8399D" w:rsidP="006C36C4">
      <w:pPr>
        <w:spacing w:line="240" w:lineRule="auto"/>
        <w:rPr>
          <w:rFonts w:asciiTheme="minorHAnsi" w:hAnsiTheme="minorHAnsi" w:cstheme="minorHAnsi"/>
        </w:rPr>
      </w:pPr>
      <w:r w:rsidRPr="00675414">
        <w:rPr>
          <w:rFonts w:asciiTheme="minorHAnsi" w:hAnsiTheme="minorHAnsi" w:cstheme="minorHAnsi"/>
        </w:rPr>
        <w:t>Four years after completion of a B.A. degree, applicants whose grade point average is below 5.0 (B) may be admitted as mature students, provided they have four years relevant professional experience since completion of their degree and are recommended by the department. Such recommendations must be approved by the Dean of Graduate Studies. Applicants must submit a regular application, along with a complete resume.</w:t>
      </w:r>
    </w:p>
    <w:p w14:paraId="04D641A5" w14:textId="77777777" w:rsidR="008D6988" w:rsidRPr="00675414" w:rsidRDefault="008D6988" w:rsidP="000C5D01">
      <w:pPr>
        <w:pStyle w:val="Heading2"/>
        <w:rPr>
          <w:rFonts w:asciiTheme="minorHAnsi" w:hAnsiTheme="minorHAnsi" w:cstheme="minorHAnsi"/>
        </w:rPr>
      </w:pPr>
      <w:bookmarkStart w:id="27" w:name="_Toc12426623"/>
      <w:r w:rsidRPr="00675414">
        <w:rPr>
          <w:rFonts w:asciiTheme="minorHAnsi" w:hAnsiTheme="minorHAnsi" w:cstheme="minorHAnsi"/>
        </w:rPr>
        <w:t>Admission to Non-Degree Coursework</w:t>
      </w:r>
      <w:bookmarkEnd w:id="27"/>
    </w:p>
    <w:p w14:paraId="2AA1143C" w14:textId="77777777" w:rsidR="008D6988" w:rsidRPr="00675414" w:rsidRDefault="00C8399D" w:rsidP="006C36C4">
      <w:pPr>
        <w:spacing w:line="240" w:lineRule="auto"/>
        <w:jc w:val="both"/>
        <w:rPr>
          <w:rFonts w:asciiTheme="minorHAnsi" w:hAnsiTheme="minorHAnsi" w:cstheme="minorHAnsi"/>
        </w:rPr>
      </w:pPr>
      <w:r w:rsidRPr="00675414">
        <w:rPr>
          <w:rFonts w:asciiTheme="minorHAnsi" w:hAnsiTheme="minorHAnsi" w:cstheme="minorHAnsi"/>
        </w:rPr>
        <w:t>Students who wish to improve their academic background may be admitted as non-degree students. Applicants must meet the same entrance requirements and follow the same application procedures as degree-se</w:t>
      </w:r>
      <w:r w:rsidR="00A6023F" w:rsidRPr="00675414">
        <w:rPr>
          <w:rFonts w:asciiTheme="minorHAnsi" w:hAnsiTheme="minorHAnsi" w:cstheme="minorHAnsi"/>
        </w:rPr>
        <w:t>eking applicants (see sections 3.4 and 3</w:t>
      </w:r>
      <w:r w:rsidRPr="00675414">
        <w:rPr>
          <w:rFonts w:asciiTheme="minorHAnsi" w:hAnsiTheme="minorHAnsi" w:cstheme="minorHAnsi"/>
        </w:rPr>
        <w:t>.5</w:t>
      </w:r>
      <w:proofErr w:type="gramStart"/>
      <w:r w:rsidRPr="00675414">
        <w:rPr>
          <w:rFonts w:asciiTheme="minorHAnsi" w:hAnsiTheme="minorHAnsi" w:cstheme="minorHAnsi"/>
        </w:rPr>
        <w:t>), and</w:t>
      </w:r>
      <w:proofErr w:type="gramEnd"/>
      <w:r w:rsidRPr="00675414">
        <w:rPr>
          <w:rFonts w:asciiTheme="minorHAnsi" w:hAnsiTheme="minorHAnsi" w:cstheme="minorHAnsi"/>
        </w:rPr>
        <w:t xml:space="preserve"> must specify on the application form the course(s) they wish to take.</w:t>
      </w:r>
    </w:p>
    <w:p w14:paraId="00920B9B" w14:textId="77777777" w:rsidR="008D6988" w:rsidRPr="00675414" w:rsidRDefault="00FE6AB5" w:rsidP="000C5D01">
      <w:pPr>
        <w:pStyle w:val="Heading1"/>
        <w:rPr>
          <w:rFonts w:asciiTheme="minorHAnsi" w:hAnsiTheme="minorHAnsi" w:cstheme="minorHAnsi"/>
        </w:rPr>
      </w:pPr>
      <w:bookmarkStart w:id="28" w:name="_Toc12426624"/>
      <w:r w:rsidRPr="00675414">
        <w:rPr>
          <w:rFonts w:asciiTheme="minorHAnsi" w:hAnsiTheme="minorHAnsi" w:cstheme="minorHAnsi"/>
        </w:rPr>
        <w:t>REGISTRATION</w:t>
      </w:r>
      <w:bookmarkEnd w:id="28"/>
    </w:p>
    <w:p w14:paraId="7DD3E98F" w14:textId="77777777" w:rsidR="008D6988" w:rsidRPr="00675414" w:rsidRDefault="00574C25" w:rsidP="000C5D01">
      <w:pPr>
        <w:pStyle w:val="Heading2"/>
        <w:rPr>
          <w:rFonts w:asciiTheme="minorHAnsi" w:hAnsiTheme="minorHAnsi" w:cstheme="minorHAnsi"/>
        </w:rPr>
      </w:pPr>
      <w:bookmarkStart w:id="29" w:name="_Toc12426625"/>
      <w:r w:rsidRPr="00675414">
        <w:rPr>
          <w:rFonts w:asciiTheme="minorHAnsi" w:hAnsiTheme="minorHAnsi" w:cstheme="minorHAnsi"/>
        </w:rPr>
        <w:t>Continuity of Registration</w:t>
      </w:r>
      <w:bookmarkEnd w:id="29"/>
    </w:p>
    <w:p w14:paraId="45B41241" w14:textId="77777777" w:rsidR="00574C25" w:rsidRPr="00675414" w:rsidRDefault="00574C25" w:rsidP="006C36C4">
      <w:pPr>
        <w:spacing w:line="240" w:lineRule="auto"/>
        <w:rPr>
          <w:rFonts w:asciiTheme="minorHAnsi" w:hAnsiTheme="minorHAnsi" w:cstheme="minorHAnsi"/>
        </w:rPr>
      </w:pPr>
      <w:r w:rsidRPr="00675414">
        <w:rPr>
          <w:rFonts w:asciiTheme="minorHAnsi" w:hAnsiTheme="minorHAnsi" w:cstheme="minorHAnsi"/>
        </w:rPr>
        <w:t xml:space="preserve">For every term (including the summer term), all students must either register for credit, register for personal leave of absence, formally request parental or compassionate/medical leave of absence, or formally withdraw from their program. Students who fail to do so are considered to have abandoned their program, and that program will be </w:t>
      </w:r>
      <w:proofErr w:type="gramStart"/>
      <w:r w:rsidRPr="00675414">
        <w:rPr>
          <w:rFonts w:asciiTheme="minorHAnsi" w:hAnsiTheme="minorHAnsi" w:cstheme="minorHAnsi"/>
        </w:rPr>
        <w:t>terminated</w:t>
      </w:r>
      <w:proofErr w:type="gramEnd"/>
      <w:r w:rsidRPr="00675414">
        <w:rPr>
          <w:rFonts w:asciiTheme="minorHAnsi" w:hAnsiTheme="minorHAnsi" w:cstheme="minorHAnsi"/>
        </w:rPr>
        <w:t xml:space="preserve"> and they will be “Withdrawn Without Permission” (see 4.2 for different Withdrawals).</w:t>
      </w:r>
    </w:p>
    <w:p w14:paraId="282D1E02" w14:textId="77777777" w:rsidR="00574C25" w:rsidRPr="00675414" w:rsidRDefault="00574C25" w:rsidP="006C36C4">
      <w:pPr>
        <w:spacing w:line="240" w:lineRule="auto"/>
        <w:rPr>
          <w:rFonts w:asciiTheme="minorHAnsi" w:hAnsiTheme="minorHAnsi" w:cstheme="minorHAnsi"/>
        </w:rPr>
      </w:pPr>
      <w:r w:rsidRPr="00675414">
        <w:rPr>
          <w:rFonts w:asciiTheme="minorHAnsi" w:hAnsiTheme="minorHAnsi" w:cstheme="minorHAnsi"/>
        </w:rPr>
        <w:t>Graduate students receiving funding in the form of UVic Fellowships or Awards must maintain full-time registration status.</w:t>
      </w:r>
    </w:p>
    <w:p w14:paraId="65E4F6C2" w14:textId="77777777" w:rsidR="008D6988" w:rsidRPr="00675414" w:rsidRDefault="008D6988" w:rsidP="000C5D01">
      <w:pPr>
        <w:pStyle w:val="Heading2"/>
        <w:rPr>
          <w:rFonts w:asciiTheme="minorHAnsi" w:hAnsiTheme="minorHAnsi" w:cstheme="minorHAnsi"/>
        </w:rPr>
      </w:pPr>
      <w:bookmarkStart w:id="30" w:name="_Toc12426626"/>
      <w:r w:rsidRPr="00675414">
        <w:rPr>
          <w:rFonts w:asciiTheme="minorHAnsi" w:hAnsiTheme="minorHAnsi" w:cstheme="minorHAnsi"/>
        </w:rPr>
        <w:t>Leave of Absence and Withdrawal from the Graduate Program</w:t>
      </w:r>
      <w:bookmarkEnd w:id="30"/>
    </w:p>
    <w:p w14:paraId="1BDB6DFC" w14:textId="77777777" w:rsidR="00574C25" w:rsidRPr="00675414" w:rsidRDefault="00574C25" w:rsidP="006C36C4">
      <w:pPr>
        <w:spacing w:line="240" w:lineRule="auto"/>
        <w:jc w:val="both"/>
        <w:rPr>
          <w:rFonts w:asciiTheme="minorHAnsi" w:hAnsiTheme="minorHAnsi" w:cstheme="minorHAnsi"/>
        </w:rPr>
      </w:pPr>
      <w:r w:rsidRPr="00675414">
        <w:rPr>
          <w:rFonts w:asciiTheme="minorHAnsi" w:hAnsiTheme="minorHAnsi" w:cstheme="minorHAnsi"/>
        </w:rPr>
        <w:t>Students in degree programs who require a leave of absence or wish to withdraw must do so formally.</w:t>
      </w:r>
    </w:p>
    <w:p w14:paraId="4C17198A" w14:textId="77777777" w:rsidR="00574C25" w:rsidRPr="00675414" w:rsidRDefault="00574C25" w:rsidP="006C36C4">
      <w:pPr>
        <w:spacing w:line="240" w:lineRule="auto"/>
        <w:jc w:val="both"/>
        <w:rPr>
          <w:rFonts w:asciiTheme="minorHAnsi" w:hAnsiTheme="minorHAnsi" w:cstheme="minorHAnsi"/>
        </w:rPr>
      </w:pPr>
      <w:r w:rsidRPr="00675414">
        <w:rPr>
          <w:rFonts w:asciiTheme="minorHAnsi" w:hAnsiTheme="minorHAnsi" w:cstheme="minorHAnsi"/>
          <w:i/>
          <w:iCs/>
        </w:rPr>
        <w:t>Leave of Absence</w:t>
      </w:r>
      <w:r w:rsidRPr="00675414">
        <w:rPr>
          <w:rFonts w:asciiTheme="minorHAnsi" w:hAnsiTheme="minorHAnsi" w:cstheme="minorHAnsi"/>
        </w:rPr>
        <w:t xml:space="preserve">: Leaves of absence are available to students for a variety of reasons or circumstances. Tuition fees are not assessed during leaves. While students are on a leave, all supervisory processes are suspended. Students can neither undertake any academic or research work nor use any of the University’s facilities during the period of the leave. Students granted parental or compassionate/medical leave will retain the full value of a University of Victoria Graduate Fellowship or other award whose terms and conditions are established by the Faculty of Graduate Studies. Such awards will be suspended at the onset of the leave and reinstated when the student re-registers. Other awards will be paid according to the conditions established by the donor or granting agency. All leave arrangements must be discussed as early as possible with the Supervisor so that appropriate adjustments can be made prior to the beginning of the leave. Leaves of absence are normally granted in 4-month blocks to coincide with the usual registration terms. Short-term leaves of less than one term should be managed with the student’s </w:t>
      </w:r>
      <w:r w:rsidRPr="00675414">
        <w:rPr>
          <w:rFonts w:asciiTheme="minorHAnsi" w:hAnsiTheme="minorHAnsi" w:cstheme="minorHAnsi"/>
        </w:rPr>
        <w:lastRenderedPageBreak/>
        <w:t xml:space="preserve">academic unit. For information on applying for a leave of absence for reasons associated with a disability, contact the </w:t>
      </w:r>
      <w:hyperlink r:id="rId58" w:history="1">
        <w:r w:rsidRPr="00675414">
          <w:rPr>
            <w:rStyle w:val="Hyperlink"/>
            <w:rFonts w:asciiTheme="minorHAnsi" w:hAnsiTheme="minorHAnsi" w:cstheme="minorHAnsi"/>
          </w:rPr>
          <w:t>Centre for Accessible Learning</w:t>
        </w:r>
      </w:hyperlink>
      <w:r w:rsidRPr="00675414">
        <w:rPr>
          <w:rFonts w:asciiTheme="minorHAnsi" w:hAnsiTheme="minorHAnsi" w:cstheme="minorHAnsi"/>
        </w:rPr>
        <w:t xml:space="preserve"> at infocal@uvic.ca or 250-472-4947.</w:t>
      </w:r>
    </w:p>
    <w:p w14:paraId="2D3B976E" w14:textId="77777777" w:rsidR="006C36C4" w:rsidRPr="00675414" w:rsidRDefault="006C36C4" w:rsidP="006C36C4">
      <w:pPr>
        <w:spacing w:line="240" w:lineRule="auto"/>
        <w:jc w:val="both"/>
        <w:rPr>
          <w:rFonts w:asciiTheme="minorHAnsi" w:hAnsiTheme="minorHAnsi" w:cstheme="minorHAnsi"/>
        </w:rPr>
      </w:pPr>
      <w:r w:rsidRPr="00675414">
        <w:rPr>
          <w:rFonts w:asciiTheme="minorHAnsi" w:hAnsiTheme="minorHAnsi" w:cstheme="minorHAnsi"/>
        </w:rPr>
        <w:t xml:space="preserve">For the different types of leaves of absence, refer to the section on </w:t>
      </w:r>
      <w:hyperlink r:id="rId59" w:history="1">
        <w:r w:rsidRPr="00675414">
          <w:rPr>
            <w:rStyle w:val="Hyperlink"/>
            <w:rFonts w:asciiTheme="minorHAnsi" w:hAnsiTheme="minorHAnsi" w:cstheme="minorHAnsi"/>
          </w:rPr>
          <w:t>Leaves of Absence and Withdrawal with Permission</w:t>
        </w:r>
      </w:hyperlink>
      <w:r w:rsidRPr="00675414">
        <w:rPr>
          <w:rFonts w:asciiTheme="minorHAnsi" w:hAnsiTheme="minorHAnsi" w:cstheme="minorHAnsi"/>
        </w:rPr>
        <w:t xml:space="preserve"> in the Graduate Calendar.</w:t>
      </w:r>
    </w:p>
    <w:p w14:paraId="622D17B2" w14:textId="77777777" w:rsidR="00574C25" w:rsidRPr="00675414" w:rsidRDefault="00574C25" w:rsidP="006C36C4">
      <w:pPr>
        <w:spacing w:line="240" w:lineRule="auto"/>
        <w:rPr>
          <w:rFonts w:asciiTheme="minorHAnsi" w:hAnsiTheme="minorHAnsi" w:cstheme="minorHAnsi"/>
        </w:rPr>
      </w:pPr>
      <w:r w:rsidRPr="00675414">
        <w:rPr>
          <w:rFonts w:asciiTheme="minorHAnsi" w:hAnsiTheme="minorHAnsi" w:cstheme="minorHAnsi"/>
          <w:i/>
        </w:rPr>
        <w:t>Withdrawal Without Permission</w:t>
      </w:r>
      <w:r w:rsidRPr="00675414">
        <w:rPr>
          <w:rFonts w:asciiTheme="minorHAnsi" w:hAnsiTheme="minorHAnsi" w:cstheme="minorHAnsi"/>
        </w:rPr>
        <w:t xml:space="preserve">: Students who withdraw without permission prior to reaching the maximum time limit for their graduate degree program are considered to have abandoned their program. Students who wish to have their abandoned program reactivated must submit a letter of appeal to the Dean of Graduate Studies. Readmission requires the approval of both the department and the Faculty of Graduate Studies. If approval is granted, a reinstatement fee must be paid to the Graduate Admissions and Records Office. </w:t>
      </w:r>
    </w:p>
    <w:p w14:paraId="76F30577" w14:textId="77777777" w:rsidR="008D6988" w:rsidRPr="00675414" w:rsidRDefault="008D6988" w:rsidP="000C5D01">
      <w:pPr>
        <w:pStyle w:val="Heading2"/>
        <w:rPr>
          <w:rFonts w:asciiTheme="minorHAnsi" w:hAnsiTheme="minorHAnsi" w:cstheme="minorHAnsi"/>
        </w:rPr>
      </w:pPr>
      <w:bookmarkStart w:id="31" w:name="_Toc12426627"/>
      <w:r w:rsidRPr="00675414">
        <w:rPr>
          <w:rFonts w:asciiTheme="minorHAnsi" w:hAnsiTheme="minorHAnsi" w:cstheme="minorHAnsi"/>
        </w:rPr>
        <w:t>Auditing Courses</w:t>
      </w:r>
      <w:bookmarkEnd w:id="31"/>
    </w:p>
    <w:p w14:paraId="6425A575" w14:textId="77777777" w:rsidR="006C36C4" w:rsidRPr="00675414" w:rsidRDefault="006C36C4" w:rsidP="006C36C4">
      <w:pPr>
        <w:spacing w:line="240" w:lineRule="auto"/>
        <w:rPr>
          <w:rFonts w:asciiTheme="minorHAnsi" w:hAnsiTheme="minorHAnsi" w:cstheme="minorHAnsi"/>
          <w:szCs w:val="24"/>
        </w:rPr>
      </w:pPr>
      <w:r w:rsidRPr="00675414">
        <w:rPr>
          <w:rFonts w:asciiTheme="minorHAnsi" w:hAnsiTheme="minorHAnsi" w:cstheme="minorHAnsi"/>
          <w:szCs w:val="24"/>
        </w:rPr>
        <w:t xml:space="preserve">Students may, with the permission of the instructor, audit a course by submitting a </w:t>
      </w:r>
      <w:hyperlink r:id="rId60" w:history="1">
        <w:r w:rsidRPr="00675414">
          <w:rPr>
            <w:rStyle w:val="Hyperlink"/>
            <w:rFonts w:asciiTheme="minorHAnsi" w:hAnsiTheme="minorHAnsi" w:cstheme="minorHAnsi"/>
            <w:szCs w:val="24"/>
          </w:rPr>
          <w:t>Graduate Course Change form</w:t>
        </w:r>
      </w:hyperlink>
      <w:r w:rsidRPr="00675414">
        <w:rPr>
          <w:rFonts w:asciiTheme="minorHAnsi" w:hAnsiTheme="minorHAnsi" w:cstheme="minorHAnsi"/>
          <w:szCs w:val="24"/>
        </w:rPr>
        <w:t>. Students must register concurrently in credit courses and/or thesis credits in order to maintain their full-time status.</w:t>
      </w:r>
    </w:p>
    <w:p w14:paraId="134963D5" w14:textId="77777777" w:rsidR="008D6988" w:rsidRPr="00675414" w:rsidRDefault="008D6988" w:rsidP="000C5D01">
      <w:pPr>
        <w:pStyle w:val="Heading2"/>
        <w:rPr>
          <w:rFonts w:asciiTheme="minorHAnsi" w:hAnsiTheme="minorHAnsi" w:cstheme="minorHAnsi"/>
        </w:rPr>
      </w:pPr>
      <w:bookmarkStart w:id="32" w:name="_Toc12426628"/>
      <w:r w:rsidRPr="00675414">
        <w:rPr>
          <w:rFonts w:asciiTheme="minorHAnsi" w:hAnsiTheme="minorHAnsi" w:cstheme="minorHAnsi"/>
        </w:rPr>
        <w:t>Fees</w:t>
      </w:r>
      <w:bookmarkEnd w:id="32"/>
    </w:p>
    <w:p w14:paraId="01878C31" w14:textId="77777777" w:rsidR="006C36C4" w:rsidRPr="00675414" w:rsidRDefault="006C36C4" w:rsidP="006C36C4">
      <w:pPr>
        <w:spacing w:line="240" w:lineRule="auto"/>
        <w:rPr>
          <w:rFonts w:asciiTheme="minorHAnsi" w:hAnsiTheme="minorHAnsi" w:cstheme="minorHAnsi"/>
          <w:szCs w:val="24"/>
        </w:rPr>
      </w:pPr>
      <w:r w:rsidRPr="00675414">
        <w:rPr>
          <w:rFonts w:asciiTheme="minorHAnsi" w:hAnsiTheme="minorHAnsi" w:cstheme="minorHAnsi"/>
          <w:szCs w:val="24"/>
        </w:rPr>
        <w:t>All students are required to pay some universal fees in addition to their tuition as part of being a student at the University of Victoria and in the Faculty of Graduate Studies, including fees for the Graduate Student Society, Athletic and Recreation, Universal Bus Pass, Extended Healthcare Plan, and Dental Plan. In addition to tuition fees and other fees, newcomers should be aware of the generally high costs of living in Victoria.</w:t>
      </w:r>
    </w:p>
    <w:p w14:paraId="4819F4EA" w14:textId="77777777" w:rsidR="008D6988" w:rsidRPr="00675414" w:rsidRDefault="006C36C4" w:rsidP="006144F9">
      <w:pPr>
        <w:spacing w:line="240" w:lineRule="auto"/>
        <w:rPr>
          <w:rFonts w:asciiTheme="minorHAnsi" w:hAnsiTheme="minorHAnsi" w:cstheme="minorHAnsi"/>
          <w:szCs w:val="24"/>
        </w:rPr>
      </w:pPr>
      <w:r w:rsidRPr="00675414">
        <w:rPr>
          <w:rFonts w:asciiTheme="minorHAnsi" w:hAnsiTheme="minorHAnsi" w:cstheme="minorHAnsi"/>
          <w:szCs w:val="24"/>
        </w:rPr>
        <w:t>For a detailed overview</w:t>
      </w:r>
      <w:r w:rsidR="006144F9" w:rsidRPr="00675414">
        <w:rPr>
          <w:rFonts w:asciiTheme="minorHAnsi" w:hAnsiTheme="minorHAnsi" w:cstheme="minorHAnsi"/>
          <w:szCs w:val="24"/>
        </w:rPr>
        <w:t xml:space="preserve">, consult the Faculty of Graduate Studies </w:t>
      </w:r>
      <w:hyperlink r:id="rId61" w:history="1">
        <w:r w:rsidR="006144F9" w:rsidRPr="00675414">
          <w:rPr>
            <w:rStyle w:val="Hyperlink"/>
            <w:rFonts w:asciiTheme="minorHAnsi" w:hAnsiTheme="minorHAnsi" w:cstheme="minorHAnsi"/>
            <w:szCs w:val="24"/>
          </w:rPr>
          <w:t>Tuition and Fee information</w:t>
        </w:r>
      </w:hyperlink>
      <w:r w:rsidR="006144F9" w:rsidRPr="00675414">
        <w:rPr>
          <w:rFonts w:asciiTheme="minorHAnsi" w:hAnsiTheme="minorHAnsi" w:cstheme="minorHAnsi"/>
          <w:szCs w:val="24"/>
        </w:rPr>
        <w:t xml:space="preserve">. You can also use the </w:t>
      </w:r>
      <w:hyperlink r:id="rId62" w:history="1">
        <w:r w:rsidR="006144F9" w:rsidRPr="00675414">
          <w:rPr>
            <w:rStyle w:val="Hyperlink"/>
            <w:rFonts w:asciiTheme="minorHAnsi" w:hAnsiTheme="minorHAnsi" w:cstheme="minorHAnsi"/>
            <w:szCs w:val="24"/>
          </w:rPr>
          <w:t>Tuition Fee Estimator</w:t>
        </w:r>
      </w:hyperlink>
      <w:r w:rsidR="006144F9" w:rsidRPr="00675414">
        <w:rPr>
          <w:rFonts w:asciiTheme="minorHAnsi" w:hAnsiTheme="minorHAnsi" w:cstheme="minorHAnsi"/>
          <w:szCs w:val="24"/>
        </w:rPr>
        <w:t xml:space="preserve"> for an up-to-date breakdown of tuition and fees.</w:t>
      </w:r>
    </w:p>
    <w:p w14:paraId="26D588EE" w14:textId="77777777" w:rsidR="006144F9" w:rsidRPr="00675414" w:rsidRDefault="00FE6AB5" w:rsidP="000C5D01">
      <w:pPr>
        <w:pStyle w:val="Heading1"/>
        <w:rPr>
          <w:rFonts w:asciiTheme="minorHAnsi" w:hAnsiTheme="minorHAnsi" w:cstheme="minorHAnsi"/>
        </w:rPr>
      </w:pPr>
      <w:bookmarkStart w:id="33" w:name="_Toc12426629"/>
      <w:r w:rsidRPr="00675414">
        <w:rPr>
          <w:rFonts w:asciiTheme="minorHAnsi" w:hAnsiTheme="minorHAnsi" w:cstheme="minorHAnsi"/>
        </w:rPr>
        <w:t>THE GERMANIC AND SLAVIC STUDIES GRADUATE PROGRAM</w:t>
      </w:r>
      <w:bookmarkEnd w:id="33"/>
    </w:p>
    <w:p w14:paraId="68F2E22F" w14:textId="77777777" w:rsidR="008D6988" w:rsidRPr="00675414" w:rsidRDefault="003209EA" w:rsidP="000C5D01">
      <w:pPr>
        <w:pStyle w:val="Heading2"/>
        <w:rPr>
          <w:rFonts w:asciiTheme="minorHAnsi" w:hAnsiTheme="minorHAnsi" w:cstheme="minorHAnsi"/>
        </w:rPr>
      </w:pPr>
      <w:bookmarkStart w:id="34" w:name="_Toc12426630"/>
      <w:r w:rsidRPr="00675414">
        <w:rPr>
          <w:rFonts w:asciiTheme="minorHAnsi" w:hAnsiTheme="minorHAnsi" w:cstheme="minorHAnsi"/>
        </w:rPr>
        <w:t>MA in Germanic and Slavic Studies</w:t>
      </w:r>
      <w:bookmarkEnd w:id="34"/>
    </w:p>
    <w:p w14:paraId="48DC091A" w14:textId="77777777" w:rsidR="006144F9" w:rsidRPr="00675414" w:rsidRDefault="00FA0E0D" w:rsidP="00FA0E0D">
      <w:pPr>
        <w:spacing w:line="240" w:lineRule="auto"/>
        <w:rPr>
          <w:rFonts w:asciiTheme="minorHAnsi" w:hAnsiTheme="minorHAnsi" w:cstheme="minorHAnsi"/>
          <w:szCs w:val="24"/>
        </w:rPr>
      </w:pPr>
      <w:r w:rsidRPr="00675414">
        <w:rPr>
          <w:rFonts w:asciiTheme="minorHAnsi" w:hAnsiTheme="minorHAnsi" w:cstheme="minorHAnsi"/>
          <w:szCs w:val="24"/>
        </w:rPr>
        <w:t>The Department of Germanic and Slavic Studies offers an MA program with specialization in Germanic, Slavic, and Holocaust Studies. Students apply for one of these three streams, which share some required foundation courses.</w:t>
      </w:r>
    </w:p>
    <w:p w14:paraId="3C561718" w14:textId="77777777" w:rsidR="005A2E21" w:rsidRPr="00675414" w:rsidRDefault="005A2E21" w:rsidP="00FA0E0D">
      <w:pPr>
        <w:spacing w:line="240" w:lineRule="auto"/>
        <w:rPr>
          <w:rFonts w:asciiTheme="minorHAnsi" w:hAnsiTheme="minorHAnsi" w:cstheme="minorHAnsi"/>
          <w:szCs w:val="24"/>
        </w:rPr>
      </w:pPr>
    </w:p>
    <w:p w14:paraId="4DC0B5BB" w14:textId="77777777" w:rsidR="008D6988" w:rsidRPr="00675414" w:rsidRDefault="008D6988" w:rsidP="000C5D01">
      <w:pPr>
        <w:pStyle w:val="Heading2"/>
        <w:rPr>
          <w:rFonts w:asciiTheme="minorHAnsi" w:hAnsiTheme="minorHAnsi" w:cstheme="minorHAnsi"/>
        </w:rPr>
      </w:pPr>
      <w:bookmarkStart w:id="35" w:name="_Toc12426631"/>
      <w:r w:rsidRPr="00675414">
        <w:rPr>
          <w:rFonts w:asciiTheme="minorHAnsi" w:hAnsiTheme="minorHAnsi" w:cstheme="minorHAnsi"/>
        </w:rPr>
        <w:t>Co-op Program</w:t>
      </w:r>
      <w:r w:rsidR="00785CB3" w:rsidRPr="00675414">
        <w:rPr>
          <w:rFonts w:asciiTheme="minorHAnsi" w:hAnsiTheme="minorHAnsi" w:cstheme="minorHAnsi"/>
        </w:rPr>
        <w:t xml:space="preserve"> and Work Experience Program</w:t>
      </w:r>
      <w:bookmarkEnd w:id="35"/>
    </w:p>
    <w:p w14:paraId="7508A1BE" w14:textId="77777777" w:rsidR="00785CB3" w:rsidRPr="00675414" w:rsidRDefault="00ED4B27" w:rsidP="00341155">
      <w:pPr>
        <w:spacing w:line="240" w:lineRule="auto"/>
        <w:rPr>
          <w:rFonts w:asciiTheme="minorHAnsi" w:hAnsiTheme="minorHAnsi" w:cstheme="minorHAnsi"/>
          <w:szCs w:val="24"/>
        </w:rPr>
      </w:pPr>
      <w:r w:rsidRPr="00675414">
        <w:rPr>
          <w:rFonts w:asciiTheme="minorHAnsi" w:hAnsiTheme="minorHAnsi" w:cstheme="minorHAnsi"/>
          <w:szCs w:val="24"/>
        </w:rPr>
        <w:t>The University of Victoria offers a Humanities and Fine Arts (HUFA) co-op program</w:t>
      </w:r>
      <w:r w:rsidR="00785CB3" w:rsidRPr="00675414">
        <w:rPr>
          <w:rFonts w:asciiTheme="minorHAnsi" w:hAnsiTheme="minorHAnsi" w:cstheme="minorHAnsi"/>
          <w:szCs w:val="24"/>
        </w:rPr>
        <w:t xml:space="preserve"> available to graduate students in all three MA streams in Germanic and Slavic Studies</w:t>
      </w:r>
      <w:r w:rsidRPr="00675414">
        <w:rPr>
          <w:rFonts w:asciiTheme="minorHAnsi" w:hAnsiTheme="minorHAnsi" w:cstheme="minorHAnsi"/>
          <w:szCs w:val="24"/>
        </w:rPr>
        <w:t>. This is an optional co-op program</w:t>
      </w:r>
      <w:r w:rsidR="00785CB3" w:rsidRPr="00675414">
        <w:rPr>
          <w:rFonts w:asciiTheme="minorHAnsi" w:hAnsiTheme="minorHAnsi" w:cstheme="minorHAnsi"/>
          <w:szCs w:val="24"/>
        </w:rPr>
        <w:t xml:space="preserve"> to which students need to apply in order to participate. </w:t>
      </w:r>
      <w:r w:rsidR="00341155" w:rsidRPr="00675414">
        <w:rPr>
          <w:rFonts w:asciiTheme="minorHAnsi" w:hAnsiTheme="minorHAnsi" w:cstheme="minorHAnsi"/>
          <w:szCs w:val="24"/>
        </w:rPr>
        <w:t xml:space="preserve">Admission to the HUFA co-op program will be determined after consultation with the Graduate Advisor and the Department. </w:t>
      </w:r>
    </w:p>
    <w:p w14:paraId="6731FBEB" w14:textId="77777777" w:rsidR="00341155" w:rsidRPr="00675414" w:rsidRDefault="00341155" w:rsidP="00FA0E0D">
      <w:pPr>
        <w:spacing w:line="240" w:lineRule="auto"/>
        <w:rPr>
          <w:rFonts w:asciiTheme="minorHAnsi" w:hAnsiTheme="minorHAnsi" w:cstheme="minorHAnsi"/>
          <w:szCs w:val="24"/>
        </w:rPr>
      </w:pPr>
      <w:r w:rsidRPr="00675414">
        <w:rPr>
          <w:rFonts w:asciiTheme="minorHAnsi" w:hAnsiTheme="minorHAnsi" w:cstheme="minorHAnsi"/>
          <w:szCs w:val="24"/>
        </w:rPr>
        <w:t xml:space="preserve">In order to receive a co-op designation, which will appear on your parchment upon graduation, you must complete two co-op terms. A work term consists of four months of fulltime, paid employment, during which period students are required to pay the university a work term fee. </w:t>
      </w:r>
      <w:r w:rsidRPr="00675414">
        <w:rPr>
          <w:rFonts w:asciiTheme="minorHAnsi" w:hAnsiTheme="minorHAnsi" w:cstheme="minorHAnsi"/>
          <w:szCs w:val="24"/>
        </w:rPr>
        <w:lastRenderedPageBreak/>
        <w:t>To be eligible for the co-op program, students must be enrolled fulltime and must have a minimum B average. A co-op program cannot be used to replace coursework required for the MA program</w:t>
      </w:r>
    </w:p>
    <w:p w14:paraId="039A56FE" w14:textId="77777777" w:rsidR="00FA0E0D" w:rsidRPr="00675414" w:rsidRDefault="00FA0E0D" w:rsidP="00FA0E0D">
      <w:pPr>
        <w:spacing w:line="240" w:lineRule="auto"/>
        <w:rPr>
          <w:rFonts w:asciiTheme="minorHAnsi" w:hAnsiTheme="minorHAnsi" w:cstheme="minorHAnsi"/>
          <w:szCs w:val="24"/>
        </w:rPr>
      </w:pPr>
      <w:r w:rsidRPr="00675414">
        <w:rPr>
          <w:rFonts w:asciiTheme="minorHAnsi" w:hAnsiTheme="minorHAnsi" w:cstheme="minorHAnsi"/>
          <w:szCs w:val="24"/>
        </w:rPr>
        <w:t xml:space="preserve">To participate in this program, students must </w:t>
      </w:r>
      <w:proofErr w:type="gramStart"/>
      <w:r w:rsidRPr="00675414">
        <w:rPr>
          <w:rFonts w:asciiTheme="minorHAnsi" w:hAnsiTheme="minorHAnsi" w:cstheme="minorHAnsi"/>
          <w:szCs w:val="24"/>
        </w:rPr>
        <w:t>submit an application</w:t>
      </w:r>
      <w:proofErr w:type="gramEnd"/>
      <w:r w:rsidRPr="00675414">
        <w:rPr>
          <w:rFonts w:asciiTheme="minorHAnsi" w:hAnsiTheme="minorHAnsi" w:cstheme="minorHAnsi"/>
          <w:szCs w:val="24"/>
        </w:rPr>
        <w:t xml:space="preserve"> to the Co-op Office early in the term in which they are applying (September or January). Applications and application deadlines are available at the Co-op Office in the </w:t>
      </w:r>
      <w:proofErr w:type="spellStart"/>
      <w:r w:rsidRPr="00675414">
        <w:rPr>
          <w:rFonts w:asciiTheme="minorHAnsi" w:hAnsiTheme="minorHAnsi" w:cstheme="minorHAnsi"/>
          <w:szCs w:val="24"/>
        </w:rPr>
        <w:t>Clearihue</w:t>
      </w:r>
      <w:proofErr w:type="spellEnd"/>
      <w:r w:rsidRPr="00675414">
        <w:rPr>
          <w:rFonts w:asciiTheme="minorHAnsi" w:hAnsiTheme="minorHAnsi" w:cstheme="minorHAnsi"/>
          <w:szCs w:val="24"/>
        </w:rPr>
        <w:t xml:space="preserve"> Building (Room D128). For detailed information, consult the </w:t>
      </w:r>
      <w:hyperlink r:id="rId63" w:history="1">
        <w:r w:rsidRPr="00675414">
          <w:rPr>
            <w:rStyle w:val="Hyperlink"/>
            <w:rFonts w:asciiTheme="minorHAnsi" w:hAnsiTheme="minorHAnsi" w:cstheme="minorHAnsi"/>
            <w:szCs w:val="24"/>
          </w:rPr>
          <w:t>UVic Co-op page</w:t>
        </w:r>
      </w:hyperlink>
      <w:r w:rsidR="009A0655" w:rsidRPr="00675414">
        <w:rPr>
          <w:rFonts w:asciiTheme="minorHAnsi" w:hAnsiTheme="minorHAnsi" w:cstheme="minorHAnsi"/>
          <w:szCs w:val="24"/>
        </w:rPr>
        <w:t xml:space="preserve"> and the information for </w:t>
      </w:r>
      <w:hyperlink r:id="rId64" w:history="1">
        <w:r w:rsidR="009A0655" w:rsidRPr="00675414">
          <w:rPr>
            <w:rStyle w:val="Hyperlink"/>
            <w:rFonts w:asciiTheme="minorHAnsi" w:hAnsiTheme="minorHAnsi" w:cstheme="minorHAnsi"/>
            <w:szCs w:val="24"/>
          </w:rPr>
          <w:t>Graduate Co-op</w:t>
        </w:r>
      </w:hyperlink>
      <w:r w:rsidR="009A0655" w:rsidRPr="00675414">
        <w:rPr>
          <w:rFonts w:asciiTheme="minorHAnsi" w:hAnsiTheme="minorHAnsi" w:cstheme="minorHAnsi"/>
          <w:szCs w:val="24"/>
        </w:rPr>
        <w:t>.</w:t>
      </w:r>
    </w:p>
    <w:p w14:paraId="530801F9" w14:textId="77777777" w:rsidR="005A2E21" w:rsidRPr="00675414" w:rsidRDefault="005A2E21" w:rsidP="00FA0E0D">
      <w:pPr>
        <w:spacing w:line="240" w:lineRule="auto"/>
        <w:rPr>
          <w:rFonts w:asciiTheme="minorHAnsi" w:hAnsiTheme="minorHAnsi" w:cstheme="minorHAnsi"/>
          <w:szCs w:val="24"/>
        </w:rPr>
      </w:pPr>
    </w:p>
    <w:p w14:paraId="75409408" w14:textId="77777777" w:rsidR="008D6988" w:rsidRPr="00675414" w:rsidRDefault="008D6988" w:rsidP="000C5D01">
      <w:pPr>
        <w:pStyle w:val="Heading2"/>
        <w:rPr>
          <w:rFonts w:asciiTheme="minorHAnsi" w:hAnsiTheme="minorHAnsi" w:cstheme="minorHAnsi"/>
        </w:rPr>
      </w:pPr>
      <w:bookmarkStart w:id="36" w:name="_Toc12426632"/>
      <w:r w:rsidRPr="00675414">
        <w:rPr>
          <w:rFonts w:asciiTheme="minorHAnsi" w:hAnsiTheme="minorHAnsi" w:cstheme="minorHAnsi"/>
        </w:rPr>
        <w:t>Interdisciplinary Program (INTD)</w:t>
      </w:r>
      <w:bookmarkEnd w:id="36"/>
    </w:p>
    <w:p w14:paraId="497BEA4C" w14:textId="77777777" w:rsidR="00FA0E0D" w:rsidRPr="00675414" w:rsidRDefault="005F2966" w:rsidP="005F2966">
      <w:pPr>
        <w:spacing w:line="240" w:lineRule="auto"/>
        <w:rPr>
          <w:rFonts w:asciiTheme="minorHAnsi" w:hAnsiTheme="minorHAnsi" w:cstheme="minorHAnsi"/>
          <w:szCs w:val="24"/>
        </w:rPr>
      </w:pPr>
      <w:r w:rsidRPr="00675414">
        <w:rPr>
          <w:rFonts w:asciiTheme="minorHAnsi" w:hAnsiTheme="minorHAnsi" w:cstheme="minorHAnsi"/>
          <w:szCs w:val="24"/>
        </w:rPr>
        <w:t xml:space="preserve">Applicants who wish to undertake interdisciplinary graduate work in areas that are not embedded in </w:t>
      </w:r>
      <w:r w:rsidR="00AC2CE8" w:rsidRPr="00675414">
        <w:rPr>
          <w:rFonts w:asciiTheme="minorHAnsi" w:hAnsiTheme="minorHAnsi" w:cstheme="minorHAnsi"/>
          <w:szCs w:val="24"/>
        </w:rPr>
        <w:t xml:space="preserve">any </w:t>
      </w:r>
      <w:r w:rsidRPr="00675414">
        <w:rPr>
          <w:rFonts w:asciiTheme="minorHAnsi" w:hAnsiTheme="minorHAnsi" w:cstheme="minorHAnsi"/>
          <w:szCs w:val="24"/>
        </w:rPr>
        <w:t>existing formal graduate program</w:t>
      </w:r>
      <w:r w:rsidR="00AC2CE8" w:rsidRPr="00675414">
        <w:rPr>
          <w:rFonts w:asciiTheme="minorHAnsi" w:hAnsiTheme="minorHAnsi" w:cstheme="minorHAnsi"/>
          <w:szCs w:val="24"/>
        </w:rPr>
        <w:t>s</w:t>
      </w:r>
      <w:r w:rsidRPr="00675414">
        <w:rPr>
          <w:rFonts w:asciiTheme="minorHAnsi" w:hAnsiTheme="minorHAnsi" w:cstheme="minorHAnsi"/>
          <w:szCs w:val="24"/>
        </w:rPr>
        <w:t xml:space="preserve"> and that would require co-supervision of at least two faculty members in two different disciplines may propose an Interdisciplinary Program. An individual interdisciplinary (INTD) degree program allows students to create their own academic program by combining interests in different fields of study. Working with co-supervisors in at least two different academic units, students follow an individual program of graduate coursework and research tailored to their own interests and designed in consultation with their supervisory committee. </w:t>
      </w:r>
    </w:p>
    <w:p w14:paraId="31D834F6" w14:textId="77777777" w:rsidR="008D6988" w:rsidRPr="00675414" w:rsidRDefault="005F2966" w:rsidP="003209EA">
      <w:pPr>
        <w:spacing w:line="240" w:lineRule="auto"/>
        <w:rPr>
          <w:rFonts w:asciiTheme="minorHAnsi" w:hAnsiTheme="minorHAnsi" w:cstheme="minorHAnsi"/>
          <w:szCs w:val="24"/>
        </w:rPr>
      </w:pPr>
      <w:r w:rsidRPr="00675414">
        <w:rPr>
          <w:rFonts w:asciiTheme="minorHAnsi" w:hAnsiTheme="minorHAnsi" w:cstheme="minorHAnsi"/>
          <w:szCs w:val="24"/>
        </w:rPr>
        <w:t xml:space="preserve">Applicants are responsible for finding co-supervisors and constructing their own interdisciplinary program of study. For more details about the INTD option, contact the INTD Advisor at </w:t>
      </w:r>
      <w:hyperlink r:id="rId65" w:history="1">
        <w:r w:rsidRPr="00675414">
          <w:rPr>
            <w:rStyle w:val="Hyperlink"/>
            <w:rFonts w:asciiTheme="minorHAnsi" w:hAnsiTheme="minorHAnsi" w:cstheme="minorHAnsi"/>
            <w:szCs w:val="24"/>
          </w:rPr>
          <w:t>intdadv@uvic.ca</w:t>
        </w:r>
      </w:hyperlink>
      <w:r w:rsidRPr="00675414">
        <w:rPr>
          <w:rFonts w:asciiTheme="minorHAnsi" w:hAnsiTheme="minorHAnsi" w:cstheme="minorHAnsi"/>
          <w:szCs w:val="24"/>
        </w:rPr>
        <w:t xml:space="preserve"> and consult the </w:t>
      </w:r>
      <w:hyperlink r:id="rId66" w:history="1">
        <w:r w:rsidRPr="00675414">
          <w:rPr>
            <w:rStyle w:val="Hyperlink"/>
            <w:rFonts w:asciiTheme="minorHAnsi" w:hAnsiTheme="minorHAnsi" w:cstheme="minorHAnsi"/>
            <w:szCs w:val="24"/>
          </w:rPr>
          <w:t>INTD Handbook</w:t>
        </w:r>
      </w:hyperlink>
      <w:r w:rsidRPr="00675414">
        <w:rPr>
          <w:rFonts w:asciiTheme="minorHAnsi" w:hAnsiTheme="minorHAnsi" w:cstheme="minorHAnsi"/>
          <w:szCs w:val="24"/>
        </w:rPr>
        <w:t>.</w:t>
      </w:r>
    </w:p>
    <w:p w14:paraId="4E74828E" w14:textId="77777777" w:rsidR="005A2E21" w:rsidRPr="00675414" w:rsidRDefault="005A2E21" w:rsidP="003209EA">
      <w:pPr>
        <w:spacing w:line="240" w:lineRule="auto"/>
        <w:rPr>
          <w:rFonts w:asciiTheme="minorHAnsi" w:hAnsiTheme="minorHAnsi" w:cstheme="minorHAnsi"/>
          <w:szCs w:val="24"/>
        </w:rPr>
      </w:pPr>
    </w:p>
    <w:p w14:paraId="66C15C79" w14:textId="77777777" w:rsidR="008D6988" w:rsidRPr="00675414" w:rsidRDefault="003209EA" w:rsidP="000C5D01">
      <w:pPr>
        <w:pStyle w:val="Heading1"/>
        <w:rPr>
          <w:rFonts w:asciiTheme="minorHAnsi" w:hAnsiTheme="minorHAnsi" w:cstheme="minorHAnsi"/>
        </w:rPr>
      </w:pPr>
      <w:bookmarkStart w:id="37" w:name="_Toc12426633"/>
      <w:r w:rsidRPr="00675414">
        <w:rPr>
          <w:rFonts w:asciiTheme="minorHAnsi" w:hAnsiTheme="minorHAnsi" w:cstheme="minorHAnsi"/>
        </w:rPr>
        <w:t>THE MA STREAMS IN GERMANIC STUDIES, SLAVIC STUDIES, HOLOCAUST STUDIES</w:t>
      </w:r>
      <w:bookmarkEnd w:id="37"/>
      <w:r w:rsidRPr="00675414">
        <w:rPr>
          <w:rFonts w:asciiTheme="minorHAnsi" w:hAnsiTheme="minorHAnsi" w:cstheme="minorHAnsi"/>
        </w:rPr>
        <w:t xml:space="preserve"> </w:t>
      </w:r>
    </w:p>
    <w:p w14:paraId="23057476" w14:textId="77777777" w:rsidR="008D6988" w:rsidRPr="00675414" w:rsidRDefault="00E645C7" w:rsidP="000C5D01">
      <w:pPr>
        <w:pStyle w:val="Heading2"/>
        <w:rPr>
          <w:rFonts w:asciiTheme="minorHAnsi" w:hAnsiTheme="minorHAnsi" w:cstheme="minorHAnsi"/>
        </w:rPr>
      </w:pPr>
      <w:bookmarkStart w:id="38" w:name="_Toc12426634"/>
      <w:r w:rsidRPr="00675414">
        <w:rPr>
          <w:rFonts w:asciiTheme="minorHAnsi" w:hAnsiTheme="minorHAnsi" w:cstheme="minorHAnsi"/>
        </w:rPr>
        <w:t xml:space="preserve">Master’s </w:t>
      </w:r>
      <w:r w:rsidR="00991CB2" w:rsidRPr="00675414">
        <w:rPr>
          <w:rFonts w:asciiTheme="minorHAnsi" w:hAnsiTheme="minorHAnsi" w:cstheme="minorHAnsi"/>
        </w:rPr>
        <w:t xml:space="preserve">Streams </w:t>
      </w:r>
      <w:r w:rsidRPr="00675414">
        <w:rPr>
          <w:rFonts w:asciiTheme="minorHAnsi" w:hAnsiTheme="minorHAnsi" w:cstheme="minorHAnsi"/>
        </w:rPr>
        <w:t>in Germanic Studies and Slavic Studies</w:t>
      </w:r>
      <w:bookmarkEnd w:id="38"/>
      <w:r w:rsidRPr="00675414">
        <w:rPr>
          <w:rFonts w:asciiTheme="minorHAnsi" w:hAnsiTheme="minorHAnsi" w:cstheme="minorHAnsi"/>
        </w:rPr>
        <w:t xml:space="preserve"> </w:t>
      </w:r>
      <w:r w:rsidR="00046D7D" w:rsidRPr="00675414">
        <w:rPr>
          <w:rFonts w:asciiTheme="minorHAnsi" w:hAnsiTheme="minorHAnsi" w:cstheme="minorHAnsi"/>
        </w:rPr>
        <w:t xml:space="preserve"> </w:t>
      </w:r>
    </w:p>
    <w:p w14:paraId="235198ED" w14:textId="77777777" w:rsidR="006A5402" w:rsidRPr="00675414" w:rsidRDefault="006A5402" w:rsidP="006A5402">
      <w:pPr>
        <w:pStyle w:val="NoSpacing"/>
        <w:rPr>
          <w:rFonts w:asciiTheme="minorHAnsi" w:hAnsiTheme="minorHAnsi" w:cstheme="minorHAnsi"/>
        </w:rPr>
      </w:pPr>
      <w:r w:rsidRPr="00675414">
        <w:rPr>
          <w:rFonts w:asciiTheme="minorHAnsi" w:hAnsiTheme="minorHAnsi" w:cstheme="minorHAnsi"/>
        </w:rPr>
        <w:t>The MA streams in Germanic Stu</w:t>
      </w:r>
      <w:r w:rsidR="00E645C7" w:rsidRPr="00675414">
        <w:rPr>
          <w:rFonts w:asciiTheme="minorHAnsi" w:hAnsiTheme="minorHAnsi" w:cstheme="minorHAnsi"/>
        </w:rPr>
        <w:t xml:space="preserve">dies and Slavic Studies </w:t>
      </w:r>
      <w:r w:rsidR="00991CB2" w:rsidRPr="00675414">
        <w:rPr>
          <w:rFonts w:asciiTheme="minorHAnsi" w:hAnsiTheme="minorHAnsi" w:cstheme="minorHAnsi"/>
        </w:rPr>
        <w:t xml:space="preserve">are thesis-based and </w:t>
      </w:r>
      <w:r w:rsidR="00E645C7" w:rsidRPr="00675414">
        <w:rPr>
          <w:rFonts w:asciiTheme="minorHAnsi" w:hAnsiTheme="minorHAnsi" w:cstheme="minorHAnsi"/>
        </w:rPr>
        <w:t>consist</w:t>
      </w:r>
      <w:r w:rsidRPr="00675414">
        <w:rPr>
          <w:rFonts w:asciiTheme="minorHAnsi" w:hAnsiTheme="minorHAnsi" w:cstheme="minorHAnsi"/>
        </w:rPr>
        <w:t xml:space="preserve"> of a minimum of 15 units of graduate credit:</w:t>
      </w:r>
    </w:p>
    <w:p w14:paraId="0C648F92" w14:textId="77777777" w:rsidR="006A5402" w:rsidRPr="00675414" w:rsidRDefault="006A5402" w:rsidP="006A5402">
      <w:pPr>
        <w:pStyle w:val="NoSpacing"/>
        <w:rPr>
          <w:rFonts w:asciiTheme="minorHAnsi" w:hAnsiTheme="minorHAnsi" w:cstheme="minorHAnsi"/>
        </w:rPr>
      </w:pPr>
    </w:p>
    <w:p w14:paraId="08E494DB" w14:textId="77777777" w:rsidR="006A5402" w:rsidRPr="00675414" w:rsidRDefault="006A5402" w:rsidP="006A5402">
      <w:pPr>
        <w:pStyle w:val="NoSpacing"/>
        <w:numPr>
          <w:ilvl w:val="0"/>
          <w:numId w:val="16"/>
        </w:numPr>
        <w:rPr>
          <w:rFonts w:asciiTheme="minorHAnsi" w:hAnsiTheme="minorHAnsi" w:cstheme="minorHAnsi"/>
        </w:rPr>
      </w:pPr>
      <w:r w:rsidRPr="00675414">
        <w:rPr>
          <w:rFonts w:asciiTheme="minorHAnsi" w:hAnsiTheme="minorHAnsi" w:cstheme="minorHAnsi"/>
        </w:rPr>
        <w:t>GMST 501 or SLST 501 (1.5 units)</w:t>
      </w:r>
    </w:p>
    <w:p w14:paraId="442F4D9B" w14:textId="77777777" w:rsidR="006A5402" w:rsidRPr="00675414" w:rsidRDefault="006A5402" w:rsidP="006A5402">
      <w:pPr>
        <w:pStyle w:val="NoSpacing"/>
        <w:numPr>
          <w:ilvl w:val="0"/>
          <w:numId w:val="16"/>
        </w:numPr>
        <w:rPr>
          <w:rFonts w:asciiTheme="minorHAnsi" w:hAnsiTheme="minorHAnsi" w:cstheme="minorHAnsi"/>
        </w:rPr>
      </w:pPr>
      <w:r w:rsidRPr="00675414">
        <w:rPr>
          <w:rFonts w:asciiTheme="minorHAnsi" w:hAnsiTheme="minorHAnsi" w:cstheme="minorHAnsi"/>
        </w:rPr>
        <w:t>GMST 502 or SLST 502 (1.5 units)</w:t>
      </w:r>
    </w:p>
    <w:p w14:paraId="65C1080D" w14:textId="77777777" w:rsidR="006A5402" w:rsidRPr="00675414" w:rsidRDefault="006A5402" w:rsidP="006A5402">
      <w:pPr>
        <w:pStyle w:val="NoSpacing"/>
        <w:numPr>
          <w:ilvl w:val="0"/>
          <w:numId w:val="16"/>
        </w:numPr>
        <w:rPr>
          <w:rFonts w:asciiTheme="minorHAnsi" w:hAnsiTheme="minorHAnsi" w:cstheme="minorHAnsi"/>
          <w:szCs w:val="24"/>
        </w:rPr>
      </w:pPr>
      <w:r w:rsidRPr="00675414">
        <w:rPr>
          <w:rFonts w:asciiTheme="minorHAnsi" w:hAnsiTheme="minorHAnsi" w:cstheme="minorHAnsi"/>
          <w:szCs w:val="24"/>
        </w:rPr>
        <w:t xml:space="preserve">at least 6 units of course work, 3 of which may be drawn from courses </w:t>
      </w:r>
      <w:r w:rsidR="009A0655" w:rsidRPr="00675414">
        <w:rPr>
          <w:rFonts w:asciiTheme="minorHAnsi" w:hAnsiTheme="minorHAnsi" w:cstheme="minorHAnsi"/>
          <w:szCs w:val="24"/>
        </w:rPr>
        <w:t xml:space="preserve">respectively </w:t>
      </w:r>
      <w:r w:rsidRPr="00675414">
        <w:rPr>
          <w:rFonts w:asciiTheme="minorHAnsi" w:hAnsiTheme="minorHAnsi" w:cstheme="minorHAnsi"/>
          <w:szCs w:val="24"/>
        </w:rPr>
        <w:t xml:space="preserve">in Germanic Studies </w:t>
      </w:r>
      <w:r w:rsidR="009A0655" w:rsidRPr="00675414">
        <w:rPr>
          <w:rFonts w:asciiTheme="minorHAnsi" w:hAnsiTheme="minorHAnsi" w:cstheme="minorHAnsi"/>
          <w:szCs w:val="24"/>
        </w:rPr>
        <w:t xml:space="preserve">or Slavic Studies </w:t>
      </w:r>
      <w:r w:rsidRPr="00675414">
        <w:rPr>
          <w:rFonts w:asciiTheme="minorHAnsi" w:hAnsiTheme="minorHAnsi" w:cstheme="minorHAnsi"/>
          <w:szCs w:val="24"/>
        </w:rPr>
        <w:t xml:space="preserve">at the senior undergraduate </w:t>
      </w:r>
      <w:proofErr w:type="gramStart"/>
      <w:r w:rsidRPr="00675414">
        <w:rPr>
          <w:rFonts w:asciiTheme="minorHAnsi" w:hAnsiTheme="minorHAnsi" w:cstheme="minorHAnsi"/>
          <w:szCs w:val="24"/>
        </w:rPr>
        <w:t>level;</w:t>
      </w:r>
      <w:proofErr w:type="gramEnd"/>
      <w:r w:rsidRPr="00675414">
        <w:rPr>
          <w:rFonts w:asciiTheme="minorHAnsi" w:hAnsiTheme="minorHAnsi" w:cstheme="minorHAnsi"/>
          <w:szCs w:val="24"/>
        </w:rPr>
        <w:t xml:space="preserve"> </w:t>
      </w:r>
    </w:p>
    <w:p w14:paraId="395EC545" w14:textId="77777777" w:rsidR="006A5402" w:rsidRPr="00675414" w:rsidRDefault="006A5402" w:rsidP="006A5402">
      <w:pPr>
        <w:pStyle w:val="NoSpacing"/>
        <w:numPr>
          <w:ilvl w:val="0"/>
          <w:numId w:val="16"/>
        </w:numPr>
        <w:rPr>
          <w:rFonts w:asciiTheme="minorHAnsi" w:hAnsiTheme="minorHAnsi" w:cstheme="minorHAnsi"/>
          <w:szCs w:val="24"/>
        </w:rPr>
      </w:pPr>
      <w:r w:rsidRPr="00675414">
        <w:rPr>
          <w:rFonts w:asciiTheme="minorHAnsi" w:hAnsiTheme="minorHAnsi" w:cstheme="minorHAnsi"/>
          <w:szCs w:val="24"/>
        </w:rPr>
        <w:t>a thesis (minimum of 70 pages) worth 6 units of credit; there will be a final oral examination of the thesis.</w:t>
      </w:r>
    </w:p>
    <w:p w14:paraId="03C2CD26" w14:textId="77777777" w:rsidR="003209EA" w:rsidRPr="00675414" w:rsidRDefault="006A5402" w:rsidP="006A5402">
      <w:pPr>
        <w:spacing w:line="240" w:lineRule="auto"/>
        <w:rPr>
          <w:rFonts w:asciiTheme="minorHAnsi" w:hAnsiTheme="minorHAnsi" w:cstheme="minorHAnsi"/>
          <w:szCs w:val="24"/>
        </w:rPr>
      </w:pPr>
      <w:r w:rsidRPr="00675414">
        <w:rPr>
          <w:rFonts w:asciiTheme="minorHAnsi" w:hAnsiTheme="minorHAnsi" w:cstheme="minorHAnsi"/>
          <w:szCs w:val="24"/>
        </w:rPr>
        <w:t xml:space="preserve">In exceptional circumstances, a candidate may be allowed to take 3 units of course work, 1.5 of which may be drawn from courses in Germanic or Slavic Studies at the senior undergraduate </w:t>
      </w:r>
      <w:proofErr w:type="gramStart"/>
      <w:r w:rsidRPr="00675414">
        <w:rPr>
          <w:rFonts w:asciiTheme="minorHAnsi" w:hAnsiTheme="minorHAnsi" w:cstheme="minorHAnsi"/>
          <w:szCs w:val="24"/>
        </w:rPr>
        <w:t>level, and</w:t>
      </w:r>
      <w:proofErr w:type="gramEnd"/>
      <w:r w:rsidRPr="00675414">
        <w:rPr>
          <w:rFonts w:asciiTheme="minorHAnsi" w:hAnsiTheme="minorHAnsi" w:cstheme="minorHAnsi"/>
          <w:szCs w:val="24"/>
        </w:rPr>
        <w:t xml:space="preserve"> write a thesis (minimum of 100 pages) worth 9 units. For this, the permission of both the Graduate Adviser and the Chair is required.</w:t>
      </w:r>
    </w:p>
    <w:p w14:paraId="6344DF8D" w14:textId="77777777" w:rsidR="00202F1B" w:rsidRPr="00675414" w:rsidRDefault="00202F1B" w:rsidP="006A5402">
      <w:pPr>
        <w:spacing w:line="240" w:lineRule="auto"/>
        <w:rPr>
          <w:rFonts w:asciiTheme="minorHAnsi" w:hAnsiTheme="minorHAnsi" w:cstheme="minorHAnsi"/>
          <w:szCs w:val="24"/>
        </w:rPr>
      </w:pPr>
      <w:r w:rsidRPr="00675414">
        <w:rPr>
          <w:rFonts w:asciiTheme="minorHAnsi" w:hAnsiTheme="minorHAnsi" w:cstheme="minorHAnsi"/>
          <w:szCs w:val="24"/>
        </w:rPr>
        <w:lastRenderedPageBreak/>
        <w:t>All courses, except GMST 501/SLST 501 (Introduction to the Disciplines of Germanic and Slavic Studies), GMST 502/SLST 502 (Theory and Practice), and GMST 580 (Introduction to Holocaust Studies) are variable in content and may be taken more than once, with departmental permission. At the end of GMST 501/SLST 501, students are expected to submit a Thesis Proposal that will allow them to start work on their Thesis (GMST 599/SLST 599).</w:t>
      </w:r>
    </w:p>
    <w:p w14:paraId="64411FA1" w14:textId="77777777" w:rsidR="008A5FFB" w:rsidRPr="00675414" w:rsidRDefault="008A5FFB" w:rsidP="008A5FFB">
      <w:pPr>
        <w:pStyle w:val="Heading2"/>
        <w:rPr>
          <w:rFonts w:asciiTheme="minorHAnsi" w:hAnsiTheme="minorHAnsi" w:cstheme="minorHAnsi"/>
        </w:rPr>
      </w:pPr>
      <w:bookmarkStart w:id="39" w:name="1017474"/>
      <w:bookmarkStart w:id="40" w:name="_Toc12426635"/>
      <w:r w:rsidRPr="00675414">
        <w:rPr>
          <w:rFonts w:asciiTheme="minorHAnsi" w:hAnsiTheme="minorHAnsi" w:cstheme="minorHAnsi"/>
        </w:rPr>
        <w:t>MA with a C</w:t>
      </w:r>
      <w:r w:rsidR="00675414">
        <w:rPr>
          <w:rFonts w:asciiTheme="minorHAnsi" w:hAnsiTheme="minorHAnsi" w:cstheme="minorHAnsi"/>
        </w:rPr>
        <w:t xml:space="preserve">oncentration </w:t>
      </w:r>
      <w:r w:rsidRPr="00675414">
        <w:rPr>
          <w:rFonts w:asciiTheme="minorHAnsi" w:hAnsiTheme="minorHAnsi" w:cstheme="minorHAnsi"/>
        </w:rPr>
        <w:t>in Cultural, Social and Political Thought</w:t>
      </w:r>
      <w:bookmarkEnd w:id="39"/>
      <w:bookmarkEnd w:id="40"/>
      <w:r w:rsidRPr="00675414">
        <w:rPr>
          <w:rFonts w:asciiTheme="minorHAnsi" w:hAnsiTheme="minorHAnsi" w:cstheme="minorHAnsi"/>
        </w:rPr>
        <w:t xml:space="preserve">  </w:t>
      </w:r>
    </w:p>
    <w:p w14:paraId="3167438C" w14:textId="77777777" w:rsidR="008A5FFB" w:rsidRPr="00675414" w:rsidRDefault="008A5FFB" w:rsidP="008A5FFB">
      <w:pPr>
        <w:pStyle w:val="NoSpacing"/>
        <w:rPr>
          <w:rFonts w:asciiTheme="minorHAnsi" w:hAnsiTheme="minorHAnsi" w:cstheme="minorHAnsi"/>
        </w:rPr>
      </w:pPr>
      <w:r w:rsidRPr="00675414">
        <w:rPr>
          <w:rFonts w:asciiTheme="minorHAnsi" w:hAnsiTheme="minorHAnsi" w:cstheme="minorHAnsi"/>
        </w:rPr>
        <w:t>The MA streams in Germanic Studies and Slavic Studies are thesis-based and consist of a minimum of 15 units of graduate credit:</w:t>
      </w:r>
    </w:p>
    <w:p w14:paraId="61972674" w14:textId="77777777" w:rsidR="008A5FFB" w:rsidRPr="00675414" w:rsidRDefault="008A5FFB" w:rsidP="008A5FFB">
      <w:pPr>
        <w:pStyle w:val="NoSpacing"/>
        <w:rPr>
          <w:rFonts w:asciiTheme="minorHAnsi" w:hAnsiTheme="minorHAnsi" w:cstheme="minorHAnsi"/>
        </w:rPr>
      </w:pPr>
      <w:r w:rsidRPr="00675414">
        <w:rPr>
          <w:rFonts w:asciiTheme="minorHAnsi" w:hAnsiTheme="minorHAnsi" w:cstheme="minorHAnsi"/>
        </w:rPr>
        <w:t xml:space="preserve">Students wishing to pursue a </w:t>
      </w:r>
      <w:proofErr w:type="gramStart"/>
      <w:r w:rsidRPr="00675414">
        <w:rPr>
          <w:rFonts w:asciiTheme="minorHAnsi" w:hAnsiTheme="minorHAnsi" w:cstheme="minorHAnsi"/>
        </w:rPr>
        <w:t>Master's</w:t>
      </w:r>
      <w:proofErr w:type="gramEnd"/>
      <w:r w:rsidRPr="00675414">
        <w:rPr>
          <w:rFonts w:asciiTheme="minorHAnsi" w:hAnsiTheme="minorHAnsi" w:cstheme="minorHAnsi"/>
        </w:rPr>
        <w:t xml:space="preserve"> with a CSPT option must complete a minimum of 7.5 units of course work and a 7.5-unit thesis as follows</w:t>
      </w:r>
      <w:r w:rsidR="00675414">
        <w:rPr>
          <w:rFonts w:asciiTheme="minorHAnsi" w:hAnsiTheme="minorHAnsi" w:cstheme="minorHAnsi"/>
        </w:rPr>
        <w:t>:</w:t>
      </w:r>
    </w:p>
    <w:p w14:paraId="7EAB0CC0" w14:textId="77777777" w:rsidR="008A5FFB" w:rsidRPr="00675414" w:rsidRDefault="008A5FFB" w:rsidP="008A5FFB">
      <w:pPr>
        <w:pStyle w:val="NoSpacing"/>
        <w:rPr>
          <w:rFonts w:asciiTheme="minorHAnsi" w:hAnsiTheme="minorHAnsi" w:cstheme="minorHAnsi"/>
        </w:rPr>
      </w:pPr>
    </w:p>
    <w:p w14:paraId="03150F13" w14:textId="77777777" w:rsidR="008A5FFB" w:rsidRPr="00675414" w:rsidRDefault="008A5FFB" w:rsidP="008A5FFB">
      <w:pPr>
        <w:pStyle w:val="NoSpacing"/>
        <w:numPr>
          <w:ilvl w:val="0"/>
          <w:numId w:val="20"/>
        </w:numPr>
        <w:rPr>
          <w:rFonts w:asciiTheme="minorHAnsi" w:hAnsiTheme="minorHAnsi" w:cstheme="minorHAnsi"/>
        </w:rPr>
      </w:pPr>
      <w:r w:rsidRPr="00675414">
        <w:rPr>
          <w:rFonts w:asciiTheme="minorHAnsi" w:hAnsiTheme="minorHAnsi" w:cstheme="minorHAnsi"/>
        </w:rPr>
        <w:t>GMST 501 or SLST 501 (1.5)</w:t>
      </w:r>
    </w:p>
    <w:p w14:paraId="59EFFFFA" w14:textId="77777777" w:rsidR="008A5FFB" w:rsidRPr="00675414" w:rsidRDefault="008A5FFB" w:rsidP="008A5FFB">
      <w:pPr>
        <w:pStyle w:val="NoSpacing"/>
        <w:numPr>
          <w:ilvl w:val="0"/>
          <w:numId w:val="20"/>
        </w:numPr>
        <w:rPr>
          <w:rFonts w:asciiTheme="minorHAnsi" w:hAnsiTheme="minorHAnsi" w:cstheme="minorHAnsi"/>
        </w:rPr>
      </w:pPr>
      <w:r w:rsidRPr="00675414">
        <w:rPr>
          <w:rFonts w:asciiTheme="minorHAnsi" w:hAnsiTheme="minorHAnsi" w:cstheme="minorHAnsi"/>
        </w:rPr>
        <w:t>GMST 502 or SLST 502 (1.5</w:t>
      </w:r>
      <w:proofErr w:type="gramStart"/>
      <w:r w:rsidRPr="00675414">
        <w:rPr>
          <w:rFonts w:asciiTheme="minorHAnsi" w:hAnsiTheme="minorHAnsi" w:cstheme="minorHAnsi"/>
        </w:rPr>
        <w:t>);</w:t>
      </w:r>
      <w:proofErr w:type="gramEnd"/>
    </w:p>
    <w:p w14:paraId="673BFCE0" w14:textId="77777777" w:rsidR="008A5FFB" w:rsidRPr="00675414" w:rsidRDefault="008A5FFB" w:rsidP="008A5FFB">
      <w:pPr>
        <w:pStyle w:val="NoSpacing"/>
        <w:numPr>
          <w:ilvl w:val="0"/>
          <w:numId w:val="20"/>
        </w:numPr>
        <w:rPr>
          <w:rFonts w:asciiTheme="minorHAnsi" w:hAnsiTheme="minorHAnsi" w:cstheme="minorHAnsi"/>
        </w:rPr>
      </w:pPr>
      <w:r w:rsidRPr="00675414">
        <w:rPr>
          <w:rFonts w:asciiTheme="minorHAnsi" w:hAnsiTheme="minorHAnsi" w:cstheme="minorHAnsi"/>
        </w:rPr>
        <w:t>One additional GMST or SLST course at the graduate level (1.5</w:t>
      </w:r>
      <w:proofErr w:type="gramStart"/>
      <w:r w:rsidRPr="00675414">
        <w:rPr>
          <w:rFonts w:asciiTheme="minorHAnsi" w:hAnsiTheme="minorHAnsi" w:cstheme="minorHAnsi"/>
        </w:rPr>
        <w:t>);</w:t>
      </w:r>
      <w:proofErr w:type="gramEnd"/>
    </w:p>
    <w:p w14:paraId="0361132B" w14:textId="77777777" w:rsidR="008A5FFB" w:rsidRPr="00675414" w:rsidRDefault="008A5FFB" w:rsidP="008A5FFB">
      <w:pPr>
        <w:pStyle w:val="NoSpacing"/>
        <w:numPr>
          <w:ilvl w:val="0"/>
          <w:numId w:val="20"/>
        </w:numPr>
        <w:rPr>
          <w:rFonts w:asciiTheme="minorHAnsi" w:hAnsiTheme="minorHAnsi" w:cstheme="minorHAnsi"/>
        </w:rPr>
      </w:pPr>
      <w:r w:rsidRPr="00675414">
        <w:rPr>
          <w:rFonts w:asciiTheme="minorHAnsi" w:hAnsiTheme="minorHAnsi" w:cstheme="minorHAnsi"/>
        </w:rPr>
        <w:t>CSPT 501 (1.5</w:t>
      </w:r>
      <w:proofErr w:type="gramStart"/>
      <w:r w:rsidRPr="00675414">
        <w:rPr>
          <w:rFonts w:asciiTheme="minorHAnsi" w:hAnsiTheme="minorHAnsi" w:cstheme="minorHAnsi"/>
        </w:rPr>
        <w:t>);</w:t>
      </w:r>
      <w:proofErr w:type="gramEnd"/>
    </w:p>
    <w:p w14:paraId="3E28FA6A" w14:textId="77777777" w:rsidR="008A5FFB" w:rsidRPr="00675414" w:rsidRDefault="008A5FFB" w:rsidP="008A5FFB">
      <w:pPr>
        <w:pStyle w:val="NoSpacing"/>
        <w:numPr>
          <w:ilvl w:val="0"/>
          <w:numId w:val="20"/>
        </w:numPr>
        <w:rPr>
          <w:rFonts w:asciiTheme="minorHAnsi" w:hAnsiTheme="minorHAnsi" w:cstheme="minorHAnsi"/>
        </w:rPr>
      </w:pPr>
      <w:r w:rsidRPr="00675414">
        <w:rPr>
          <w:rFonts w:asciiTheme="minorHAnsi" w:hAnsiTheme="minorHAnsi" w:cstheme="minorHAnsi"/>
        </w:rPr>
        <w:t>Either CSPT 500 or 590 (1.5); and</w:t>
      </w:r>
    </w:p>
    <w:p w14:paraId="451B8B46" w14:textId="77777777" w:rsidR="008A5FFB" w:rsidRPr="00675414" w:rsidRDefault="008A5FFB" w:rsidP="008A5FFB">
      <w:pPr>
        <w:pStyle w:val="NoSpacing"/>
        <w:numPr>
          <w:ilvl w:val="0"/>
          <w:numId w:val="20"/>
        </w:numPr>
        <w:rPr>
          <w:rFonts w:asciiTheme="minorHAnsi" w:hAnsiTheme="minorHAnsi" w:cstheme="minorHAnsi"/>
        </w:rPr>
      </w:pPr>
      <w:r w:rsidRPr="00675414">
        <w:rPr>
          <w:rFonts w:asciiTheme="minorHAnsi" w:hAnsiTheme="minorHAnsi" w:cstheme="minorHAnsi"/>
        </w:rPr>
        <w:t>A thesis worth 7.5 units (GMST 599 or SLST 599). The topic must be within the field of CSPT and written in English.</w:t>
      </w:r>
    </w:p>
    <w:p w14:paraId="4CBAE34E" w14:textId="77777777" w:rsidR="008A5FFB" w:rsidRPr="00675414" w:rsidRDefault="008A5FFB" w:rsidP="008A5FFB">
      <w:pPr>
        <w:pStyle w:val="NoSpacing"/>
        <w:ind w:left="720"/>
        <w:rPr>
          <w:rFonts w:asciiTheme="minorHAnsi" w:hAnsiTheme="minorHAnsi" w:cstheme="minorHAnsi"/>
        </w:rPr>
      </w:pPr>
    </w:p>
    <w:p w14:paraId="38AF103C" w14:textId="77777777" w:rsidR="008A5FFB" w:rsidRPr="00675414" w:rsidRDefault="008A5FFB" w:rsidP="008A5FFB">
      <w:pPr>
        <w:pStyle w:val="NoSpacing"/>
        <w:rPr>
          <w:rFonts w:asciiTheme="minorHAnsi" w:hAnsiTheme="minorHAnsi" w:cstheme="minorHAnsi"/>
        </w:rPr>
      </w:pPr>
      <w:r w:rsidRPr="00675414">
        <w:rPr>
          <w:rFonts w:asciiTheme="minorHAnsi" w:hAnsiTheme="minorHAnsi" w:cstheme="minorHAnsi"/>
        </w:rPr>
        <w:t xml:space="preserve">At least two members of the three MA supervisory committee members must be drawn from the faculty members affiliated with the CSPT program. At least one CSPT faculty member on the student's supervisory committee must be from outside the student's home department. The supervisor will be from the Department of Germanic and Slavic </w:t>
      </w:r>
      <w:proofErr w:type="gramStart"/>
      <w:r w:rsidRPr="00675414">
        <w:rPr>
          <w:rFonts w:asciiTheme="minorHAnsi" w:hAnsiTheme="minorHAnsi" w:cstheme="minorHAnsi"/>
        </w:rPr>
        <w:t>Studies, and</w:t>
      </w:r>
      <w:proofErr w:type="gramEnd"/>
      <w:r w:rsidRPr="00675414">
        <w:rPr>
          <w:rFonts w:asciiTheme="minorHAnsi" w:hAnsiTheme="minorHAnsi" w:cstheme="minorHAnsi"/>
        </w:rPr>
        <w:t xml:space="preserve"> may be affiliated with CSPT.</w:t>
      </w:r>
      <w:r w:rsidR="00675414">
        <w:rPr>
          <w:rFonts w:asciiTheme="minorHAnsi" w:hAnsiTheme="minorHAnsi" w:cstheme="minorHAnsi"/>
        </w:rPr>
        <w:br/>
      </w:r>
    </w:p>
    <w:p w14:paraId="2F0EB307" w14:textId="77777777" w:rsidR="000C5D01" w:rsidRPr="00675414" w:rsidRDefault="000C5D01" w:rsidP="000C5D01">
      <w:pPr>
        <w:pStyle w:val="Heading2"/>
        <w:rPr>
          <w:rFonts w:asciiTheme="minorHAnsi" w:hAnsiTheme="minorHAnsi" w:cstheme="minorHAnsi"/>
        </w:rPr>
      </w:pPr>
      <w:bookmarkStart w:id="41" w:name="_Toc12426636"/>
      <w:r w:rsidRPr="00675414">
        <w:rPr>
          <w:rFonts w:asciiTheme="minorHAnsi" w:hAnsiTheme="minorHAnsi" w:cstheme="minorHAnsi"/>
        </w:rPr>
        <w:t>Master’s Stream in Holocaust Studies</w:t>
      </w:r>
      <w:bookmarkEnd w:id="41"/>
    </w:p>
    <w:p w14:paraId="61F6D63A" w14:textId="77777777" w:rsidR="000C5D01" w:rsidRPr="00675414" w:rsidRDefault="000C5D01" w:rsidP="00675414">
      <w:pPr>
        <w:pStyle w:val="Heading3"/>
      </w:pPr>
      <w:bookmarkStart w:id="42" w:name="_Toc12426637"/>
      <w:r w:rsidRPr="00675414">
        <w:t>Thesis-Based MA Option</w:t>
      </w:r>
      <w:bookmarkEnd w:id="42"/>
    </w:p>
    <w:p w14:paraId="5585623C" w14:textId="77777777" w:rsidR="000C5D01" w:rsidRPr="00675414" w:rsidRDefault="000C5D01" w:rsidP="000C5D01">
      <w:pPr>
        <w:spacing w:line="240" w:lineRule="auto"/>
        <w:ind w:left="567"/>
        <w:rPr>
          <w:rFonts w:asciiTheme="minorHAnsi" w:hAnsiTheme="minorHAnsi" w:cstheme="minorHAnsi"/>
          <w:szCs w:val="24"/>
        </w:rPr>
      </w:pPr>
      <w:r w:rsidRPr="00675414">
        <w:rPr>
          <w:rFonts w:asciiTheme="minorHAnsi" w:hAnsiTheme="minorHAnsi" w:cstheme="minorHAnsi"/>
          <w:szCs w:val="24"/>
        </w:rPr>
        <w:t>The thesis-based MA stream in Holocaust Studies consists of a minimum of 16.5 units of graduate credit:</w:t>
      </w:r>
    </w:p>
    <w:p w14:paraId="7916789A" w14:textId="77777777" w:rsidR="000C5D01" w:rsidRPr="00675414" w:rsidRDefault="000C5D01" w:rsidP="000C5D01">
      <w:pPr>
        <w:pStyle w:val="ListParagraph"/>
        <w:numPr>
          <w:ilvl w:val="0"/>
          <w:numId w:val="18"/>
        </w:numPr>
        <w:spacing w:line="240" w:lineRule="auto"/>
        <w:ind w:hanging="11"/>
        <w:rPr>
          <w:rFonts w:asciiTheme="minorHAnsi" w:hAnsiTheme="minorHAnsi" w:cstheme="minorHAnsi"/>
          <w:szCs w:val="24"/>
        </w:rPr>
      </w:pPr>
      <w:r w:rsidRPr="00675414">
        <w:rPr>
          <w:rFonts w:asciiTheme="minorHAnsi" w:hAnsiTheme="minorHAnsi" w:cstheme="minorHAnsi"/>
          <w:szCs w:val="24"/>
        </w:rPr>
        <w:t>GMST 501 or SLST 501 (1.5</w:t>
      </w:r>
      <w:proofErr w:type="gramStart"/>
      <w:r w:rsidRPr="00675414">
        <w:rPr>
          <w:rFonts w:asciiTheme="minorHAnsi" w:hAnsiTheme="minorHAnsi" w:cstheme="minorHAnsi"/>
          <w:szCs w:val="24"/>
        </w:rPr>
        <w:t>);</w:t>
      </w:r>
      <w:proofErr w:type="gramEnd"/>
    </w:p>
    <w:p w14:paraId="6E1D9FDB" w14:textId="77777777" w:rsidR="000C5D01" w:rsidRPr="00675414" w:rsidRDefault="000C5D01" w:rsidP="000C5D01">
      <w:pPr>
        <w:pStyle w:val="ListParagraph"/>
        <w:numPr>
          <w:ilvl w:val="0"/>
          <w:numId w:val="18"/>
        </w:numPr>
        <w:spacing w:line="240" w:lineRule="auto"/>
        <w:ind w:hanging="11"/>
        <w:rPr>
          <w:rFonts w:asciiTheme="minorHAnsi" w:hAnsiTheme="minorHAnsi" w:cstheme="minorHAnsi"/>
          <w:szCs w:val="24"/>
        </w:rPr>
      </w:pPr>
      <w:r w:rsidRPr="00675414">
        <w:rPr>
          <w:rFonts w:asciiTheme="minorHAnsi" w:hAnsiTheme="minorHAnsi" w:cstheme="minorHAnsi"/>
          <w:szCs w:val="24"/>
        </w:rPr>
        <w:t>GMST 502 or SLST 502 (1.5</w:t>
      </w:r>
      <w:proofErr w:type="gramStart"/>
      <w:r w:rsidRPr="00675414">
        <w:rPr>
          <w:rFonts w:asciiTheme="minorHAnsi" w:hAnsiTheme="minorHAnsi" w:cstheme="minorHAnsi"/>
          <w:szCs w:val="24"/>
        </w:rPr>
        <w:t>);</w:t>
      </w:r>
      <w:proofErr w:type="gramEnd"/>
    </w:p>
    <w:p w14:paraId="018A94C4" w14:textId="77777777" w:rsidR="000C5D01" w:rsidRPr="00675414" w:rsidRDefault="000C5D01" w:rsidP="000C5D01">
      <w:pPr>
        <w:pStyle w:val="ListParagraph"/>
        <w:numPr>
          <w:ilvl w:val="0"/>
          <w:numId w:val="18"/>
        </w:numPr>
        <w:spacing w:line="240" w:lineRule="auto"/>
        <w:ind w:hanging="11"/>
        <w:rPr>
          <w:rFonts w:asciiTheme="minorHAnsi" w:hAnsiTheme="minorHAnsi" w:cstheme="minorHAnsi"/>
          <w:szCs w:val="24"/>
        </w:rPr>
      </w:pPr>
      <w:r w:rsidRPr="00675414">
        <w:rPr>
          <w:rFonts w:asciiTheme="minorHAnsi" w:hAnsiTheme="minorHAnsi" w:cstheme="minorHAnsi"/>
          <w:szCs w:val="24"/>
        </w:rPr>
        <w:t>GMST 580 (1.5</w:t>
      </w:r>
      <w:proofErr w:type="gramStart"/>
      <w:r w:rsidRPr="00675414">
        <w:rPr>
          <w:rFonts w:asciiTheme="minorHAnsi" w:hAnsiTheme="minorHAnsi" w:cstheme="minorHAnsi"/>
          <w:szCs w:val="24"/>
        </w:rPr>
        <w:t>);</w:t>
      </w:r>
      <w:proofErr w:type="gramEnd"/>
    </w:p>
    <w:p w14:paraId="3C79CE96" w14:textId="77777777" w:rsidR="000C5D01" w:rsidRPr="00675414" w:rsidRDefault="000C5D01" w:rsidP="000C5D01">
      <w:pPr>
        <w:pStyle w:val="ListParagraph"/>
        <w:numPr>
          <w:ilvl w:val="0"/>
          <w:numId w:val="18"/>
        </w:numPr>
        <w:spacing w:line="240" w:lineRule="auto"/>
        <w:ind w:hanging="11"/>
        <w:rPr>
          <w:rFonts w:asciiTheme="minorHAnsi" w:hAnsiTheme="minorHAnsi" w:cstheme="minorHAnsi"/>
          <w:szCs w:val="24"/>
        </w:rPr>
      </w:pPr>
      <w:r w:rsidRPr="00675414">
        <w:rPr>
          <w:rFonts w:asciiTheme="minorHAnsi" w:hAnsiTheme="minorHAnsi" w:cstheme="minorHAnsi"/>
          <w:szCs w:val="24"/>
        </w:rPr>
        <w:t xml:space="preserve">1.5 units in Holocaust Studies (one of GMST 581, GMST 582, GMST 583, </w:t>
      </w:r>
    </w:p>
    <w:p w14:paraId="27F730DA" w14:textId="77777777" w:rsidR="000C5D01" w:rsidRPr="00675414" w:rsidRDefault="000C5D01" w:rsidP="000C5D01">
      <w:pPr>
        <w:pStyle w:val="ListParagraph"/>
        <w:spacing w:line="240" w:lineRule="auto"/>
        <w:ind w:firstLine="720"/>
        <w:rPr>
          <w:rFonts w:asciiTheme="minorHAnsi" w:hAnsiTheme="minorHAnsi" w:cstheme="minorHAnsi"/>
          <w:szCs w:val="24"/>
        </w:rPr>
      </w:pPr>
      <w:r w:rsidRPr="00675414">
        <w:rPr>
          <w:rFonts w:asciiTheme="minorHAnsi" w:hAnsiTheme="minorHAnsi" w:cstheme="minorHAnsi"/>
          <w:szCs w:val="24"/>
        </w:rPr>
        <w:t>GMST 584, GMST 585, GMST 589, SLST 581</w:t>
      </w:r>
      <w:proofErr w:type="gramStart"/>
      <w:r w:rsidRPr="00675414">
        <w:rPr>
          <w:rFonts w:asciiTheme="minorHAnsi" w:hAnsiTheme="minorHAnsi" w:cstheme="minorHAnsi"/>
          <w:szCs w:val="24"/>
        </w:rPr>
        <w:t>);</w:t>
      </w:r>
      <w:proofErr w:type="gramEnd"/>
    </w:p>
    <w:p w14:paraId="5119F0C3" w14:textId="77777777" w:rsidR="000C5D01" w:rsidRPr="00675414" w:rsidRDefault="000C5D01" w:rsidP="000C5D01">
      <w:pPr>
        <w:pStyle w:val="ListParagraph"/>
        <w:numPr>
          <w:ilvl w:val="0"/>
          <w:numId w:val="18"/>
        </w:numPr>
        <w:spacing w:line="240" w:lineRule="auto"/>
        <w:ind w:hanging="11"/>
        <w:rPr>
          <w:rFonts w:asciiTheme="minorHAnsi" w:hAnsiTheme="minorHAnsi" w:cstheme="minorHAnsi"/>
          <w:szCs w:val="24"/>
        </w:rPr>
      </w:pPr>
      <w:r w:rsidRPr="00675414">
        <w:rPr>
          <w:rFonts w:asciiTheme="minorHAnsi" w:hAnsiTheme="minorHAnsi" w:cstheme="minorHAnsi"/>
          <w:szCs w:val="24"/>
        </w:rPr>
        <w:t xml:space="preserve">3 units in GMST (1.5 units may be a Holocaust-related course in another </w:t>
      </w:r>
    </w:p>
    <w:p w14:paraId="6B365350" w14:textId="77777777" w:rsidR="000C5D01" w:rsidRPr="00675414" w:rsidRDefault="000C5D01" w:rsidP="000C5D01">
      <w:pPr>
        <w:pStyle w:val="ListParagraph"/>
        <w:spacing w:line="240" w:lineRule="auto"/>
        <w:ind w:firstLine="720"/>
        <w:rPr>
          <w:rFonts w:asciiTheme="minorHAnsi" w:hAnsiTheme="minorHAnsi" w:cstheme="minorHAnsi"/>
          <w:szCs w:val="24"/>
        </w:rPr>
      </w:pPr>
      <w:r w:rsidRPr="00675414">
        <w:rPr>
          <w:rFonts w:asciiTheme="minorHAnsi" w:hAnsiTheme="minorHAnsi" w:cstheme="minorHAnsi"/>
          <w:szCs w:val="24"/>
        </w:rPr>
        <w:t>department</w:t>
      </w:r>
      <w:proofErr w:type="gramStart"/>
      <w:r w:rsidRPr="00675414">
        <w:rPr>
          <w:rFonts w:asciiTheme="minorHAnsi" w:hAnsiTheme="minorHAnsi" w:cstheme="minorHAnsi"/>
          <w:szCs w:val="24"/>
        </w:rPr>
        <w:t>);</w:t>
      </w:r>
      <w:proofErr w:type="gramEnd"/>
    </w:p>
    <w:p w14:paraId="1E27022D" w14:textId="77777777" w:rsidR="000C5D01" w:rsidRPr="00675414" w:rsidRDefault="000C5D01" w:rsidP="000C5D01">
      <w:pPr>
        <w:pStyle w:val="ListParagraph"/>
        <w:numPr>
          <w:ilvl w:val="0"/>
          <w:numId w:val="18"/>
        </w:numPr>
        <w:spacing w:line="240" w:lineRule="auto"/>
        <w:ind w:hanging="11"/>
        <w:rPr>
          <w:rFonts w:asciiTheme="minorHAnsi" w:hAnsiTheme="minorHAnsi" w:cstheme="minorHAnsi"/>
          <w:szCs w:val="24"/>
        </w:rPr>
      </w:pPr>
      <w:r w:rsidRPr="00675414">
        <w:rPr>
          <w:rFonts w:asciiTheme="minorHAnsi" w:hAnsiTheme="minorHAnsi" w:cstheme="minorHAnsi"/>
          <w:szCs w:val="24"/>
        </w:rPr>
        <w:t xml:space="preserve">1.5 units Summer Practicum/Internship Term: GMST </w:t>
      </w:r>
      <w:proofErr w:type="gramStart"/>
      <w:r w:rsidRPr="00675414">
        <w:rPr>
          <w:rFonts w:asciiTheme="minorHAnsi" w:hAnsiTheme="minorHAnsi" w:cstheme="minorHAnsi"/>
          <w:szCs w:val="24"/>
        </w:rPr>
        <w:t>587;</w:t>
      </w:r>
      <w:proofErr w:type="gramEnd"/>
    </w:p>
    <w:p w14:paraId="598B3138" w14:textId="77777777" w:rsidR="000C5D01" w:rsidRPr="00675414" w:rsidRDefault="000C5D01" w:rsidP="000C5D01">
      <w:pPr>
        <w:pStyle w:val="ListParagraph"/>
        <w:numPr>
          <w:ilvl w:val="0"/>
          <w:numId w:val="18"/>
        </w:numPr>
        <w:spacing w:line="240" w:lineRule="auto"/>
        <w:ind w:hanging="11"/>
        <w:rPr>
          <w:rFonts w:asciiTheme="minorHAnsi" w:hAnsiTheme="minorHAnsi" w:cstheme="minorHAnsi"/>
          <w:szCs w:val="24"/>
        </w:rPr>
      </w:pPr>
      <w:r w:rsidRPr="00675414">
        <w:rPr>
          <w:rFonts w:asciiTheme="minorHAnsi" w:hAnsiTheme="minorHAnsi" w:cstheme="minorHAnsi"/>
          <w:szCs w:val="24"/>
        </w:rPr>
        <w:t xml:space="preserve">Thesis (minimum of 70 pages) worth 6 units of </w:t>
      </w:r>
      <w:proofErr w:type="gramStart"/>
      <w:r w:rsidRPr="00675414">
        <w:rPr>
          <w:rFonts w:asciiTheme="minorHAnsi" w:hAnsiTheme="minorHAnsi" w:cstheme="minorHAnsi"/>
          <w:szCs w:val="24"/>
        </w:rPr>
        <w:t>credit;</w:t>
      </w:r>
      <w:proofErr w:type="gramEnd"/>
    </w:p>
    <w:p w14:paraId="4BEC0603" w14:textId="77777777" w:rsidR="000C5D01" w:rsidRPr="00675414" w:rsidRDefault="000C5D01" w:rsidP="000C5D01">
      <w:pPr>
        <w:pStyle w:val="ListParagraph"/>
        <w:numPr>
          <w:ilvl w:val="0"/>
          <w:numId w:val="18"/>
        </w:numPr>
        <w:spacing w:line="240" w:lineRule="auto"/>
        <w:ind w:hanging="11"/>
        <w:rPr>
          <w:rFonts w:asciiTheme="minorHAnsi" w:hAnsiTheme="minorHAnsi" w:cstheme="minorHAnsi"/>
          <w:szCs w:val="24"/>
        </w:rPr>
      </w:pPr>
      <w:r w:rsidRPr="00675414">
        <w:rPr>
          <w:rFonts w:asciiTheme="minorHAnsi" w:hAnsiTheme="minorHAnsi" w:cstheme="minorHAnsi"/>
          <w:szCs w:val="24"/>
        </w:rPr>
        <w:t>Final oral examination of the thesis.</w:t>
      </w:r>
    </w:p>
    <w:p w14:paraId="38AF84AC" w14:textId="77777777" w:rsidR="000C5D01" w:rsidRPr="00675414" w:rsidRDefault="000C5D01" w:rsidP="000C5D01">
      <w:pPr>
        <w:pStyle w:val="ListParagraph"/>
        <w:spacing w:line="240" w:lineRule="auto"/>
        <w:rPr>
          <w:rFonts w:asciiTheme="minorHAnsi" w:hAnsiTheme="minorHAnsi" w:cstheme="minorHAnsi"/>
          <w:szCs w:val="24"/>
        </w:rPr>
      </w:pPr>
    </w:p>
    <w:p w14:paraId="40817D52" w14:textId="77777777" w:rsidR="000C5D01" w:rsidRPr="00675414" w:rsidRDefault="000C5D01" w:rsidP="000C5D01">
      <w:pPr>
        <w:pStyle w:val="ListParagraph"/>
        <w:spacing w:line="240" w:lineRule="auto"/>
        <w:rPr>
          <w:rFonts w:asciiTheme="minorHAnsi" w:hAnsiTheme="minorHAnsi" w:cstheme="minorHAnsi"/>
          <w:szCs w:val="24"/>
        </w:rPr>
      </w:pPr>
      <w:r w:rsidRPr="00675414">
        <w:rPr>
          <w:rFonts w:asciiTheme="minorHAnsi" w:hAnsiTheme="minorHAnsi" w:cstheme="minorHAnsi"/>
          <w:szCs w:val="24"/>
        </w:rPr>
        <w:t xml:space="preserve">All courses, except GMST 501/SLST 501, GMST 502/SLST 502, and GMST 580 are variable in content and may be taken more than once, with departmental permission. At the end </w:t>
      </w:r>
      <w:r w:rsidRPr="00675414">
        <w:rPr>
          <w:rFonts w:asciiTheme="minorHAnsi" w:hAnsiTheme="minorHAnsi" w:cstheme="minorHAnsi"/>
          <w:szCs w:val="24"/>
        </w:rPr>
        <w:lastRenderedPageBreak/>
        <w:t>of GMST 501/SLST 501, students are expected to submit a Thesis Proposal that will allow them to start work on their Thesis (GMST 599/SLST 599).</w:t>
      </w:r>
    </w:p>
    <w:p w14:paraId="42B18D87" w14:textId="77777777" w:rsidR="00202F1B" w:rsidRPr="00675414" w:rsidRDefault="007F22F5" w:rsidP="000C5D01">
      <w:pPr>
        <w:pStyle w:val="Heading3"/>
        <w:rPr>
          <w:rFonts w:asciiTheme="minorHAnsi" w:hAnsiTheme="minorHAnsi" w:cstheme="minorHAnsi"/>
          <w:lang w:val="de-DE"/>
        </w:rPr>
      </w:pPr>
      <w:bookmarkStart w:id="43" w:name="_Toc12426638"/>
      <w:r w:rsidRPr="00675414">
        <w:rPr>
          <w:rFonts w:asciiTheme="minorHAnsi" w:hAnsiTheme="minorHAnsi" w:cstheme="minorHAnsi"/>
          <w:lang w:val="de-DE"/>
        </w:rPr>
        <w:t xml:space="preserve">Non-Thesis MA </w:t>
      </w:r>
      <w:r w:rsidR="00991CB2" w:rsidRPr="00675414">
        <w:rPr>
          <w:rFonts w:asciiTheme="minorHAnsi" w:hAnsiTheme="minorHAnsi" w:cstheme="minorHAnsi"/>
          <w:lang w:val="de-DE"/>
        </w:rPr>
        <w:t>Option</w:t>
      </w:r>
      <w:bookmarkEnd w:id="43"/>
    </w:p>
    <w:p w14:paraId="308F4C9C" w14:textId="77777777" w:rsidR="007F22F5" w:rsidRPr="00675414" w:rsidRDefault="007F22F5" w:rsidP="006A2580">
      <w:pPr>
        <w:spacing w:line="240" w:lineRule="auto"/>
        <w:ind w:left="567"/>
        <w:rPr>
          <w:rFonts w:asciiTheme="minorHAnsi" w:hAnsiTheme="minorHAnsi" w:cstheme="minorHAnsi"/>
          <w:szCs w:val="24"/>
        </w:rPr>
      </w:pPr>
      <w:r w:rsidRPr="00675414">
        <w:rPr>
          <w:rFonts w:asciiTheme="minorHAnsi" w:hAnsiTheme="minorHAnsi" w:cstheme="minorHAnsi"/>
          <w:szCs w:val="24"/>
        </w:rPr>
        <w:t xml:space="preserve">Students in the Holocaust Studies stream (non-thesis option) complete 10.5 units of course work, one summer practicum/internship (1.5 unit), and write a major research </w:t>
      </w:r>
      <w:r w:rsidR="006A2580" w:rsidRPr="006A2580">
        <w:rPr>
          <w:rFonts w:asciiTheme="minorHAnsi" w:hAnsiTheme="minorHAnsi" w:cstheme="minorHAnsi"/>
          <w:szCs w:val="24"/>
        </w:rPr>
        <w:t>Students in the Holocaust Studies stream (non-thesis option) complete 10.5 units of course work,</w:t>
      </w:r>
      <w:r w:rsidR="006A2580">
        <w:rPr>
          <w:rFonts w:asciiTheme="minorHAnsi" w:hAnsiTheme="minorHAnsi" w:cstheme="minorHAnsi"/>
          <w:szCs w:val="24"/>
        </w:rPr>
        <w:t xml:space="preserve"> </w:t>
      </w:r>
      <w:r w:rsidR="006A2580" w:rsidRPr="006A2580">
        <w:rPr>
          <w:rFonts w:asciiTheme="minorHAnsi" w:hAnsiTheme="minorHAnsi" w:cstheme="minorHAnsi"/>
          <w:szCs w:val="24"/>
        </w:rPr>
        <w:t>one six-week summer practicum/internship (1.5 units), and complete either a major research</w:t>
      </w:r>
      <w:r w:rsidR="006A2580">
        <w:rPr>
          <w:rFonts w:asciiTheme="minorHAnsi" w:hAnsiTheme="minorHAnsi" w:cstheme="minorHAnsi"/>
          <w:szCs w:val="24"/>
        </w:rPr>
        <w:t xml:space="preserve"> </w:t>
      </w:r>
      <w:r w:rsidR="006A2580" w:rsidRPr="006A2580">
        <w:rPr>
          <w:rFonts w:asciiTheme="minorHAnsi" w:hAnsiTheme="minorHAnsi" w:cstheme="minorHAnsi"/>
          <w:szCs w:val="24"/>
        </w:rPr>
        <w:t>project or a creative project, such as a visual arts project (photography, video or computer art), a</w:t>
      </w:r>
      <w:r w:rsidR="006A2580">
        <w:rPr>
          <w:rFonts w:asciiTheme="minorHAnsi" w:hAnsiTheme="minorHAnsi" w:cstheme="minorHAnsi"/>
          <w:szCs w:val="24"/>
        </w:rPr>
        <w:t xml:space="preserve"> </w:t>
      </w:r>
      <w:r w:rsidR="006A2580" w:rsidRPr="006A2580">
        <w:rPr>
          <w:rFonts w:asciiTheme="minorHAnsi" w:hAnsiTheme="minorHAnsi" w:cstheme="minorHAnsi"/>
          <w:szCs w:val="24"/>
        </w:rPr>
        <w:t>performance-based production (musical or theatrical), or a creative writing project (fiction,</w:t>
      </w:r>
      <w:r w:rsidR="006A2580">
        <w:rPr>
          <w:rFonts w:asciiTheme="minorHAnsi" w:hAnsiTheme="minorHAnsi" w:cstheme="minorHAnsi"/>
          <w:szCs w:val="24"/>
        </w:rPr>
        <w:t xml:space="preserve"> </w:t>
      </w:r>
      <w:r w:rsidR="006A2580" w:rsidRPr="006A2580">
        <w:rPr>
          <w:rFonts w:asciiTheme="minorHAnsi" w:hAnsiTheme="minorHAnsi" w:cstheme="minorHAnsi"/>
          <w:szCs w:val="24"/>
        </w:rPr>
        <w:t>drama or poetry) (4.5 units).</w:t>
      </w:r>
      <w:r w:rsidR="006A2580">
        <w:rPr>
          <w:rFonts w:asciiTheme="minorHAnsi" w:hAnsiTheme="minorHAnsi" w:cstheme="minorHAnsi"/>
          <w:szCs w:val="24"/>
        </w:rPr>
        <w:t xml:space="preserve"> </w:t>
      </w:r>
      <w:r w:rsidR="006A2580" w:rsidRPr="006A2580">
        <w:rPr>
          <w:rFonts w:asciiTheme="minorHAnsi" w:hAnsiTheme="minorHAnsi" w:cstheme="minorHAnsi"/>
          <w:szCs w:val="24"/>
        </w:rPr>
        <w:t>Students opting for the research project submit a major research p</w:t>
      </w:r>
      <w:r w:rsidR="006A2580">
        <w:rPr>
          <w:rFonts w:asciiTheme="minorHAnsi" w:hAnsiTheme="minorHAnsi" w:cstheme="minorHAnsi"/>
          <w:szCs w:val="24"/>
        </w:rPr>
        <w:t xml:space="preserve">aper in the format of a journal </w:t>
      </w:r>
      <w:r w:rsidR="006A2580" w:rsidRPr="006A2580">
        <w:rPr>
          <w:rFonts w:asciiTheme="minorHAnsi" w:hAnsiTheme="minorHAnsi" w:cstheme="minorHAnsi"/>
          <w:szCs w:val="24"/>
        </w:rPr>
        <w:t>article (30-35 pages).</w:t>
      </w:r>
      <w:r w:rsidR="006A2580">
        <w:rPr>
          <w:rFonts w:asciiTheme="minorHAnsi" w:hAnsiTheme="minorHAnsi" w:cstheme="minorHAnsi"/>
          <w:szCs w:val="24"/>
        </w:rPr>
        <w:t xml:space="preserve"> </w:t>
      </w:r>
      <w:r w:rsidR="006A2580" w:rsidRPr="006A2580">
        <w:rPr>
          <w:rFonts w:asciiTheme="minorHAnsi" w:hAnsiTheme="minorHAnsi" w:cstheme="minorHAnsi"/>
          <w:szCs w:val="24"/>
        </w:rPr>
        <w:t>Students opting for a creative project must embed that creative project in arts-based research.</w:t>
      </w:r>
      <w:r w:rsidR="006A2580">
        <w:rPr>
          <w:rFonts w:asciiTheme="minorHAnsi" w:hAnsiTheme="minorHAnsi" w:cstheme="minorHAnsi"/>
          <w:szCs w:val="24"/>
        </w:rPr>
        <w:br/>
      </w:r>
      <w:r w:rsidR="006A2580" w:rsidRPr="006A2580">
        <w:rPr>
          <w:rFonts w:asciiTheme="minorHAnsi" w:hAnsiTheme="minorHAnsi" w:cstheme="minorHAnsi"/>
          <w:szCs w:val="24"/>
        </w:rPr>
        <w:t>The objective is not to produce stand-alone complete artworks, but the art rather serves as the</w:t>
      </w:r>
      <w:r w:rsidR="006A2580">
        <w:rPr>
          <w:rFonts w:asciiTheme="minorHAnsi" w:hAnsiTheme="minorHAnsi" w:cstheme="minorHAnsi"/>
          <w:szCs w:val="24"/>
        </w:rPr>
        <w:t xml:space="preserve"> </w:t>
      </w:r>
      <w:r w:rsidR="006A2580" w:rsidRPr="006A2580">
        <w:rPr>
          <w:rFonts w:asciiTheme="minorHAnsi" w:hAnsiTheme="minorHAnsi" w:cstheme="minorHAnsi"/>
          <w:szCs w:val="24"/>
        </w:rPr>
        <w:t>medium for research. Working in close consultation with the supervisory committee, students</w:t>
      </w:r>
      <w:r w:rsidR="006A2580">
        <w:rPr>
          <w:rFonts w:asciiTheme="minorHAnsi" w:hAnsiTheme="minorHAnsi" w:cstheme="minorHAnsi"/>
          <w:szCs w:val="24"/>
        </w:rPr>
        <w:t xml:space="preserve"> </w:t>
      </w:r>
      <w:r w:rsidR="006A2580" w:rsidRPr="006A2580">
        <w:rPr>
          <w:rFonts w:asciiTheme="minorHAnsi" w:hAnsiTheme="minorHAnsi" w:cstheme="minorHAnsi"/>
          <w:szCs w:val="24"/>
        </w:rPr>
        <w:t>delimit the parameters and scope of the artistic product and must accompany the artistic</w:t>
      </w:r>
      <w:r w:rsidR="006A2580">
        <w:rPr>
          <w:rFonts w:asciiTheme="minorHAnsi" w:hAnsiTheme="minorHAnsi" w:cstheme="minorHAnsi"/>
          <w:szCs w:val="24"/>
        </w:rPr>
        <w:t xml:space="preserve"> </w:t>
      </w:r>
      <w:r w:rsidR="006A2580" w:rsidRPr="006A2580">
        <w:rPr>
          <w:rFonts w:asciiTheme="minorHAnsi" w:hAnsiTheme="minorHAnsi" w:cstheme="minorHAnsi"/>
          <w:szCs w:val="24"/>
        </w:rPr>
        <w:t>production with a</w:t>
      </w:r>
      <w:r w:rsidR="006A2580">
        <w:rPr>
          <w:rFonts w:asciiTheme="minorHAnsi" w:hAnsiTheme="minorHAnsi" w:cstheme="minorHAnsi"/>
          <w:szCs w:val="24"/>
        </w:rPr>
        <w:t xml:space="preserve"> scholarly essay (15-20 pages).</w:t>
      </w:r>
      <w:r w:rsidR="006A2580">
        <w:rPr>
          <w:rFonts w:asciiTheme="minorHAnsi" w:hAnsiTheme="minorHAnsi" w:cstheme="minorHAnsi"/>
          <w:szCs w:val="24"/>
        </w:rPr>
        <w:br/>
      </w:r>
      <w:r w:rsidR="006A2580" w:rsidRPr="006A2580">
        <w:rPr>
          <w:rFonts w:asciiTheme="minorHAnsi" w:hAnsiTheme="minorHAnsi" w:cstheme="minorHAnsi"/>
          <w:szCs w:val="24"/>
        </w:rPr>
        <w:t>Both project types require an oral exam. In the case of the artistic project, students have the</w:t>
      </w:r>
      <w:r w:rsidR="006A2580">
        <w:rPr>
          <w:rFonts w:asciiTheme="minorHAnsi" w:hAnsiTheme="minorHAnsi" w:cstheme="minorHAnsi"/>
          <w:szCs w:val="24"/>
        </w:rPr>
        <w:t xml:space="preserve"> </w:t>
      </w:r>
      <w:r w:rsidR="006A2580" w:rsidRPr="006A2580">
        <w:rPr>
          <w:rFonts w:asciiTheme="minorHAnsi" w:hAnsiTheme="minorHAnsi" w:cstheme="minorHAnsi"/>
          <w:szCs w:val="24"/>
        </w:rPr>
        <w:t>option of adding a public exhibition as an informal component to the formal oral examination.</w:t>
      </w:r>
    </w:p>
    <w:p w14:paraId="047ACAFA" w14:textId="77777777" w:rsidR="00991CB2" w:rsidRPr="00675414" w:rsidRDefault="008A5FFB" w:rsidP="000C5D01">
      <w:pPr>
        <w:pStyle w:val="Heading3"/>
        <w:rPr>
          <w:rFonts w:asciiTheme="minorHAnsi" w:hAnsiTheme="minorHAnsi" w:cstheme="minorHAnsi"/>
        </w:rPr>
      </w:pPr>
      <w:bookmarkStart w:id="44" w:name="_Toc12426639"/>
      <w:r w:rsidRPr="00675414">
        <w:rPr>
          <w:rFonts w:asciiTheme="minorHAnsi" w:hAnsiTheme="minorHAnsi" w:cstheme="minorHAnsi"/>
        </w:rPr>
        <w:t>Practicum</w:t>
      </w:r>
      <w:r w:rsidR="006444D8" w:rsidRPr="00675414">
        <w:rPr>
          <w:rFonts w:asciiTheme="minorHAnsi" w:hAnsiTheme="minorHAnsi" w:cstheme="minorHAnsi"/>
        </w:rPr>
        <w:t xml:space="preserve"> Requirement for MA students in Holocaust Studies</w:t>
      </w:r>
      <w:bookmarkEnd w:id="44"/>
      <w:r w:rsidR="006444D8" w:rsidRPr="00675414">
        <w:rPr>
          <w:rFonts w:asciiTheme="minorHAnsi" w:hAnsiTheme="minorHAnsi" w:cstheme="minorHAnsi"/>
        </w:rPr>
        <w:t xml:space="preserve"> </w:t>
      </w:r>
    </w:p>
    <w:p w14:paraId="75C9852D" w14:textId="77777777" w:rsidR="005705F7" w:rsidRPr="00675414" w:rsidRDefault="005705F7" w:rsidP="005705F7">
      <w:pPr>
        <w:pStyle w:val="ListParagraph"/>
        <w:spacing w:line="240" w:lineRule="auto"/>
        <w:ind w:left="567"/>
        <w:rPr>
          <w:rFonts w:asciiTheme="minorHAnsi" w:hAnsiTheme="minorHAnsi" w:cstheme="minorHAnsi"/>
          <w:szCs w:val="24"/>
        </w:rPr>
      </w:pPr>
      <w:r w:rsidRPr="00675414">
        <w:rPr>
          <w:rFonts w:asciiTheme="minorHAnsi" w:hAnsiTheme="minorHAnsi" w:cstheme="minorHAnsi"/>
          <w:szCs w:val="24"/>
        </w:rPr>
        <w:t>All students in the MA stream in Holocaust Studies are required to complete a practicum in a Holocaust Studies related field</w:t>
      </w:r>
      <w:r w:rsidR="003631CC" w:rsidRPr="00675414">
        <w:rPr>
          <w:rFonts w:asciiTheme="minorHAnsi" w:hAnsiTheme="minorHAnsi" w:cstheme="minorHAnsi"/>
          <w:szCs w:val="24"/>
        </w:rPr>
        <w:t>, which normally takes place in the summer term of the first year of the MA program</w:t>
      </w:r>
      <w:r w:rsidRPr="00675414">
        <w:rPr>
          <w:rFonts w:asciiTheme="minorHAnsi" w:hAnsiTheme="minorHAnsi" w:cstheme="minorHAnsi"/>
          <w:szCs w:val="24"/>
        </w:rPr>
        <w:t xml:space="preserve">. Apart from </w:t>
      </w:r>
      <w:r w:rsidRPr="006A2580">
        <w:rPr>
          <w:rFonts w:asciiTheme="minorHAnsi" w:hAnsiTheme="minorHAnsi" w:cstheme="minorHAnsi"/>
          <w:szCs w:val="24"/>
        </w:rPr>
        <w:t xml:space="preserve">the </w:t>
      </w:r>
      <w:r w:rsidR="00C374DD" w:rsidRPr="006A2580">
        <w:rPr>
          <w:rFonts w:asciiTheme="minorHAnsi" w:hAnsiTheme="minorHAnsi" w:cstheme="minorHAnsi"/>
          <w:szCs w:val="24"/>
        </w:rPr>
        <w:t>co-op at</w:t>
      </w:r>
      <w:r w:rsidR="00C374DD" w:rsidRPr="00675414">
        <w:rPr>
          <w:rFonts w:asciiTheme="minorHAnsi" w:hAnsiTheme="minorHAnsi" w:cstheme="minorHAnsi"/>
          <w:szCs w:val="24"/>
        </w:rPr>
        <w:t xml:space="preserve"> the </w:t>
      </w:r>
      <w:hyperlink r:id="rId67" w:history="1">
        <w:r w:rsidR="00C374DD" w:rsidRPr="00675414">
          <w:rPr>
            <w:rStyle w:val="Hyperlink"/>
            <w:rFonts w:asciiTheme="minorHAnsi" w:hAnsiTheme="minorHAnsi" w:cstheme="minorHAnsi"/>
            <w:szCs w:val="24"/>
          </w:rPr>
          <w:t>Auschwitz-</w:t>
        </w:r>
        <w:r w:rsidRPr="00675414">
          <w:rPr>
            <w:rStyle w:val="Hyperlink"/>
            <w:rFonts w:asciiTheme="minorHAnsi" w:hAnsiTheme="minorHAnsi" w:cstheme="minorHAnsi"/>
            <w:szCs w:val="24"/>
          </w:rPr>
          <w:t xml:space="preserve">Birkenau </w:t>
        </w:r>
      </w:hyperlink>
      <w:r w:rsidR="00C374DD" w:rsidRPr="00675414">
        <w:rPr>
          <w:rStyle w:val="Hyperlink"/>
          <w:rFonts w:asciiTheme="minorHAnsi" w:hAnsiTheme="minorHAnsi" w:cstheme="minorHAnsi"/>
          <w:szCs w:val="24"/>
        </w:rPr>
        <w:t>State Museum</w:t>
      </w:r>
      <w:r w:rsidRPr="00675414">
        <w:rPr>
          <w:rFonts w:asciiTheme="minorHAnsi" w:hAnsiTheme="minorHAnsi" w:cstheme="minorHAnsi"/>
          <w:szCs w:val="24"/>
        </w:rPr>
        <w:t xml:space="preserve">, </w:t>
      </w:r>
      <w:r w:rsidR="003631CC" w:rsidRPr="00675414">
        <w:rPr>
          <w:rFonts w:asciiTheme="minorHAnsi" w:hAnsiTheme="minorHAnsi" w:cstheme="minorHAnsi"/>
          <w:szCs w:val="24"/>
        </w:rPr>
        <w:t>which is a formally established program, there is no pre-set practicum/</w:t>
      </w:r>
      <w:r w:rsidR="00877FAA" w:rsidRPr="00675414">
        <w:rPr>
          <w:rFonts w:asciiTheme="minorHAnsi" w:hAnsiTheme="minorHAnsi" w:cstheme="minorHAnsi"/>
          <w:szCs w:val="24"/>
        </w:rPr>
        <w:t>internship</w:t>
      </w:r>
      <w:r w:rsidR="003631CC" w:rsidRPr="00675414">
        <w:rPr>
          <w:rFonts w:asciiTheme="minorHAnsi" w:hAnsiTheme="minorHAnsi" w:cstheme="minorHAnsi"/>
          <w:szCs w:val="24"/>
        </w:rPr>
        <w:t xml:space="preserve">. With the help of the Department, students explore practicum opportunities based on their individual interests and available options. The practicum can be </w:t>
      </w:r>
      <w:r w:rsidR="00150CC1" w:rsidRPr="00675414">
        <w:rPr>
          <w:rFonts w:asciiTheme="minorHAnsi" w:hAnsiTheme="minorHAnsi" w:cstheme="minorHAnsi"/>
          <w:szCs w:val="24"/>
        </w:rPr>
        <w:t xml:space="preserve">in Canada or abroad </w:t>
      </w:r>
      <w:r w:rsidR="003631CC" w:rsidRPr="00675414">
        <w:rPr>
          <w:rFonts w:asciiTheme="minorHAnsi" w:hAnsiTheme="minorHAnsi" w:cstheme="minorHAnsi"/>
          <w:szCs w:val="24"/>
        </w:rPr>
        <w:t>at an organization, archive, memorial site, education</w:t>
      </w:r>
      <w:r w:rsidR="00150CC1" w:rsidRPr="00675414">
        <w:rPr>
          <w:rFonts w:asciiTheme="minorHAnsi" w:hAnsiTheme="minorHAnsi" w:cstheme="minorHAnsi"/>
          <w:szCs w:val="24"/>
        </w:rPr>
        <w:t xml:space="preserve"> centre, or museum that exhibits, archives, or works in Holocaust and human rights related fields. Some practicums are partly or fully funded, but there is no guarantee of funding.</w:t>
      </w:r>
      <w:r w:rsidR="00DD04E2" w:rsidRPr="00675414">
        <w:rPr>
          <w:rFonts w:asciiTheme="minorHAnsi" w:hAnsiTheme="minorHAnsi" w:cstheme="minorHAnsi"/>
          <w:szCs w:val="24"/>
        </w:rPr>
        <w:t xml:space="preserve"> Depending on the availability of funding, students may be awarded a</w:t>
      </w:r>
      <w:r w:rsidR="007635D5" w:rsidRPr="00675414">
        <w:rPr>
          <w:rFonts w:asciiTheme="minorHAnsi" w:hAnsiTheme="minorHAnsi" w:cstheme="minorHAnsi"/>
        </w:rPr>
        <w:t xml:space="preserve"> </w:t>
      </w:r>
      <w:r w:rsidR="007635D5" w:rsidRPr="00675414">
        <w:rPr>
          <w:rFonts w:asciiTheme="minorHAnsi" w:hAnsiTheme="minorHAnsi" w:cstheme="minorHAnsi"/>
          <w:szCs w:val="24"/>
        </w:rPr>
        <w:t>mobility grant to support travel and/or housing during the practicum period</w:t>
      </w:r>
      <w:r w:rsidR="001052B5" w:rsidRPr="00675414">
        <w:rPr>
          <w:rFonts w:asciiTheme="minorHAnsi" w:hAnsiTheme="minorHAnsi" w:cstheme="minorHAnsi"/>
          <w:szCs w:val="24"/>
        </w:rPr>
        <w:t>.</w:t>
      </w:r>
    </w:p>
    <w:p w14:paraId="4F06FD91" w14:textId="77777777" w:rsidR="008D6988" w:rsidRPr="00675414" w:rsidRDefault="008D6988" w:rsidP="000C5D01">
      <w:pPr>
        <w:pStyle w:val="Heading2"/>
        <w:rPr>
          <w:rFonts w:asciiTheme="minorHAnsi" w:hAnsiTheme="minorHAnsi" w:cstheme="minorHAnsi"/>
        </w:rPr>
      </w:pPr>
      <w:bookmarkStart w:id="45" w:name="_Toc12426640"/>
      <w:r w:rsidRPr="00675414">
        <w:rPr>
          <w:rFonts w:asciiTheme="minorHAnsi" w:hAnsiTheme="minorHAnsi" w:cstheme="minorHAnsi"/>
        </w:rPr>
        <w:t>Expected Timelines for Program Completion</w:t>
      </w:r>
      <w:bookmarkEnd w:id="45"/>
    </w:p>
    <w:p w14:paraId="5A3A8502" w14:textId="77777777" w:rsidR="00682036" w:rsidRPr="00675414" w:rsidRDefault="00682036" w:rsidP="00682036">
      <w:pPr>
        <w:spacing w:line="240" w:lineRule="auto"/>
        <w:rPr>
          <w:rFonts w:asciiTheme="minorHAnsi" w:hAnsiTheme="minorHAnsi" w:cstheme="minorHAnsi"/>
          <w:szCs w:val="24"/>
        </w:rPr>
      </w:pPr>
      <w:r w:rsidRPr="00675414">
        <w:rPr>
          <w:rFonts w:asciiTheme="minorHAnsi" w:hAnsiTheme="minorHAnsi" w:cstheme="minorHAnsi"/>
          <w:szCs w:val="24"/>
        </w:rPr>
        <w:t xml:space="preserve">Students enrolled in a </w:t>
      </w:r>
      <w:proofErr w:type="gramStart"/>
      <w:r w:rsidRPr="00675414">
        <w:rPr>
          <w:rFonts w:asciiTheme="minorHAnsi" w:hAnsiTheme="minorHAnsi" w:cstheme="minorHAnsi"/>
          <w:szCs w:val="24"/>
        </w:rPr>
        <w:t>Master’s</w:t>
      </w:r>
      <w:proofErr w:type="gramEnd"/>
      <w:r w:rsidRPr="00675414">
        <w:rPr>
          <w:rFonts w:asciiTheme="minorHAnsi" w:hAnsiTheme="minorHAnsi" w:cstheme="minorHAnsi"/>
          <w:szCs w:val="24"/>
        </w:rPr>
        <w:t xml:space="preserve"> program </w:t>
      </w:r>
      <w:r w:rsidR="003041D8" w:rsidRPr="00675414">
        <w:rPr>
          <w:rFonts w:asciiTheme="minorHAnsi" w:hAnsiTheme="minorHAnsi" w:cstheme="minorHAnsi"/>
          <w:szCs w:val="24"/>
        </w:rPr>
        <w:t xml:space="preserve">must complete their program within a minimum of 12 months and a maximum of 60 months (5 years). The norm for program completion is </w:t>
      </w:r>
      <w:r w:rsidR="003204B5" w:rsidRPr="00675414">
        <w:rPr>
          <w:rFonts w:asciiTheme="minorHAnsi" w:hAnsiTheme="minorHAnsi" w:cstheme="minorHAnsi"/>
          <w:szCs w:val="24"/>
        </w:rPr>
        <w:t>6</w:t>
      </w:r>
      <w:r w:rsidR="003041D8" w:rsidRPr="00675414">
        <w:rPr>
          <w:rFonts w:asciiTheme="minorHAnsi" w:hAnsiTheme="minorHAnsi" w:cstheme="minorHAnsi"/>
          <w:szCs w:val="24"/>
        </w:rPr>
        <w:t xml:space="preserve"> terms, which breaks down into the following </w:t>
      </w:r>
      <w:r w:rsidR="007635D5" w:rsidRPr="00675414">
        <w:rPr>
          <w:rFonts w:asciiTheme="minorHAnsi" w:hAnsiTheme="minorHAnsi" w:cstheme="minorHAnsi"/>
          <w:szCs w:val="24"/>
        </w:rPr>
        <w:t>recommended</w:t>
      </w:r>
      <w:r w:rsidR="003041D8" w:rsidRPr="00675414">
        <w:rPr>
          <w:rFonts w:asciiTheme="minorHAnsi" w:hAnsiTheme="minorHAnsi" w:cstheme="minorHAnsi"/>
          <w:szCs w:val="24"/>
        </w:rPr>
        <w:t xml:space="preserve"> chronology:</w:t>
      </w:r>
    </w:p>
    <w:p w14:paraId="120D75B2" w14:textId="77777777" w:rsidR="003041D8" w:rsidRPr="00675414" w:rsidRDefault="003041D8" w:rsidP="00682036">
      <w:pPr>
        <w:spacing w:line="240" w:lineRule="auto"/>
        <w:rPr>
          <w:rFonts w:asciiTheme="minorHAnsi" w:hAnsiTheme="minorHAnsi" w:cstheme="minorHAnsi"/>
          <w:szCs w:val="24"/>
        </w:rPr>
      </w:pPr>
      <w:r w:rsidRPr="00675414">
        <w:rPr>
          <w:rFonts w:asciiTheme="minorHAnsi" w:hAnsiTheme="minorHAnsi" w:cstheme="minorHAnsi"/>
          <w:szCs w:val="24"/>
          <w:u w:val="single"/>
        </w:rPr>
        <w:t>Year 1</w:t>
      </w:r>
    </w:p>
    <w:tbl>
      <w:tblPr>
        <w:tblStyle w:val="TableGrid"/>
        <w:tblW w:w="0" w:type="auto"/>
        <w:tblLook w:val="04A0" w:firstRow="1" w:lastRow="0" w:firstColumn="1" w:lastColumn="0" w:noHBand="0" w:noVBand="1"/>
      </w:tblPr>
      <w:tblGrid>
        <w:gridCol w:w="1413"/>
        <w:gridCol w:w="3969"/>
        <w:gridCol w:w="3968"/>
      </w:tblGrid>
      <w:tr w:rsidR="003041D8" w:rsidRPr="00675414" w14:paraId="75593AD9" w14:textId="77777777" w:rsidTr="00B944DF">
        <w:tc>
          <w:tcPr>
            <w:tcW w:w="1413" w:type="dxa"/>
          </w:tcPr>
          <w:p w14:paraId="2968EA95" w14:textId="77777777" w:rsidR="003041D8" w:rsidRPr="00675414" w:rsidRDefault="003041D8" w:rsidP="003041D8">
            <w:pPr>
              <w:pStyle w:val="NoSpacing"/>
              <w:rPr>
                <w:rFonts w:asciiTheme="minorHAnsi" w:hAnsiTheme="minorHAnsi" w:cstheme="minorHAnsi"/>
              </w:rPr>
            </w:pPr>
          </w:p>
        </w:tc>
        <w:tc>
          <w:tcPr>
            <w:tcW w:w="3969" w:type="dxa"/>
          </w:tcPr>
          <w:p w14:paraId="38FC2375" w14:textId="77777777" w:rsidR="003041D8" w:rsidRPr="00675414" w:rsidRDefault="003041D8" w:rsidP="003041D8">
            <w:pPr>
              <w:pStyle w:val="NoSpacing"/>
              <w:rPr>
                <w:rFonts w:asciiTheme="minorHAnsi" w:hAnsiTheme="minorHAnsi" w:cstheme="minorHAnsi"/>
              </w:rPr>
            </w:pPr>
            <w:r w:rsidRPr="00675414">
              <w:rPr>
                <w:rFonts w:asciiTheme="minorHAnsi" w:hAnsiTheme="minorHAnsi" w:cstheme="minorHAnsi"/>
              </w:rPr>
              <w:t>MA Streams in GMST / SLST</w:t>
            </w:r>
          </w:p>
        </w:tc>
        <w:tc>
          <w:tcPr>
            <w:tcW w:w="3968" w:type="dxa"/>
          </w:tcPr>
          <w:p w14:paraId="3BE9045D" w14:textId="77777777" w:rsidR="003041D8" w:rsidRPr="00675414" w:rsidRDefault="003041D8" w:rsidP="003041D8">
            <w:pPr>
              <w:pStyle w:val="NoSpacing"/>
              <w:rPr>
                <w:rFonts w:asciiTheme="minorHAnsi" w:hAnsiTheme="minorHAnsi" w:cstheme="minorHAnsi"/>
                <w:lang w:val="de-DE"/>
              </w:rPr>
            </w:pPr>
            <w:r w:rsidRPr="00675414">
              <w:rPr>
                <w:rFonts w:asciiTheme="minorHAnsi" w:hAnsiTheme="minorHAnsi" w:cstheme="minorHAnsi"/>
                <w:lang w:val="de-DE"/>
              </w:rPr>
              <w:t xml:space="preserve">MA Stream in Holocaust Studies </w:t>
            </w:r>
          </w:p>
        </w:tc>
      </w:tr>
      <w:tr w:rsidR="003041D8" w:rsidRPr="00675414" w14:paraId="67A96EBA" w14:textId="77777777" w:rsidTr="00B944DF">
        <w:tc>
          <w:tcPr>
            <w:tcW w:w="1413" w:type="dxa"/>
          </w:tcPr>
          <w:p w14:paraId="7B339994" w14:textId="77777777" w:rsidR="003041D8" w:rsidRPr="00675414" w:rsidRDefault="003041D8" w:rsidP="003041D8">
            <w:pPr>
              <w:pStyle w:val="NoSpacing"/>
              <w:rPr>
                <w:rFonts w:asciiTheme="minorHAnsi" w:hAnsiTheme="minorHAnsi" w:cstheme="minorHAnsi"/>
                <w:sz w:val="22"/>
                <w:lang w:val="de-DE"/>
              </w:rPr>
            </w:pPr>
            <w:r w:rsidRPr="00675414">
              <w:rPr>
                <w:rFonts w:asciiTheme="minorHAnsi" w:hAnsiTheme="minorHAnsi" w:cstheme="minorHAnsi"/>
                <w:sz w:val="22"/>
                <w:lang w:val="de-DE"/>
              </w:rPr>
              <w:t>September</w:t>
            </w:r>
          </w:p>
        </w:tc>
        <w:tc>
          <w:tcPr>
            <w:tcW w:w="3969" w:type="dxa"/>
          </w:tcPr>
          <w:p w14:paraId="0597C1A0" w14:textId="77777777" w:rsidR="003041D8" w:rsidRPr="00675414" w:rsidRDefault="003041D8" w:rsidP="003041D8">
            <w:pPr>
              <w:pStyle w:val="NoSpacing"/>
              <w:rPr>
                <w:rFonts w:asciiTheme="minorHAnsi" w:hAnsiTheme="minorHAnsi" w:cstheme="minorHAnsi"/>
                <w:sz w:val="20"/>
                <w:szCs w:val="20"/>
              </w:rPr>
            </w:pPr>
            <w:r w:rsidRPr="00675414">
              <w:rPr>
                <w:rFonts w:asciiTheme="minorHAnsi" w:hAnsiTheme="minorHAnsi" w:cstheme="minorHAnsi"/>
                <w:sz w:val="20"/>
                <w:szCs w:val="20"/>
              </w:rPr>
              <w:t>Register for 3.0 units of coursework</w:t>
            </w:r>
            <w:r w:rsidR="00FD2907" w:rsidRPr="00675414">
              <w:rPr>
                <w:rFonts w:asciiTheme="minorHAnsi" w:hAnsiTheme="minorHAnsi" w:cstheme="minorHAnsi"/>
                <w:sz w:val="20"/>
                <w:szCs w:val="20"/>
              </w:rPr>
              <w:t>:</w:t>
            </w:r>
          </w:p>
          <w:p w14:paraId="29EBB82C" w14:textId="77777777" w:rsidR="003041D8" w:rsidRPr="00675414" w:rsidRDefault="003041D8" w:rsidP="003041D8">
            <w:pPr>
              <w:pStyle w:val="NoSpacing"/>
              <w:rPr>
                <w:rFonts w:asciiTheme="minorHAnsi" w:hAnsiTheme="minorHAnsi" w:cstheme="minorHAnsi"/>
                <w:sz w:val="20"/>
                <w:szCs w:val="20"/>
              </w:rPr>
            </w:pPr>
            <w:r w:rsidRPr="00675414">
              <w:rPr>
                <w:rFonts w:asciiTheme="minorHAnsi" w:hAnsiTheme="minorHAnsi" w:cstheme="minorHAnsi"/>
                <w:sz w:val="20"/>
                <w:szCs w:val="20"/>
              </w:rPr>
              <w:t>GMST/SLST 501 plus one more course</w:t>
            </w:r>
          </w:p>
        </w:tc>
        <w:tc>
          <w:tcPr>
            <w:tcW w:w="3968" w:type="dxa"/>
          </w:tcPr>
          <w:p w14:paraId="5305276E" w14:textId="77777777" w:rsidR="003041D8" w:rsidRPr="00675414" w:rsidRDefault="00B944DF" w:rsidP="003041D8">
            <w:pPr>
              <w:pStyle w:val="NoSpacing"/>
              <w:rPr>
                <w:rFonts w:asciiTheme="minorHAnsi" w:hAnsiTheme="minorHAnsi" w:cstheme="minorHAnsi"/>
                <w:sz w:val="20"/>
                <w:szCs w:val="20"/>
              </w:rPr>
            </w:pPr>
            <w:r w:rsidRPr="00675414">
              <w:rPr>
                <w:rFonts w:asciiTheme="minorHAnsi" w:hAnsiTheme="minorHAnsi" w:cstheme="minorHAnsi"/>
                <w:sz w:val="20"/>
                <w:szCs w:val="20"/>
              </w:rPr>
              <w:t>Register for 3.0 units of coursework</w:t>
            </w:r>
            <w:r w:rsidR="00FD2907" w:rsidRPr="00675414">
              <w:rPr>
                <w:rFonts w:asciiTheme="minorHAnsi" w:hAnsiTheme="minorHAnsi" w:cstheme="minorHAnsi"/>
                <w:sz w:val="20"/>
                <w:szCs w:val="20"/>
              </w:rPr>
              <w:t>:</w:t>
            </w:r>
          </w:p>
          <w:p w14:paraId="07C690B0" w14:textId="77777777" w:rsidR="00B944DF" w:rsidRPr="00675414" w:rsidRDefault="00FD2907" w:rsidP="003041D8">
            <w:pPr>
              <w:pStyle w:val="NoSpacing"/>
              <w:rPr>
                <w:rFonts w:asciiTheme="minorHAnsi" w:hAnsiTheme="minorHAnsi" w:cstheme="minorHAnsi"/>
                <w:sz w:val="20"/>
                <w:szCs w:val="20"/>
              </w:rPr>
            </w:pPr>
            <w:r w:rsidRPr="00675414">
              <w:rPr>
                <w:rFonts w:asciiTheme="minorHAnsi" w:hAnsiTheme="minorHAnsi" w:cstheme="minorHAnsi"/>
                <w:sz w:val="20"/>
                <w:szCs w:val="20"/>
              </w:rPr>
              <w:t xml:space="preserve">Normally </w:t>
            </w:r>
            <w:r w:rsidR="00B944DF" w:rsidRPr="00675414">
              <w:rPr>
                <w:rFonts w:asciiTheme="minorHAnsi" w:hAnsiTheme="minorHAnsi" w:cstheme="minorHAnsi"/>
                <w:sz w:val="20"/>
                <w:szCs w:val="20"/>
              </w:rPr>
              <w:t>GMST 501 and GMST 580</w:t>
            </w:r>
          </w:p>
        </w:tc>
      </w:tr>
      <w:tr w:rsidR="003041D8" w:rsidRPr="00675414" w14:paraId="63BD26F4" w14:textId="77777777" w:rsidTr="00B944DF">
        <w:tc>
          <w:tcPr>
            <w:tcW w:w="1413" w:type="dxa"/>
          </w:tcPr>
          <w:p w14:paraId="6A09B7A6" w14:textId="77777777" w:rsidR="003041D8" w:rsidRPr="00675414" w:rsidRDefault="00B944DF" w:rsidP="003041D8">
            <w:pPr>
              <w:pStyle w:val="NoSpacing"/>
              <w:rPr>
                <w:rFonts w:asciiTheme="minorHAnsi" w:hAnsiTheme="minorHAnsi" w:cstheme="minorHAnsi"/>
                <w:sz w:val="22"/>
              </w:rPr>
            </w:pPr>
            <w:r w:rsidRPr="00675414">
              <w:rPr>
                <w:rFonts w:asciiTheme="minorHAnsi" w:hAnsiTheme="minorHAnsi" w:cstheme="minorHAnsi"/>
                <w:sz w:val="22"/>
              </w:rPr>
              <w:lastRenderedPageBreak/>
              <w:t>December</w:t>
            </w:r>
          </w:p>
        </w:tc>
        <w:tc>
          <w:tcPr>
            <w:tcW w:w="3969" w:type="dxa"/>
          </w:tcPr>
          <w:p w14:paraId="11D75298" w14:textId="77777777" w:rsidR="003041D8" w:rsidRPr="00675414" w:rsidRDefault="00B944DF" w:rsidP="009279D8">
            <w:pPr>
              <w:pStyle w:val="NoSpacing"/>
              <w:rPr>
                <w:rFonts w:asciiTheme="minorHAnsi" w:hAnsiTheme="minorHAnsi" w:cstheme="minorHAnsi"/>
                <w:sz w:val="20"/>
                <w:szCs w:val="20"/>
              </w:rPr>
            </w:pPr>
            <w:r w:rsidRPr="00675414">
              <w:rPr>
                <w:rFonts w:asciiTheme="minorHAnsi" w:hAnsiTheme="minorHAnsi" w:cstheme="minorHAnsi"/>
                <w:sz w:val="20"/>
                <w:szCs w:val="20"/>
              </w:rPr>
              <w:t>Submit Thesis</w:t>
            </w:r>
            <w:r w:rsidR="009279D8" w:rsidRPr="00675414">
              <w:rPr>
                <w:rFonts w:asciiTheme="minorHAnsi" w:hAnsiTheme="minorHAnsi" w:cstheme="minorHAnsi"/>
                <w:sz w:val="20"/>
                <w:szCs w:val="20"/>
              </w:rPr>
              <w:t xml:space="preserve"> </w:t>
            </w:r>
            <w:r w:rsidRPr="00675414">
              <w:rPr>
                <w:rFonts w:asciiTheme="minorHAnsi" w:hAnsiTheme="minorHAnsi" w:cstheme="minorHAnsi"/>
                <w:sz w:val="20"/>
                <w:szCs w:val="20"/>
              </w:rPr>
              <w:t xml:space="preserve">proposal as final </w:t>
            </w:r>
            <w:r w:rsidR="009279D8" w:rsidRPr="00675414">
              <w:rPr>
                <w:rFonts w:asciiTheme="minorHAnsi" w:hAnsiTheme="minorHAnsi" w:cstheme="minorHAnsi"/>
                <w:sz w:val="20"/>
                <w:szCs w:val="20"/>
              </w:rPr>
              <w:t>assignment</w:t>
            </w:r>
            <w:r w:rsidRPr="00675414">
              <w:rPr>
                <w:rFonts w:asciiTheme="minorHAnsi" w:hAnsiTheme="minorHAnsi" w:cstheme="minorHAnsi"/>
                <w:sz w:val="20"/>
                <w:szCs w:val="20"/>
              </w:rPr>
              <w:t xml:space="preserve"> in GMST/SLST 501</w:t>
            </w:r>
          </w:p>
        </w:tc>
        <w:tc>
          <w:tcPr>
            <w:tcW w:w="3968" w:type="dxa"/>
          </w:tcPr>
          <w:p w14:paraId="0C884B4B" w14:textId="77777777" w:rsidR="003041D8" w:rsidRPr="00675414" w:rsidRDefault="00B944DF" w:rsidP="009279D8">
            <w:pPr>
              <w:pStyle w:val="NoSpacing"/>
              <w:rPr>
                <w:rFonts w:asciiTheme="minorHAnsi" w:hAnsiTheme="minorHAnsi" w:cstheme="minorHAnsi"/>
                <w:sz w:val="20"/>
                <w:szCs w:val="20"/>
              </w:rPr>
            </w:pPr>
            <w:r w:rsidRPr="00675414">
              <w:rPr>
                <w:rFonts w:asciiTheme="minorHAnsi" w:hAnsiTheme="minorHAnsi" w:cstheme="minorHAnsi"/>
                <w:sz w:val="20"/>
                <w:szCs w:val="20"/>
              </w:rPr>
              <w:t xml:space="preserve">Submit Thesis/Project proposal as final </w:t>
            </w:r>
            <w:r w:rsidR="009279D8" w:rsidRPr="00675414">
              <w:rPr>
                <w:rFonts w:asciiTheme="minorHAnsi" w:hAnsiTheme="minorHAnsi" w:cstheme="minorHAnsi"/>
                <w:sz w:val="20"/>
                <w:szCs w:val="20"/>
              </w:rPr>
              <w:t>assignment</w:t>
            </w:r>
            <w:r w:rsidRPr="00675414">
              <w:rPr>
                <w:rFonts w:asciiTheme="minorHAnsi" w:hAnsiTheme="minorHAnsi" w:cstheme="minorHAnsi"/>
                <w:sz w:val="20"/>
                <w:szCs w:val="20"/>
              </w:rPr>
              <w:t xml:space="preserve"> in GMST 501</w:t>
            </w:r>
          </w:p>
        </w:tc>
      </w:tr>
      <w:tr w:rsidR="003041D8" w:rsidRPr="00675414" w14:paraId="748E6B38" w14:textId="77777777" w:rsidTr="00B944DF">
        <w:tc>
          <w:tcPr>
            <w:tcW w:w="1413" w:type="dxa"/>
          </w:tcPr>
          <w:p w14:paraId="6A8C4D02" w14:textId="77777777" w:rsidR="003041D8" w:rsidRPr="00675414" w:rsidRDefault="00B944DF" w:rsidP="003041D8">
            <w:pPr>
              <w:pStyle w:val="NoSpacing"/>
              <w:rPr>
                <w:rFonts w:asciiTheme="minorHAnsi" w:hAnsiTheme="minorHAnsi" w:cstheme="minorHAnsi"/>
                <w:sz w:val="22"/>
              </w:rPr>
            </w:pPr>
            <w:r w:rsidRPr="00675414">
              <w:rPr>
                <w:rFonts w:asciiTheme="minorHAnsi" w:hAnsiTheme="minorHAnsi" w:cstheme="minorHAnsi"/>
                <w:sz w:val="22"/>
              </w:rPr>
              <w:t>January</w:t>
            </w:r>
          </w:p>
        </w:tc>
        <w:tc>
          <w:tcPr>
            <w:tcW w:w="3969" w:type="dxa"/>
          </w:tcPr>
          <w:p w14:paraId="237334EC" w14:textId="77777777" w:rsidR="00B944DF" w:rsidRPr="00675414" w:rsidRDefault="00B944DF" w:rsidP="003204B5">
            <w:pPr>
              <w:pStyle w:val="NoSpacing"/>
              <w:rPr>
                <w:rFonts w:asciiTheme="minorHAnsi" w:hAnsiTheme="minorHAnsi" w:cstheme="minorHAnsi"/>
                <w:sz w:val="20"/>
                <w:szCs w:val="20"/>
              </w:rPr>
            </w:pPr>
            <w:r w:rsidRPr="00675414">
              <w:rPr>
                <w:rFonts w:asciiTheme="minorHAnsi" w:hAnsiTheme="minorHAnsi" w:cstheme="minorHAnsi"/>
                <w:sz w:val="20"/>
                <w:szCs w:val="20"/>
              </w:rPr>
              <w:t>Register for 3.0 units of coursework</w:t>
            </w:r>
            <w:r w:rsidR="00FD2907" w:rsidRPr="00675414">
              <w:rPr>
                <w:rFonts w:asciiTheme="minorHAnsi" w:hAnsiTheme="minorHAnsi" w:cstheme="minorHAnsi"/>
                <w:sz w:val="20"/>
                <w:szCs w:val="20"/>
              </w:rPr>
              <w:t>:</w:t>
            </w:r>
            <w:r w:rsidRPr="00675414">
              <w:rPr>
                <w:rFonts w:asciiTheme="minorHAnsi" w:hAnsiTheme="minorHAnsi" w:cstheme="minorHAnsi"/>
                <w:sz w:val="20"/>
                <w:szCs w:val="20"/>
              </w:rPr>
              <w:t xml:space="preserve"> GMST/SLST 502 plus one </w:t>
            </w:r>
            <w:r w:rsidR="003204B5" w:rsidRPr="00675414">
              <w:rPr>
                <w:rFonts w:asciiTheme="minorHAnsi" w:hAnsiTheme="minorHAnsi" w:cstheme="minorHAnsi"/>
                <w:sz w:val="20"/>
                <w:szCs w:val="20"/>
              </w:rPr>
              <w:t xml:space="preserve">discipline-specific </w:t>
            </w:r>
            <w:r w:rsidRPr="00675414">
              <w:rPr>
                <w:rFonts w:asciiTheme="minorHAnsi" w:hAnsiTheme="minorHAnsi" w:cstheme="minorHAnsi"/>
                <w:sz w:val="20"/>
                <w:szCs w:val="20"/>
              </w:rPr>
              <w:t>course</w:t>
            </w:r>
          </w:p>
        </w:tc>
        <w:tc>
          <w:tcPr>
            <w:tcW w:w="3968" w:type="dxa"/>
          </w:tcPr>
          <w:p w14:paraId="15C20A7E" w14:textId="77777777" w:rsidR="003041D8" w:rsidRPr="00675414" w:rsidRDefault="00B944DF" w:rsidP="003041D8">
            <w:pPr>
              <w:pStyle w:val="NoSpacing"/>
              <w:rPr>
                <w:rFonts w:asciiTheme="minorHAnsi" w:hAnsiTheme="minorHAnsi" w:cstheme="minorHAnsi"/>
                <w:sz w:val="20"/>
                <w:szCs w:val="20"/>
              </w:rPr>
            </w:pPr>
            <w:r w:rsidRPr="00675414">
              <w:rPr>
                <w:rFonts w:asciiTheme="minorHAnsi" w:hAnsiTheme="minorHAnsi" w:cstheme="minorHAnsi"/>
                <w:sz w:val="20"/>
                <w:szCs w:val="20"/>
              </w:rPr>
              <w:t>Register for 3.0 units of coursework</w:t>
            </w:r>
            <w:r w:rsidR="00FD2907" w:rsidRPr="00675414">
              <w:rPr>
                <w:rFonts w:asciiTheme="minorHAnsi" w:hAnsiTheme="minorHAnsi" w:cstheme="minorHAnsi"/>
                <w:sz w:val="20"/>
                <w:szCs w:val="20"/>
              </w:rPr>
              <w:t>:</w:t>
            </w:r>
          </w:p>
          <w:p w14:paraId="5019458F" w14:textId="77777777" w:rsidR="00B944DF" w:rsidRPr="00675414" w:rsidRDefault="00B944DF" w:rsidP="003041D8">
            <w:pPr>
              <w:pStyle w:val="NoSpacing"/>
              <w:rPr>
                <w:rFonts w:asciiTheme="minorHAnsi" w:hAnsiTheme="minorHAnsi" w:cstheme="minorHAnsi"/>
                <w:sz w:val="20"/>
                <w:szCs w:val="20"/>
              </w:rPr>
            </w:pPr>
            <w:r w:rsidRPr="00675414">
              <w:rPr>
                <w:rFonts w:asciiTheme="minorHAnsi" w:hAnsiTheme="minorHAnsi" w:cstheme="minorHAnsi"/>
                <w:sz w:val="20"/>
                <w:szCs w:val="20"/>
              </w:rPr>
              <w:t xml:space="preserve">GMST 502 plus one more </w:t>
            </w:r>
            <w:r w:rsidR="003204B5" w:rsidRPr="00675414">
              <w:rPr>
                <w:rFonts w:asciiTheme="minorHAnsi" w:hAnsiTheme="minorHAnsi" w:cstheme="minorHAnsi"/>
                <w:sz w:val="20"/>
                <w:szCs w:val="20"/>
              </w:rPr>
              <w:t xml:space="preserve">Holocaust Studies </w:t>
            </w:r>
            <w:r w:rsidRPr="00675414">
              <w:rPr>
                <w:rFonts w:asciiTheme="minorHAnsi" w:hAnsiTheme="minorHAnsi" w:cstheme="minorHAnsi"/>
                <w:sz w:val="20"/>
                <w:szCs w:val="20"/>
              </w:rPr>
              <w:t>course</w:t>
            </w:r>
          </w:p>
        </w:tc>
      </w:tr>
      <w:tr w:rsidR="003041D8" w:rsidRPr="00675414" w14:paraId="14C079F9" w14:textId="77777777" w:rsidTr="00B944DF">
        <w:tc>
          <w:tcPr>
            <w:tcW w:w="1413" w:type="dxa"/>
          </w:tcPr>
          <w:p w14:paraId="16B42F3E" w14:textId="77777777" w:rsidR="003041D8" w:rsidRPr="00675414" w:rsidRDefault="00B944DF" w:rsidP="003041D8">
            <w:pPr>
              <w:pStyle w:val="NoSpacing"/>
              <w:rPr>
                <w:rFonts w:asciiTheme="minorHAnsi" w:hAnsiTheme="minorHAnsi" w:cstheme="minorHAnsi"/>
                <w:sz w:val="22"/>
              </w:rPr>
            </w:pPr>
            <w:r w:rsidRPr="00675414">
              <w:rPr>
                <w:rFonts w:asciiTheme="minorHAnsi" w:hAnsiTheme="minorHAnsi" w:cstheme="minorHAnsi"/>
                <w:sz w:val="22"/>
              </w:rPr>
              <w:t>February</w:t>
            </w:r>
            <w:r w:rsidR="009B7E6C" w:rsidRPr="00675414">
              <w:rPr>
                <w:rFonts w:asciiTheme="minorHAnsi" w:hAnsiTheme="minorHAnsi" w:cstheme="minorHAnsi"/>
                <w:sz w:val="22"/>
              </w:rPr>
              <w:t>*</w:t>
            </w:r>
          </w:p>
        </w:tc>
        <w:tc>
          <w:tcPr>
            <w:tcW w:w="3969" w:type="dxa"/>
          </w:tcPr>
          <w:p w14:paraId="19852695" w14:textId="77777777" w:rsidR="003041D8" w:rsidRPr="00675414" w:rsidRDefault="00A722B9" w:rsidP="00A722B9">
            <w:pPr>
              <w:pStyle w:val="NoSpacing"/>
              <w:numPr>
                <w:ilvl w:val="0"/>
                <w:numId w:val="12"/>
              </w:numPr>
              <w:ind w:left="180" w:hanging="180"/>
              <w:rPr>
                <w:rFonts w:asciiTheme="minorHAnsi" w:hAnsiTheme="minorHAnsi" w:cstheme="minorHAnsi"/>
                <w:sz w:val="20"/>
                <w:szCs w:val="20"/>
              </w:rPr>
            </w:pPr>
            <w:r w:rsidRPr="00675414">
              <w:rPr>
                <w:rFonts w:asciiTheme="minorHAnsi" w:hAnsiTheme="minorHAnsi" w:cstheme="minorHAnsi"/>
                <w:sz w:val="20"/>
                <w:szCs w:val="20"/>
              </w:rPr>
              <w:t>Submit revised Thesis P</w:t>
            </w:r>
            <w:r w:rsidR="00B944DF" w:rsidRPr="00675414">
              <w:rPr>
                <w:rFonts w:asciiTheme="minorHAnsi" w:hAnsiTheme="minorHAnsi" w:cstheme="minorHAnsi"/>
                <w:sz w:val="20"/>
                <w:szCs w:val="20"/>
              </w:rPr>
              <w:t>roposal to supervisor or supervisory committee</w:t>
            </w:r>
          </w:p>
          <w:p w14:paraId="2425D96E" w14:textId="77777777" w:rsidR="00A722B9" w:rsidRPr="00675414" w:rsidRDefault="00A722B9" w:rsidP="00A722B9">
            <w:pPr>
              <w:pStyle w:val="NoSpacing"/>
              <w:numPr>
                <w:ilvl w:val="0"/>
                <w:numId w:val="12"/>
              </w:numPr>
              <w:ind w:left="180" w:hanging="180"/>
              <w:rPr>
                <w:rFonts w:asciiTheme="minorHAnsi" w:hAnsiTheme="minorHAnsi" w:cstheme="minorHAnsi"/>
                <w:sz w:val="20"/>
                <w:szCs w:val="20"/>
              </w:rPr>
            </w:pPr>
            <w:r w:rsidRPr="00675414">
              <w:rPr>
                <w:rFonts w:asciiTheme="minorHAnsi" w:hAnsiTheme="minorHAnsi" w:cstheme="minorHAnsi"/>
                <w:sz w:val="20"/>
                <w:szCs w:val="20"/>
              </w:rPr>
              <w:t>Supervisor/supervisory committee approves Thesis Proposal</w:t>
            </w:r>
          </w:p>
        </w:tc>
        <w:tc>
          <w:tcPr>
            <w:tcW w:w="3968" w:type="dxa"/>
          </w:tcPr>
          <w:p w14:paraId="5B130662" w14:textId="77777777" w:rsidR="003041D8" w:rsidRPr="00675414" w:rsidRDefault="00A722B9" w:rsidP="00A722B9">
            <w:pPr>
              <w:pStyle w:val="NoSpacing"/>
              <w:numPr>
                <w:ilvl w:val="0"/>
                <w:numId w:val="12"/>
              </w:numPr>
              <w:ind w:left="176" w:hanging="141"/>
              <w:rPr>
                <w:rFonts w:asciiTheme="minorHAnsi" w:hAnsiTheme="minorHAnsi" w:cstheme="minorHAnsi"/>
                <w:sz w:val="20"/>
                <w:szCs w:val="20"/>
              </w:rPr>
            </w:pPr>
            <w:r w:rsidRPr="00675414">
              <w:rPr>
                <w:rFonts w:asciiTheme="minorHAnsi" w:hAnsiTheme="minorHAnsi" w:cstheme="minorHAnsi"/>
                <w:sz w:val="20"/>
                <w:szCs w:val="20"/>
              </w:rPr>
              <w:t>Submit revised Thesis/Project P</w:t>
            </w:r>
            <w:r w:rsidR="00B944DF" w:rsidRPr="00675414">
              <w:rPr>
                <w:rFonts w:asciiTheme="minorHAnsi" w:hAnsiTheme="minorHAnsi" w:cstheme="minorHAnsi"/>
                <w:sz w:val="20"/>
                <w:szCs w:val="20"/>
              </w:rPr>
              <w:t>roposal to supervisor or supervisory committee</w:t>
            </w:r>
          </w:p>
          <w:p w14:paraId="03E8CB00" w14:textId="77777777" w:rsidR="00A722B9" w:rsidRPr="00675414" w:rsidRDefault="00A722B9" w:rsidP="00A722B9">
            <w:pPr>
              <w:pStyle w:val="NoSpacing"/>
              <w:numPr>
                <w:ilvl w:val="0"/>
                <w:numId w:val="12"/>
              </w:numPr>
              <w:ind w:left="176" w:hanging="141"/>
              <w:rPr>
                <w:rFonts w:asciiTheme="minorHAnsi" w:hAnsiTheme="minorHAnsi" w:cstheme="minorHAnsi"/>
                <w:sz w:val="20"/>
                <w:szCs w:val="20"/>
              </w:rPr>
            </w:pPr>
            <w:r w:rsidRPr="00675414">
              <w:rPr>
                <w:rFonts w:asciiTheme="minorHAnsi" w:hAnsiTheme="minorHAnsi" w:cstheme="minorHAnsi"/>
                <w:sz w:val="20"/>
                <w:szCs w:val="20"/>
              </w:rPr>
              <w:t>Supervisor/supervisory committee approves Thesis/Project Proposal</w:t>
            </w:r>
          </w:p>
        </w:tc>
      </w:tr>
      <w:tr w:rsidR="003041D8" w:rsidRPr="00675414" w14:paraId="1294FB34" w14:textId="77777777" w:rsidTr="00B944DF">
        <w:tc>
          <w:tcPr>
            <w:tcW w:w="1413" w:type="dxa"/>
          </w:tcPr>
          <w:p w14:paraId="3713F70F" w14:textId="77777777" w:rsidR="003041D8" w:rsidRPr="00675414" w:rsidRDefault="00B944DF" w:rsidP="00B944DF">
            <w:pPr>
              <w:pStyle w:val="NoSpacing"/>
              <w:rPr>
                <w:rFonts w:asciiTheme="minorHAnsi" w:hAnsiTheme="minorHAnsi" w:cstheme="minorHAnsi"/>
                <w:sz w:val="22"/>
              </w:rPr>
            </w:pPr>
            <w:r w:rsidRPr="00675414">
              <w:rPr>
                <w:rFonts w:asciiTheme="minorHAnsi" w:hAnsiTheme="minorHAnsi" w:cstheme="minorHAnsi"/>
                <w:sz w:val="22"/>
              </w:rPr>
              <w:t>May</w:t>
            </w:r>
          </w:p>
        </w:tc>
        <w:tc>
          <w:tcPr>
            <w:tcW w:w="3969" w:type="dxa"/>
          </w:tcPr>
          <w:p w14:paraId="13F9DDBB" w14:textId="77777777" w:rsidR="003041D8" w:rsidRPr="00675414" w:rsidRDefault="00B944DF" w:rsidP="00CA0D7B">
            <w:pPr>
              <w:pStyle w:val="NoSpacing"/>
              <w:rPr>
                <w:rFonts w:asciiTheme="minorHAnsi" w:hAnsiTheme="minorHAnsi" w:cstheme="minorHAnsi"/>
                <w:sz w:val="20"/>
                <w:szCs w:val="20"/>
              </w:rPr>
            </w:pPr>
            <w:r w:rsidRPr="00675414">
              <w:rPr>
                <w:rFonts w:asciiTheme="minorHAnsi" w:hAnsiTheme="minorHAnsi" w:cstheme="minorHAnsi"/>
                <w:sz w:val="20"/>
                <w:szCs w:val="20"/>
              </w:rPr>
              <w:t>Register for 3.0 units in the summer term</w:t>
            </w:r>
            <w:r w:rsidR="00CA0D7B" w:rsidRPr="00675414">
              <w:rPr>
                <w:rFonts w:asciiTheme="minorHAnsi" w:hAnsiTheme="minorHAnsi" w:cstheme="minorHAnsi"/>
                <w:sz w:val="20"/>
                <w:szCs w:val="20"/>
              </w:rPr>
              <w:t>, normally GMST/SLST 599</w:t>
            </w:r>
          </w:p>
        </w:tc>
        <w:tc>
          <w:tcPr>
            <w:tcW w:w="3968" w:type="dxa"/>
          </w:tcPr>
          <w:p w14:paraId="73BC1C42" w14:textId="77777777" w:rsidR="00CA0D7B" w:rsidRPr="00675414" w:rsidRDefault="00B944DF" w:rsidP="00184D38">
            <w:pPr>
              <w:pStyle w:val="NoSpacing"/>
              <w:rPr>
                <w:rFonts w:asciiTheme="minorHAnsi" w:hAnsiTheme="minorHAnsi" w:cstheme="minorHAnsi"/>
                <w:sz w:val="20"/>
                <w:szCs w:val="20"/>
              </w:rPr>
            </w:pPr>
            <w:r w:rsidRPr="00675414">
              <w:rPr>
                <w:rFonts w:asciiTheme="minorHAnsi" w:hAnsiTheme="minorHAnsi" w:cstheme="minorHAnsi"/>
                <w:sz w:val="20"/>
                <w:szCs w:val="20"/>
              </w:rPr>
              <w:t xml:space="preserve">Register for </w:t>
            </w:r>
            <w:r w:rsidR="00CA0D7B" w:rsidRPr="00675414">
              <w:rPr>
                <w:rFonts w:asciiTheme="minorHAnsi" w:hAnsiTheme="minorHAnsi" w:cstheme="minorHAnsi"/>
                <w:sz w:val="20"/>
                <w:szCs w:val="20"/>
              </w:rPr>
              <w:t>3.0 units in the summer term, normally GMST 599/598 and GMST 587</w:t>
            </w:r>
          </w:p>
        </w:tc>
      </w:tr>
    </w:tbl>
    <w:p w14:paraId="7875AAAA" w14:textId="77777777" w:rsidR="003041D8" w:rsidRPr="00675414" w:rsidRDefault="003041D8" w:rsidP="003041D8">
      <w:pPr>
        <w:pStyle w:val="NoSpacing"/>
        <w:rPr>
          <w:rFonts w:asciiTheme="minorHAnsi" w:hAnsiTheme="minorHAnsi" w:cstheme="minorHAnsi"/>
        </w:rPr>
      </w:pPr>
    </w:p>
    <w:p w14:paraId="5521457A" w14:textId="77777777" w:rsidR="009B7E6C" w:rsidRPr="00675414" w:rsidRDefault="009B7E6C" w:rsidP="003041D8">
      <w:pPr>
        <w:pStyle w:val="NoSpacing"/>
        <w:rPr>
          <w:rFonts w:asciiTheme="minorHAnsi" w:hAnsiTheme="minorHAnsi" w:cstheme="minorHAnsi"/>
          <w:i/>
        </w:rPr>
      </w:pPr>
      <w:r w:rsidRPr="00675414">
        <w:rPr>
          <w:rFonts w:asciiTheme="minorHAnsi" w:hAnsiTheme="minorHAnsi" w:cstheme="minorHAnsi"/>
        </w:rPr>
        <w:t>*</w:t>
      </w:r>
      <w:r w:rsidRPr="00675414">
        <w:rPr>
          <w:rFonts w:asciiTheme="minorHAnsi" w:hAnsiTheme="minorHAnsi" w:cstheme="minorHAnsi"/>
          <w:i/>
        </w:rPr>
        <w:t>Consult the section on the formal review of students for next steps, should the approval of the thesis/project proposal not be completed by the end of February of the first academic year</w:t>
      </w:r>
    </w:p>
    <w:p w14:paraId="78732DC3" w14:textId="77777777" w:rsidR="00184D38" w:rsidRPr="00675414" w:rsidRDefault="00184D38" w:rsidP="003041D8">
      <w:pPr>
        <w:pStyle w:val="NoSpacing"/>
        <w:rPr>
          <w:rFonts w:asciiTheme="minorHAnsi" w:hAnsiTheme="minorHAnsi" w:cstheme="minorHAnsi"/>
        </w:rPr>
      </w:pPr>
    </w:p>
    <w:p w14:paraId="75AF86E0" w14:textId="77777777" w:rsidR="00184D38" w:rsidRPr="00675414" w:rsidRDefault="00184D38" w:rsidP="003041D8">
      <w:pPr>
        <w:pStyle w:val="NoSpacing"/>
        <w:rPr>
          <w:rFonts w:asciiTheme="minorHAnsi" w:hAnsiTheme="minorHAnsi" w:cstheme="minorHAnsi"/>
        </w:rPr>
      </w:pPr>
      <w:r w:rsidRPr="00675414">
        <w:rPr>
          <w:rFonts w:asciiTheme="minorHAnsi" w:hAnsiTheme="minorHAnsi" w:cstheme="minorHAnsi"/>
          <w:u w:val="single"/>
        </w:rPr>
        <w:t>Year 2</w:t>
      </w:r>
    </w:p>
    <w:p w14:paraId="69D63516" w14:textId="77777777" w:rsidR="00184D38" w:rsidRPr="00675414" w:rsidRDefault="00184D38" w:rsidP="003041D8">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1203"/>
        <w:gridCol w:w="3779"/>
        <w:gridCol w:w="4368"/>
      </w:tblGrid>
      <w:tr w:rsidR="00184D38" w:rsidRPr="00675414" w14:paraId="3BA94B12" w14:textId="77777777" w:rsidTr="00184D38">
        <w:tc>
          <w:tcPr>
            <w:tcW w:w="1157" w:type="dxa"/>
          </w:tcPr>
          <w:p w14:paraId="59BF749E" w14:textId="77777777" w:rsidR="00184D38" w:rsidRPr="00675414" w:rsidRDefault="00184D38" w:rsidP="003041D8">
            <w:pPr>
              <w:pStyle w:val="NoSpacing"/>
              <w:rPr>
                <w:rFonts w:asciiTheme="minorHAnsi" w:hAnsiTheme="minorHAnsi" w:cstheme="minorHAnsi"/>
              </w:rPr>
            </w:pPr>
          </w:p>
        </w:tc>
        <w:tc>
          <w:tcPr>
            <w:tcW w:w="3800" w:type="dxa"/>
          </w:tcPr>
          <w:p w14:paraId="20E9B342" w14:textId="77777777" w:rsidR="00184D38" w:rsidRPr="00675414" w:rsidRDefault="00184D38" w:rsidP="003041D8">
            <w:pPr>
              <w:pStyle w:val="NoSpacing"/>
              <w:rPr>
                <w:rFonts w:asciiTheme="minorHAnsi" w:hAnsiTheme="minorHAnsi" w:cstheme="minorHAnsi"/>
              </w:rPr>
            </w:pPr>
            <w:r w:rsidRPr="00675414">
              <w:rPr>
                <w:rFonts w:asciiTheme="minorHAnsi" w:hAnsiTheme="minorHAnsi" w:cstheme="minorHAnsi"/>
              </w:rPr>
              <w:t>MA Streams in GMST / SLST</w:t>
            </w:r>
          </w:p>
        </w:tc>
        <w:tc>
          <w:tcPr>
            <w:tcW w:w="4393" w:type="dxa"/>
          </w:tcPr>
          <w:p w14:paraId="408EA6FF" w14:textId="77777777" w:rsidR="00184D38" w:rsidRPr="00675414" w:rsidRDefault="00184D38" w:rsidP="003041D8">
            <w:pPr>
              <w:pStyle w:val="NoSpacing"/>
              <w:rPr>
                <w:rFonts w:asciiTheme="minorHAnsi" w:hAnsiTheme="minorHAnsi" w:cstheme="minorHAnsi"/>
                <w:lang w:val="de-DE"/>
              </w:rPr>
            </w:pPr>
            <w:r w:rsidRPr="00675414">
              <w:rPr>
                <w:rFonts w:asciiTheme="minorHAnsi" w:hAnsiTheme="minorHAnsi" w:cstheme="minorHAnsi"/>
                <w:lang w:val="de-DE"/>
              </w:rPr>
              <w:t xml:space="preserve">MA Stream in Holocaust Studies </w:t>
            </w:r>
          </w:p>
        </w:tc>
      </w:tr>
      <w:tr w:rsidR="00184D38" w:rsidRPr="00675414" w14:paraId="6C00532E" w14:textId="77777777" w:rsidTr="00184D38">
        <w:tc>
          <w:tcPr>
            <w:tcW w:w="1157" w:type="dxa"/>
          </w:tcPr>
          <w:p w14:paraId="68B1C17C" w14:textId="77777777" w:rsidR="00184D38" w:rsidRPr="00675414" w:rsidRDefault="00184D38" w:rsidP="003041D8">
            <w:pPr>
              <w:pStyle w:val="NoSpacing"/>
              <w:rPr>
                <w:rFonts w:asciiTheme="minorHAnsi" w:hAnsiTheme="minorHAnsi" w:cstheme="minorHAnsi"/>
                <w:sz w:val="22"/>
                <w:lang w:val="de-DE"/>
              </w:rPr>
            </w:pPr>
            <w:r w:rsidRPr="00675414">
              <w:rPr>
                <w:rFonts w:asciiTheme="minorHAnsi" w:hAnsiTheme="minorHAnsi" w:cstheme="minorHAnsi"/>
                <w:sz w:val="22"/>
                <w:lang w:val="de-DE"/>
              </w:rPr>
              <w:t>September</w:t>
            </w:r>
          </w:p>
        </w:tc>
        <w:tc>
          <w:tcPr>
            <w:tcW w:w="3800" w:type="dxa"/>
          </w:tcPr>
          <w:p w14:paraId="0658AAFC" w14:textId="77777777" w:rsidR="00184D38" w:rsidRPr="00675414" w:rsidRDefault="00184D38" w:rsidP="003041D8">
            <w:pPr>
              <w:pStyle w:val="NoSpacing"/>
              <w:rPr>
                <w:rFonts w:asciiTheme="minorHAnsi" w:hAnsiTheme="minorHAnsi" w:cstheme="minorHAnsi"/>
                <w:sz w:val="20"/>
                <w:szCs w:val="20"/>
              </w:rPr>
            </w:pPr>
            <w:r w:rsidRPr="00675414">
              <w:rPr>
                <w:rFonts w:asciiTheme="minorHAnsi" w:hAnsiTheme="minorHAnsi" w:cstheme="minorHAnsi"/>
                <w:sz w:val="20"/>
                <w:szCs w:val="20"/>
              </w:rPr>
              <w:t>Register for 3.0 units of coursework</w:t>
            </w:r>
          </w:p>
        </w:tc>
        <w:tc>
          <w:tcPr>
            <w:tcW w:w="4393" w:type="dxa"/>
          </w:tcPr>
          <w:p w14:paraId="12A43F78" w14:textId="77777777" w:rsidR="00184D38" w:rsidRPr="00675414" w:rsidRDefault="00184D38" w:rsidP="00BF43D9">
            <w:pPr>
              <w:pStyle w:val="NoSpacing"/>
              <w:rPr>
                <w:rFonts w:asciiTheme="minorHAnsi" w:hAnsiTheme="minorHAnsi" w:cstheme="minorHAnsi"/>
                <w:sz w:val="20"/>
                <w:szCs w:val="20"/>
              </w:rPr>
            </w:pPr>
            <w:r w:rsidRPr="00675414">
              <w:rPr>
                <w:rFonts w:asciiTheme="minorHAnsi" w:hAnsiTheme="minorHAnsi" w:cstheme="minorHAnsi"/>
                <w:sz w:val="20"/>
                <w:szCs w:val="20"/>
              </w:rPr>
              <w:t>Register for 3.0 units of coursework</w:t>
            </w:r>
          </w:p>
          <w:p w14:paraId="4223A1BB" w14:textId="77777777" w:rsidR="009E3F87" w:rsidRPr="00675414" w:rsidRDefault="009E3F87" w:rsidP="00BF43D9">
            <w:pPr>
              <w:pStyle w:val="NoSpacing"/>
              <w:rPr>
                <w:rFonts w:asciiTheme="minorHAnsi" w:hAnsiTheme="minorHAnsi" w:cstheme="minorHAnsi"/>
                <w:sz w:val="20"/>
                <w:szCs w:val="20"/>
              </w:rPr>
            </w:pPr>
            <w:r w:rsidRPr="00675414">
              <w:rPr>
                <w:rFonts w:asciiTheme="minorHAnsi" w:hAnsiTheme="minorHAnsi" w:cstheme="minorHAnsi"/>
                <w:sz w:val="20"/>
                <w:szCs w:val="20"/>
              </w:rPr>
              <w:t xml:space="preserve">Option </w:t>
            </w:r>
            <w:r w:rsidR="00BF43D9" w:rsidRPr="00675414">
              <w:rPr>
                <w:rFonts w:asciiTheme="minorHAnsi" w:hAnsiTheme="minorHAnsi" w:cstheme="minorHAnsi"/>
                <w:sz w:val="20"/>
                <w:szCs w:val="20"/>
              </w:rPr>
              <w:t>to study abroad (</w:t>
            </w:r>
            <w:proofErr w:type="gramStart"/>
            <w:r w:rsidR="00BF43D9" w:rsidRPr="00675414">
              <w:rPr>
                <w:rFonts w:asciiTheme="minorHAnsi" w:hAnsiTheme="minorHAnsi" w:cstheme="minorHAnsi"/>
                <w:sz w:val="20"/>
                <w:szCs w:val="20"/>
              </w:rPr>
              <w:t>e.g.</w:t>
            </w:r>
            <w:proofErr w:type="gramEnd"/>
            <w:r w:rsidR="00BF43D9" w:rsidRPr="00675414">
              <w:rPr>
                <w:rFonts w:asciiTheme="minorHAnsi" w:hAnsiTheme="minorHAnsi" w:cstheme="minorHAnsi"/>
                <w:sz w:val="20"/>
                <w:szCs w:val="20"/>
              </w:rPr>
              <w:t xml:space="preserve"> TU Berlin Exchange)</w:t>
            </w:r>
          </w:p>
        </w:tc>
      </w:tr>
      <w:tr w:rsidR="00184D38" w:rsidRPr="00675414" w14:paraId="45DE6CB1" w14:textId="77777777" w:rsidTr="00184D38">
        <w:tc>
          <w:tcPr>
            <w:tcW w:w="1157" w:type="dxa"/>
          </w:tcPr>
          <w:p w14:paraId="6383FA27" w14:textId="77777777" w:rsidR="00184D38" w:rsidRPr="00675414" w:rsidRDefault="00184D38" w:rsidP="003041D8">
            <w:pPr>
              <w:pStyle w:val="NoSpacing"/>
              <w:rPr>
                <w:rFonts w:asciiTheme="minorHAnsi" w:hAnsiTheme="minorHAnsi" w:cstheme="minorHAnsi"/>
                <w:sz w:val="22"/>
              </w:rPr>
            </w:pPr>
            <w:r w:rsidRPr="00675414">
              <w:rPr>
                <w:rFonts w:asciiTheme="minorHAnsi" w:hAnsiTheme="minorHAnsi" w:cstheme="minorHAnsi"/>
                <w:sz w:val="22"/>
              </w:rPr>
              <w:t>January</w:t>
            </w:r>
          </w:p>
        </w:tc>
        <w:tc>
          <w:tcPr>
            <w:tcW w:w="3800" w:type="dxa"/>
          </w:tcPr>
          <w:p w14:paraId="5920A07B" w14:textId="77777777" w:rsidR="00184D38" w:rsidRPr="00675414" w:rsidRDefault="00184D38" w:rsidP="00184D38">
            <w:pPr>
              <w:pStyle w:val="NoSpacing"/>
              <w:rPr>
                <w:rFonts w:asciiTheme="minorHAnsi" w:hAnsiTheme="minorHAnsi" w:cstheme="minorHAnsi"/>
                <w:sz w:val="20"/>
                <w:szCs w:val="20"/>
              </w:rPr>
            </w:pPr>
            <w:r w:rsidRPr="00675414">
              <w:rPr>
                <w:rFonts w:asciiTheme="minorHAnsi" w:hAnsiTheme="minorHAnsi" w:cstheme="minorHAnsi"/>
                <w:sz w:val="20"/>
                <w:szCs w:val="20"/>
              </w:rPr>
              <w:t>Register in Thesis Course GMST/SLST 599</w:t>
            </w:r>
          </w:p>
        </w:tc>
        <w:tc>
          <w:tcPr>
            <w:tcW w:w="4393" w:type="dxa"/>
          </w:tcPr>
          <w:p w14:paraId="53B96141" w14:textId="77777777" w:rsidR="00BF43D9" w:rsidRPr="00675414" w:rsidRDefault="00184D38" w:rsidP="003041D8">
            <w:pPr>
              <w:pStyle w:val="NoSpacing"/>
              <w:rPr>
                <w:rFonts w:asciiTheme="minorHAnsi" w:hAnsiTheme="minorHAnsi" w:cstheme="minorHAnsi"/>
                <w:sz w:val="20"/>
                <w:szCs w:val="20"/>
              </w:rPr>
            </w:pPr>
            <w:r w:rsidRPr="00675414">
              <w:rPr>
                <w:rFonts w:asciiTheme="minorHAnsi" w:hAnsiTheme="minorHAnsi" w:cstheme="minorHAnsi"/>
                <w:sz w:val="20"/>
                <w:szCs w:val="20"/>
              </w:rPr>
              <w:t>Register in Thesis</w:t>
            </w:r>
            <w:r w:rsidR="00BF43D9" w:rsidRPr="00675414">
              <w:rPr>
                <w:rFonts w:asciiTheme="minorHAnsi" w:hAnsiTheme="minorHAnsi" w:cstheme="minorHAnsi"/>
                <w:sz w:val="20"/>
                <w:szCs w:val="20"/>
              </w:rPr>
              <w:t xml:space="preserve"> Course GMST 599</w:t>
            </w:r>
          </w:p>
          <w:p w14:paraId="09D4DAE6" w14:textId="77777777" w:rsidR="00BF43D9" w:rsidRPr="00675414" w:rsidRDefault="00BF43D9" w:rsidP="00BF43D9">
            <w:pPr>
              <w:pStyle w:val="NoSpacing"/>
              <w:rPr>
                <w:rFonts w:asciiTheme="minorHAnsi" w:hAnsiTheme="minorHAnsi" w:cstheme="minorHAnsi"/>
                <w:sz w:val="20"/>
                <w:szCs w:val="20"/>
              </w:rPr>
            </w:pPr>
            <w:r w:rsidRPr="00675414">
              <w:rPr>
                <w:rFonts w:asciiTheme="minorHAnsi" w:hAnsiTheme="minorHAnsi" w:cstheme="minorHAnsi"/>
                <w:sz w:val="20"/>
                <w:szCs w:val="20"/>
              </w:rPr>
              <w:t>Non-thesis MA students register GMST 589 and 1.5 units of additional coursework</w:t>
            </w:r>
          </w:p>
        </w:tc>
      </w:tr>
      <w:tr w:rsidR="00184D38" w:rsidRPr="00675414" w14:paraId="709C59F6" w14:textId="77777777" w:rsidTr="00184D38">
        <w:tc>
          <w:tcPr>
            <w:tcW w:w="1157" w:type="dxa"/>
          </w:tcPr>
          <w:p w14:paraId="00FC928E" w14:textId="77777777" w:rsidR="00184D38" w:rsidRPr="00675414" w:rsidRDefault="009E2FEE" w:rsidP="003041D8">
            <w:pPr>
              <w:pStyle w:val="NoSpacing"/>
              <w:rPr>
                <w:rFonts w:asciiTheme="minorHAnsi" w:hAnsiTheme="minorHAnsi" w:cstheme="minorHAnsi"/>
                <w:sz w:val="22"/>
              </w:rPr>
            </w:pPr>
            <w:r w:rsidRPr="00675414">
              <w:rPr>
                <w:rFonts w:asciiTheme="minorHAnsi" w:hAnsiTheme="minorHAnsi" w:cstheme="minorHAnsi"/>
                <w:sz w:val="22"/>
              </w:rPr>
              <w:t xml:space="preserve">May –July </w:t>
            </w:r>
          </w:p>
        </w:tc>
        <w:tc>
          <w:tcPr>
            <w:tcW w:w="3800" w:type="dxa"/>
          </w:tcPr>
          <w:p w14:paraId="748EF34D" w14:textId="77777777" w:rsidR="00184D38" w:rsidRPr="00675414" w:rsidRDefault="009E2FEE" w:rsidP="003041D8">
            <w:pPr>
              <w:pStyle w:val="NoSpacing"/>
              <w:rPr>
                <w:rFonts w:asciiTheme="minorHAnsi" w:hAnsiTheme="minorHAnsi" w:cstheme="minorHAnsi"/>
                <w:sz w:val="20"/>
                <w:szCs w:val="20"/>
              </w:rPr>
            </w:pPr>
            <w:r w:rsidRPr="00675414">
              <w:rPr>
                <w:rFonts w:asciiTheme="minorHAnsi" w:hAnsiTheme="minorHAnsi" w:cstheme="minorHAnsi"/>
                <w:sz w:val="20"/>
                <w:szCs w:val="20"/>
              </w:rPr>
              <w:t>Thesis submission</w:t>
            </w:r>
          </w:p>
        </w:tc>
        <w:tc>
          <w:tcPr>
            <w:tcW w:w="4393" w:type="dxa"/>
          </w:tcPr>
          <w:p w14:paraId="2B18C723" w14:textId="77777777" w:rsidR="00184D38" w:rsidRPr="00675414" w:rsidRDefault="009E2FEE" w:rsidP="003041D8">
            <w:pPr>
              <w:pStyle w:val="NoSpacing"/>
              <w:rPr>
                <w:rFonts w:asciiTheme="minorHAnsi" w:hAnsiTheme="minorHAnsi" w:cstheme="minorHAnsi"/>
                <w:sz w:val="20"/>
                <w:szCs w:val="20"/>
              </w:rPr>
            </w:pPr>
            <w:r w:rsidRPr="00675414">
              <w:rPr>
                <w:rFonts w:asciiTheme="minorHAnsi" w:hAnsiTheme="minorHAnsi" w:cstheme="minorHAnsi"/>
                <w:sz w:val="20"/>
                <w:szCs w:val="20"/>
              </w:rPr>
              <w:t>Thesis / Project Submission</w:t>
            </w:r>
          </w:p>
        </w:tc>
      </w:tr>
      <w:tr w:rsidR="009E2FEE" w:rsidRPr="00675414" w14:paraId="1FA3BC15" w14:textId="77777777" w:rsidTr="00184D38">
        <w:tc>
          <w:tcPr>
            <w:tcW w:w="1157" w:type="dxa"/>
          </w:tcPr>
          <w:p w14:paraId="393420D0" w14:textId="77777777" w:rsidR="009E2FEE" w:rsidRPr="00675414" w:rsidRDefault="009E2FEE" w:rsidP="003041D8">
            <w:pPr>
              <w:pStyle w:val="NoSpacing"/>
              <w:rPr>
                <w:rFonts w:asciiTheme="minorHAnsi" w:hAnsiTheme="minorHAnsi" w:cstheme="minorHAnsi"/>
                <w:sz w:val="22"/>
              </w:rPr>
            </w:pPr>
            <w:r w:rsidRPr="00675414">
              <w:rPr>
                <w:rFonts w:asciiTheme="minorHAnsi" w:hAnsiTheme="minorHAnsi" w:cstheme="minorHAnsi"/>
                <w:sz w:val="22"/>
              </w:rPr>
              <w:t>August</w:t>
            </w:r>
          </w:p>
        </w:tc>
        <w:tc>
          <w:tcPr>
            <w:tcW w:w="3800" w:type="dxa"/>
          </w:tcPr>
          <w:p w14:paraId="1FDB9B83" w14:textId="77777777" w:rsidR="009E2FEE" w:rsidRPr="00675414" w:rsidRDefault="009E2FEE" w:rsidP="003041D8">
            <w:pPr>
              <w:pStyle w:val="NoSpacing"/>
              <w:rPr>
                <w:rFonts w:asciiTheme="minorHAnsi" w:hAnsiTheme="minorHAnsi" w:cstheme="minorHAnsi"/>
                <w:sz w:val="20"/>
                <w:szCs w:val="20"/>
              </w:rPr>
            </w:pPr>
            <w:r w:rsidRPr="00675414">
              <w:rPr>
                <w:rFonts w:asciiTheme="minorHAnsi" w:hAnsiTheme="minorHAnsi" w:cstheme="minorHAnsi"/>
                <w:sz w:val="20"/>
                <w:szCs w:val="20"/>
              </w:rPr>
              <w:t>Oral Exam</w:t>
            </w:r>
            <w:r w:rsidR="00FD2907" w:rsidRPr="00675414">
              <w:rPr>
                <w:rFonts w:asciiTheme="minorHAnsi" w:hAnsiTheme="minorHAnsi" w:cstheme="minorHAnsi"/>
                <w:sz w:val="20"/>
                <w:szCs w:val="20"/>
              </w:rPr>
              <w:t xml:space="preserve"> </w:t>
            </w:r>
          </w:p>
          <w:p w14:paraId="46E9C329" w14:textId="77777777" w:rsidR="00FD2907" w:rsidRPr="00675414" w:rsidRDefault="00FD2907" w:rsidP="003041D8">
            <w:pPr>
              <w:pStyle w:val="NoSpacing"/>
              <w:rPr>
                <w:rFonts w:asciiTheme="minorHAnsi" w:hAnsiTheme="minorHAnsi" w:cstheme="minorHAnsi"/>
                <w:sz w:val="20"/>
                <w:szCs w:val="20"/>
              </w:rPr>
            </w:pPr>
            <w:r w:rsidRPr="00675414">
              <w:rPr>
                <w:rFonts w:asciiTheme="minorHAnsi" w:hAnsiTheme="minorHAnsi" w:cstheme="minorHAnsi"/>
                <w:sz w:val="20"/>
                <w:szCs w:val="20"/>
              </w:rPr>
              <w:t xml:space="preserve">Final submission of thesis </w:t>
            </w:r>
          </w:p>
        </w:tc>
        <w:tc>
          <w:tcPr>
            <w:tcW w:w="4393" w:type="dxa"/>
          </w:tcPr>
          <w:p w14:paraId="10F0DC2E" w14:textId="77777777" w:rsidR="009E2FEE" w:rsidRPr="00675414" w:rsidRDefault="009E2FEE" w:rsidP="003041D8">
            <w:pPr>
              <w:pStyle w:val="NoSpacing"/>
              <w:rPr>
                <w:rFonts w:asciiTheme="minorHAnsi" w:hAnsiTheme="minorHAnsi" w:cstheme="minorHAnsi"/>
                <w:sz w:val="20"/>
                <w:szCs w:val="20"/>
              </w:rPr>
            </w:pPr>
            <w:r w:rsidRPr="00675414">
              <w:rPr>
                <w:rFonts w:asciiTheme="minorHAnsi" w:hAnsiTheme="minorHAnsi" w:cstheme="minorHAnsi"/>
                <w:sz w:val="20"/>
                <w:szCs w:val="20"/>
              </w:rPr>
              <w:t>Oral Exam</w:t>
            </w:r>
          </w:p>
          <w:p w14:paraId="033B93DA" w14:textId="77777777" w:rsidR="00FD2907" w:rsidRPr="00675414" w:rsidRDefault="00FD2907" w:rsidP="003041D8">
            <w:pPr>
              <w:pStyle w:val="NoSpacing"/>
              <w:rPr>
                <w:rFonts w:asciiTheme="minorHAnsi" w:hAnsiTheme="minorHAnsi" w:cstheme="minorHAnsi"/>
                <w:sz w:val="20"/>
                <w:szCs w:val="20"/>
              </w:rPr>
            </w:pPr>
            <w:r w:rsidRPr="00675414">
              <w:rPr>
                <w:rFonts w:asciiTheme="minorHAnsi" w:hAnsiTheme="minorHAnsi" w:cstheme="minorHAnsi"/>
                <w:sz w:val="20"/>
                <w:szCs w:val="20"/>
              </w:rPr>
              <w:t>Final submission of thesis</w:t>
            </w:r>
          </w:p>
        </w:tc>
      </w:tr>
    </w:tbl>
    <w:p w14:paraId="677339B6" w14:textId="77777777" w:rsidR="009B7E6C" w:rsidRPr="00675414" w:rsidRDefault="009B7E6C" w:rsidP="003041D8">
      <w:pPr>
        <w:pStyle w:val="NoSpacing"/>
        <w:rPr>
          <w:rFonts w:asciiTheme="minorHAnsi" w:hAnsiTheme="minorHAnsi" w:cstheme="minorHAnsi"/>
        </w:rPr>
      </w:pPr>
    </w:p>
    <w:p w14:paraId="4A79E1EB" w14:textId="77777777" w:rsidR="000150E4" w:rsidRPr="00675414" w:rsidRDefault="00BF43D9" w:rsidP="003041D8">
      <w:pPr>
        <w:pStyle w:val="NoSpacing"/>
        <w:rPr>
          <w:rFonts w:asciiTheme="minorHAnsi" w:hAnsiTheme="minorHAnsi" w:cstheme="minorHAnsi"/>
        </w:rPr>
      </w:pPr>
      <w:r w:rsidRPr="00675414">
        <w:rPr>
          <w:rFonts w:asciiTheme="minorHAnsi" w:hAnsiTheme="minorHAnsi" w:cstheme="minorHAnsi"/>
        </w:rPr>
        <w:t xml:space="preserve">Students in all MA streams may take up to two upper-level undergraduate courses in GMST or SLST, and they may also take up to two graduate courses outside of the Department of Germanic and Slavic Studies. In order to enrol in an undergraduate course as a graduate student, it is necessary to submit a </w:t>
      </w:r>
      <w:hyperlink r:id="rId68" w:history="1">
        <w:r w:rsidRPr="00675414">
          <w:rPr>
            <w:rStyle w:val="Hyperlink"/>
            <w:rFonts w:asciiTheme="minorHAnsi" w:hAnsiTheme="minorHAnsi" w:cstheme="minorHAnsi"/>
          </w:rPr>
          <w:t>Pro-Forma Course Form</w:t>
        </w:r>
      </w:hyperlink>
      <w:r w:rsidRPr="00675414">
        <w:rPr>
          <w:rFonts w:asciiTheme="minorHAnsi" w:hAnsiTheme="minorHAnsi" w:cstheme="minorHAnsi"/>
        </w:rPr>
        <w:t xml:space="preserve"> in order to adjust the course requirement appropriate graduate level study. This is done in consultation with the supervisor and the course instructor.</w:t>
      </w:r>
    </w:p>
    <w:p w14:paraId="40DCD64D" w14:textId="77777777" w:rsidR="005A2E21" w:rsidRPr="00675414" w:rsidRDefault="005A2E21" w:rsidP="003041D8">
      <w:pPr>
        <w:pStyle w:val="NoSpacing"/>
        <w:rPr>
          <w:rFonts w:asciiTheme="minorHAnsi" w:hAnsiTheme="minorHAnsi" w:cstheme="minorHAnsi"/>
        </w:rPr>
      </w:pPr>
    </w:p>
    <w:p w14:paraId="73163152" w14:textId="77777777" w:rsidR="008D6988" w:rsidRPr="00675414" w:rsidRDefault="008D6988" w:rsidP="000C5D01">
      <w:pPr>
        <w:pStyle w:val="Heading2"/>
        <w:rPr>
          <w:rFonts w:asciiTheme="minorHAnsi" w:hAnsiTheme="minorHAnsi" w:cstheme="minorHAnsi"/>
        </w:rPr>
      </w:pPr>
      <w:bookmarkStart w:id="46" w:name="_Toc12426641"/>
      <w:r w:rsidRPr="00675414">
        <w:rPr>
          <w:rFonts w:asciiTheme="minorHAnsi" w:hAnsiTheme="minorHAnsi" w:cstheme="minorHAnsi"/>
        </w:rPr>
        <w:t>Formal Review of Student Progress</w:t>
      </w:r>
      <w:bookmarkEnd w:id="46"/>
    </w:p>
    <w:p w14:paraId="356EFF77" w14:textId="77777777" w:rsidR="00A722B9" w:rsidRPr="00675414" w:rsidRDefault="008D6988" w:rsidP="000C5D01">
      <w:pPr>
        <w:pStyle w:val="Heading3"/>
        <w:rPr>
          <w:rFonts w:asciiTheme="minorHAnsi" w:hAnsiTheme="minorHAnsi" w:cstheme="minorHAnsi"/>
        </w:rPr>
      </w:pPr>
      <w:bookmarkStart w:id="47" w:name="_Toc12426642"/>
      <w:r w:rsidRPr="00675414">
        <w:rPr>
          <w:rFonts w:asciiTheme="minorHAnsi" w:hAnsiTheme="minorHAnsi" w:cstheme="minorHAnsi"/>
        </w:rPr>
        <w:t xml:space="preserve">Terms of Reference </w:t>
      </w:r>
      <w:r w:rsidR="000E3A6B" w:rsidRPr="00675414">
        <w:rPr>
          <w:rFonts w:asciiTheme="minorHAnsi" w:hAnsiTheme="minorHAnsi" w:cstheme="minorHAnsi"/>
        </w:rPr>
        <w:t xml:space="preserve">and Procedure </w:t>
      </w:r>
      <w:r w:rsidRPr="00675414">
        <w:rPr>
          <w:rFonts w:asciiTheme="minorHAnsi" w:hAnsiTheme="minorHAnsi" w:cstheme="minorHAnsi"/>
        </w:rPr>
        <w:t>for Review</w:t>
      </w:r>
      <w:bookmarkEnd w:id="47"/>
      <w:r w:rsidRPr="00675414">
        <w:rPr>
          <w:rFonts w:asciiTheme="minorHAnsi" w:hAnsiTheme="minorHAnsi" w:cstheme="minorHAnsi"/>
        </w:rPr>
        <w:t xml:space="preserve"> </w:t>
      </w:r>
    </w:p>
    <w:p w14:paraId="7E4B48A0" w14:textId="77777777" w:rsidR="00A722B9" w:rsidRPr="00675414" w:rsidRDefault="00A722B9" w:rsidP="00A722B9">
      <w:pPr>
        <w:pStyle w:val="ListParagraph"/>
        <w:spacing w:line="240" w:lineRule="auto"/>
        <w:rPr>
          <w:rFonts w:asciiTheme="minorHAnsi" w:hAnsiTheme="minorHAnsi" w:cstheme="minorHAnsi"/>
          <w:szCs w:val="24"/>
        </w:rPr>
      </w:pPr>
      <w:r w:rsidRPr="00675414">
        <w:rPr>
          <w:rFonts w:asciiTheme="minorHAnsi" w:hAnsiTheme="minorHAnsi" w:cstheme="minorHAnsi"/>
          <w:szCs w:val="24"/>
        </w:rPr>
        <w:t xml:space="preserve">According to the UVic Faculty of Graduate Studies </w:t>
      </w:r>
      <w:hyperlink r:id="rId69" w:history="1">
        <w:r w:rsidRPr="00675414">
          <w:rPr>
            <w:rStyle w:val="Hyperlink"/>
            <w:rFonts w:asciiTheme="minorHAnsi" w:hAnsiTheme="minorHAnsi" w:cstheme="minorHAnsi"/>
            <w:szCs w:val="24"/>
          </w:rPr>
          <w:t>Graduate Supervision Policy (Section 5.11</w:t>
        </w:r>
      </w:hyperlink>
      <w:r w:rsidRPr="00675414">
        <w:rPr>
          <w:rFonts w:asciiTheme="minorHAnsi" w:hAnsiTheme="minorHAnsi" w:cstheme="minorHAnsi"/>
          <w:szCs w:val="24"/>
        </w:rPr>
        <w:t xml:space="preserve">), formal assessment of student progress must be carried out at least annually. Under this policy, Germanic and Slavic Studies graduate students meet with the members of their supervisory committee (either individually or together) at least once per semester. If necessary, there may be follow-up meetings or written communication with the supervisory committee. </w:t>
      </w:r>
    </w:p>
    <w:p w14:paraId="292E1E82" w14:textId="77777777" w:rsidR="00A722B9" w:rsidRPr="00675414" w:rsidRDefault="00A722B9" w:rsidP="00A722B9">
      <w:pPr>
        <w:pStyle w:val="ListParagraph"/>
        <w:spacing w:line="240" w:lineRule="auto"/>
        <w:rPr>
          <w:rFonts w:asciiTheme="minorHAnsi" w:hAnsiTheme="minorHAnsi" w:cstheme="minorHAnsi"/>
          <w:szCs w:val="24"/>
        </w:rPr>
      </w:pPr>
      <w:r w:rsidRPr="00675414">
        <w:rPr>
          <w:rFonts w:asciiTheme="minorHAnsi" w:hAnsiTheme="minorHAnsi" w:cstheme="minorHAnsi"/>
          <w:szCs w:val="24"/>
        </w:rPr>
        <w:t xml:space="preserve">Students in the </w:t>
      </w:r>
      <w:r w:rsidRPr="00675414">
        <w:rPr>
          <w:rFonts w:asciiTheme="minorHAnsi" w:hAnsiTheme="minorHAnsi" w:cstheme="minorHAnsi"/>
          <w:b/>
          <w:szCs w:val="24"/>
        </w:rPr>
        <w:t>Germanic Studies</w:t>
      </w:r>
      <w:r w:rsidRPr="00675414">
        <w:rPr>
          <w:rFonts w:asciiTheme="minorHAnsi" w:hAnsiTheme="minorHAnsi" w:cstheme="minorHAnsi"/>
          <w:szCs w:val="24"/>
        </w:rPr>
        <w:t xml:space="preserve"> and </w:t>
      </w:r>
      <w:r w:rsidRPr="00675414">
        <w:rPr>
          <w:rFonts w:asciiTheme="minorHAnsi" w:hAnsiTheme="minorHAnsi" w:cstheme="minorHAnsi"/>
          <w:b/>
          <w:szCs w:val="24"/>
        </w:rPr>
        <w:t>Slavic Studies</w:t>
      </w:r>
      <w:r w:rsidRPr="00675414">
        <w:rPr>
          <w:rFonts w:asciiTheme="minorHAnsi" w:hAnsiTheme="minorHAnsi" w:cstheme="minorHAnsi"/>
          <w:szCs w:val="24"/>
        </w:rPr>
        <w:t xml:space="preserve"> streams also prepare the </w:t>
      </w:r>
      <w:r w:rsidRPr="00675414">
        <w:rPr>
          <w:rFonts w:asciiTheme="minorHAnsi" w:hAnsiTheme="minorHAnsi" w:cstheme="minorHAnsi"/>
          <w:b/>
          <w:szCs w:val="24"/>
        </w:rPr>
        <w:t>Annual Student Progress Report</w:t>
      </w:r>
      <w:r w:rsidRPr="00675414">
        <w:rPr>
          <w:rFonts w:asciiTheme="minorHAnsi" w:hAnsiTheme="minorHAnsi" w:cstheme="minorHAnsi"/>
          <w:szCs w:val="24"/>
        </w:rPr>
        <w:t xml:space="preserve"> with their supervisors and submit the Progress Report to the Graduate Advisor no later than </w:t>
      </w:r>
      <w:r w:rsidRPr="00675414">
        <w:rPr>
          <w:rFonts w:asciiTheme="minorHAnsi" w:hAnsiTheme="minorHAnsi" w:cstheme="minorHAnsi"/>
          <w:b/>
          <w:szCs w:val="24"/>
        </w:rPr>
        <w:t>April 30</w:t>
      </w:r>
      <w:r w:rsidRPr="00675414">
        <w:rPr>
          <w:rFonts w:asciiTheme="minorHAnsi" w:hAnsiTheme="minorHAnsi" w:cstheme="minorHAnsi"/>
          <w:szCs w:val="24"/>
        </w:rPr>
        <w:t>.</w:t>
      </w:r>
    </w:p>
    <w:p w14:paraId="695528C8" w14:textId="77777777" w:rsidR="00A722B9" w:rsidRPr="00675414" w:rsidRDefault="00A722B9" w:rsidP="00A722B9">
      <w:pPr>
        <w:pStyle w:val="ListParagraph"/>
        <w:spacing w:line="240" w:lineRule="auto"/>
        <w:rPr>
          <w:rFonts w:asciiTheme="minorHAnsi" w:hAnsiTheme="minorHAnsi" w:cstheme="minorHAnsi"/>
          <w:szCs w:val="24"/>
        </w:rPr>
      </w:pPr>
      <w:r w:rsidRPr="00675414">
        <w:rPr>
          <w:rFonts w:asciiTheme="minorHAnsi" w:hAnsiTheme="minorHAnsi" w:cstheme="minorHAnsi"/>
          <w:szCs w:val="24"/>
        </w:rPr>
        <w:lastRenderedPageBreak/>
        <w:t xml:space="preserve">Students in the </w:t>
      </w:r>
      <w:r w:rsidRPr="00675414">
        <w:rPr>
          <w:rFonts w:asciiTheme="minorHAnsi" w:hAnsiTheme="minorHAnsi" w:cstheme="minorHAnsi"/>
          <w:b/>
          <w:szCs w:val="24"/>
        </w:rPr>
        <w:t xml:space="preserve">Holocaust Studies </w:t>
      </w:r>
      <w:r w:rsidRPr="00675414">
        <w:rPr>
          <w:rFonts w:asciiTheme="minorHAnsi" w:hAnsiTheme="minorHAnsi" w:cstheme="minorHAnsi"/>
          <w:szCs w:val="24"/>
        </w:rPr>
        <w:t>stream</w:t>
      </w:r>
      <w:r w:rsidR="000E3A6B" w:rsidRPr="00675414">
        <w:rPr>
          <w:rFonts w:asciiTheme="minorHAnsi" w:hAnsiTheme="minorHAnsi" w:cstheme="minorHAnsi"/>
          <w:szCs w:val="24"/>
        </w:rPr>
        <w:t xml:space="preserve"> also, in consultation with their supervisor, submit the Annual Student Progress Report on April 30. In addition, during the first year of their MA studies, after returning from their practicum, students meet again with their supervisory committee to re-evaluate their proposed thesis/project based on t</w:t>
      </w:r>
      <w:r w:rsidR="00AA6BBB" w:rsidRPr="00675414">
        <w:rPr>
          <w:rFonts w:asciiTheme="minorHAnsi" w:hAnsiTheme="minorHAnsi" w:cstheme="minorHAnsi"/>
          <w:szCs w:val="24"/>
        </w:rPr>
        <w:t xml:space="preserve">heir </w:t>
      </w:r>
      <w:r w:rsidR="00877FAA" w:rsidRPr="00675414">
        <w:rPr>
          <w:rFonts w:asciiTheme="minorHAnsi" w:hAnsiTheme="minorHAnsi" w:cstheme="minorHAnsi"/>
          <w:szCs w:val="24"/>
        </w:rPr>
        <w:t>internship</w:t>
      </w:r>
      <w:r w:rsidR="009B7E6C" w:rsidRPr="00675414">
        <w:rPr>
          <w:rFonts w:asciiTheme="minorHAnsi" w:hAnsiTheme="minorHAnsi" w:cstheme="minorHAnsi"/>
          <w:szCs w:val="24"/>
        </w:rPr>
        <w:t xml:space="preserve"> </w:t>
      </w:r>
      <w:r w:rsidR="00AA6BBB" w:rsidRPr="00675414">
        <w:rPr>
          <w:rFonts w:asciiTheme="minorHAnsi" w:hAnsiTheme="minorHAnsi" w:cstheme="minorHAnsi"/>
          <w:szCs w:val="24"/>
        </w:rPr>
        <w:t>experience</w:t>
      </w:r>
      <w:r w:rsidR="009B7E6C" w:rsidRPr="00675414">
        <w:rPr>
          <w:rFonts w:asciiTheme="minorHAnsi" w:hAnsiTheme="minorHAnsi" w:cstheme="minorHAnsi"/>
          <w:szCs w:val="24"/>
        </w:rPr>
        <w:t xml:space="preserve">. If the practicum experience should result in any deviations from the originally proposed thesis/project topic or should it have caused any delay, the students, in consultation with the supervisory committee, </w:t>
      </w:r>
      <w:r w:rsidR="00AA6BBB" w:rsidRPr="00675414">
        <w:rPr>
          <w:rFonts w:asciiTheme="minorHAnsi" w:hAnsiTheme="minorHAnsi" w:cstheme="minorHAnsi"/>
          <w:szCs w:val="24"/>
        </w:rPr>
        <w:t>submit an update to the Annual Progress Report.  As students are normally expected to complete their practicum</w:t>
      </w:r>
      <w:r w:rsidR="009B7E6C" w:rsidRPr="00675414">
        <w:rPr>
          <w:rFonts w:asciiTheme="minorHAnsi" w:hAnsiTheme="minorHAnsi" w:cstheme="minorHAnsi"/>
          <w:szCs w:val="24"/>
        </w:rPr>
        <w:t xml:space="preserve"> </w:t>
      </w:r>
      <w:r w:rsidR="00AA6BBB" w:rsidRPr="00675414">
        <w:rPr>
          <w:rFonts w:asciiTheme="minorHAnsi" w:hAnsiTheme="minorHAnsi" w:cstheme="minorHAnsi"/>
          <w:szCs w:val="24"/>
        </w:rPr>
        <w:t xml:space="preserve">in the summer term, this update is due </w:t>
      </w:r>
      <w:r w:rsidR="00FD2907" w:rsidRPr="00675414">
        <w:rPr>
          <w:rFonts w:asciiTheme="minorHAnsi" w:hAnsiTheme="minorHAnsi" w:cstheme="minorHAnsi"/>
          <w:szCs w:val="24"/>
        </w:rPr>
        <w:t xml:space="preserve">at the end </w:t>
      </w:r>
      <w:r w:rsidR="00F95BC2" w:rsidRPr="00675414">
        <w:rPr>
          <w:rFonts w:asciiTheme="minorHAnsi" w:hAnsiTheme="minorHAnsi" w:cstheme="minorHAnsi"/>
          <w:szCs w:val="24"/>
        </w:rPr>
        <w:t>of the summer term</w:t>
      </w:r>
      <w:r w:rsidR="00AA6BBB" w:rsidRPr="00675414">
        <w:rPr>
          <w:rFonts w:asciiTheme="minorHAnsi" w:hAnsiTheme="minorHAnsi" w:cstheme="minorHAnsi"/>
          <w:szCs w:val="24"/>
        </w:rPr>
        <w:t>. If a student completes the practicum</w:t>
      </w:r>
      <w:r w:rsidR="009B7E6C" w:rsidRPr="00675414">
        <w:rPr>
          <w:rFonts w:asciiTheme="minorHAnsi" w:hAnsiTheme="minorHAnsi" w:cstheme="minorHAnsi"/>
          <w:szCs w:val="24"/>
        </w:rPr>
        <w:t xml:space="preserve"> </w:t>
      </w:r>
      <w:r w:rsidR="00AA6BBB" w:rsidRPr="00675414">
        <w:rPr>
          <w:rFonts w:asciiTheme="minorHAnsi" w:hAnsiTheme="minorHAnsi" w:cstheme="minorHAnsi"/>
          <w:szCs w:val="24"/>
        </w:rPr>
        <w:t>during the fall or spring term, then the update is due at the end of that term.</w:t>
      </w:r>
    </w:p>
    <w:p w14:paraId="030A6C68" w14:textId="77777777" w:rsidR="008D6988" w:rsidRPr="00675414" w:rsidRDefault="002324F2" w:rsidP="000C5D01">
      <w:pPr>
        <w:pStyle w:val="Heading3"/>
        <w:rPr>
          <w:rFonts w:asciiTheme="minorHAnsi" w:hAnsiTheme="minorHAnsi" w:cstheme="minorHAnsi"/>
        </w:rPr>
      </w:pPr>
      <w:bookmarkStart w:id="48" w:name="_Toc12426643"/>
      <w:r w:rsidRPr="00675414">
        <w:rPr>
          <w:rFonts w:asciiTheme="minorHAnsi" w:hAnsiTheme="minorHAnsi" w:cstheme="minorHAnsi"/>
        </w:rPr>
        <w:t xml:space="preserve">Review of </w:t>
      </w:r>
      <w:r w:rsidR="008D6988" w:rsidRPr="00675414">
        <w:rPr>
          <w:rFonts w:asciiTheme="minorHAnsi" w:hAnsiTheme="minorHAnsi" w:cstheme="minorHAnsi"/>
        </w:rPr>
        <w:t>Thesis / Project Proposal</w:t>
      </w:r>
      <w:bookmarkEnd w:id="48"/>
    </w:p>
    <w:p w14:paraId="41ED8CE6" w14:textId="77777777" w:rsidR="00AA6BBB" w:rsidRPr="00675414" w:rsidRDefault="00AA6BBB" w:rsidP="00AA6BBB">
      <w:pPr>
        <w:pStyle w:val="ListParagraph"/>
        <w:spacing w:line="240" w:lineRule="auto"/>
        <w:rPr>
          <w:rFonts w:asciiTheme="minorHAnsi" w:hAnsiTheme="minorHAnsi" w:cstheme="minorHAnsi"/>
          <w:szCs w:val="24"/>
        </w:rPr>
      </w:pPr>
      <w:r w:rsidRPr="00675414">
        <w:rPr>
          <w:rFonts w:asciiTheme="minorHAnsi" w:hAnsiTheme="minorHAnsi" w:cstheme="minorHAnsi"/>
          <w:szCs w:val="24"/>
        </w:rPr>
        <w:t xml:space="preserve">As part of their coursework in GMST 501 / SLST 501, all students are required to submit a Thesis / Project Proposal at the end of the fall term. This proposal is graded by the course instructor, who is always also the Graduate Advisor, and returned to the students in mid-December. Based on that feedback, the students revise their Thesis / Project Proposal and submit the revised version to their supervisory committee by </w:t>
      </w:r>
      <w:r w:rsidRPr="00675414">
        <w:rPr>
          <w:rFonts w:asciiTheme="minorHAnsi" w:hAnsiTheme="minorHAnsi" w:cstheme="minorHAnsi"/>
          <w:b/>
          <w:szCs w:val="24"/>
        </w:rPr>
        <w:t>February 15</w:t>
      </w:r>
      <w:r w:rsidRPr="00675414">
        <w:rPr>
          <w:rFonts w:asciiTheme="minorHAnsi" w:hAnsiTheme="minorHAnsi" w:cstheme="minorHAnsi"/>
          <w:szCs w:val="24"/>
        </w:rPr>
        <w:t xml:space="preserve">. If </w:t>
      </w:r>
      <w:r w:rsidR="003F6BFB" w:rsidRPr="00675414">
        <w:rPr>
          <w:rFonts w:asciiTheme="minorHAnsi" w:hAnsiTheme="minorHAnsi" w:cstheme="minorHAnsi"/>
          <w:szCs w:val="24"/>
        </w:rPr>
        <w:t xml:space="preserve">in the rare circumstance </w:t>
      </w:r>
      <w:r w:rsidRPr="00675414">
        <w:rPr>
          <w:rFonts w:asciiTheme="minorHAnsi" w:hAnsiTheme="minorHAnsi" w:cstheme="minorHAnsi"/>
          <w:szCs w:val="24"/>
        </w:rPr>
        <w:t xml:space="preserve">by </w:t>
      </w:r>
      <w:r w:rsidR="00FD2907" w:rsidRPr="00675414">
        <w:rPr>
          <w:rFonts w:asciiTheme="minorHAnsi" w:hAnsiTheme="minorHAnsi" w:cstheme="minorHAnsi"/>
          <w:szCs w:val="24"/>
        </w:rPr>
        <w:t>that time</w:t>
      </w:r>
      <w:r w:rsidRPr="00675414">
        <w:rPr>
          <w:rFonts w:asciiTheme="minorHAnsi" w:hAnsiTheme="minorHAnsi" w:cstheme="minorHAnsi"/>
          <w:szCs w:val="24"/>
        </w:rPr>
        <w:t xml:space="preserve"> a supervisory committee has not been formed yet, the supervisor approves the Proposal and notifies the Graduate Advisor.</w:t>
      </w:r>
    </w:p>
    <w:p w14:paraId="51433975" w14:textId="77777777" w:rsidR="000E3A6B" w:rsidRPr="00675414" w:rsidRDefault="000E3A6B" w:rsidP="000C5D01">
      <w:pPr>
        <w:pStyle w:val="Heading3"/>
        <w:rPr>
          <w:rFonts w:asciiTheme="minorHAnsi" w:hAnsiTheme="minorHAnsi" w:cstheme="minorHAnsi"/>
        </w:rPr>
      </w:pPr>
      <w:bookmarkStart w:id="49" w:name="_Toc12426644"/>
      <w:r w:rsidRPr="00675414">
        <w:rPr>
          <w:rFonts w:asciiTheme="minorHAnsi" w:hAnsiTheme="minorHAnsi" w:cstheme="minorHAnsi"/>
        </w:rPr>
        <w:t>Practicum</w:t>
      </w:r>
      <w:r w:rsidR="00AA6BBB" w:rsidRPr="00675414">
        <w:rPr>
          <w:rFonts w:asciiTheme="minorHAnsi" w:hAnsiTheme="minorHAnsi" w:cstheme="minorHAnsi"/>
        </w:rPr>
        <w:t xml:space="preserve"> Assessment</w:t>
      </w:r>
      <w:bookmarkEnd w:id="49"/>
    </w:p>
    <w:p w14:paraId="1B002F8C" w14:textId="77777777" w:rsidR="00991C63" w:rsidRPr="00675414" w:rsidRDefault="00991C63" w:rsidP="00991C63">
      <w:pPr>
        <w:pStyle w:val="ListParagraph"/>
        <w:spacing w:line="240" w:lineRule="auto"/>
        <w:rPr>
          <w:rFonts w:asciiTheme="minorHAnsi" w:hAnsiTheme="minorHAnsi" w:cstheme="minorHAnsi"/>
          <w:szCs w:val="24"/>
        </w:rPr>
      </w:pPr>
      <w:r w:rsidRPr="00675414">
        <w:rPr>
          <w:rFonts w:asciiTheme="minorHAnsi" w:hAnsiTheme="minorHAnsi" w:cstheme="minorHAnsi"/>
          <w:szCs w:val="24"/>
        </w:rPr>
        <w:t>All Holocaust Studies stream students are required to complete a practicum. The Department will supply the practicum</w:t>
      </w:r>
      <w:r w:rsidR="003F6BFB" w:rsidRPr="00675414">
        <w:rPr>
          <w:rFonts w:asciiTheme="minorHAnsi" w:hAnsiTheme="minorHAnsi" w:cstheme="minorHAnsi"/>
          <w:szCs w:val="24"/>
        </w:rPr>
        <w:t xml:space="preserve"> supervisors with an evaluation report </w:t>
      </w:r>
      <w:r w:rsidRPr="00675414">
        <w:rPr>
          <w:rFonts w:asciiTheme="minorHAnsi" w:hAnsiTheme="minorHAnsi" w:cstheme="minorHAnsi"/>
          <w:szCs w:val="24"/>
        </w:rPr>
        <w:t xml:space="preserve">consisting of a set of questions and ranking categories (below expectations – meets expectations – exceeds expectation) to assess the student’s performance. </w:t>
      </w:r>
      <w:r w:rsidR="00FD2907" w:rsidRPr="00675414">
        <w:rPr>
          <w:rFonts w:asciiTheme="minorHAnsi" w:hAnsiTheme="minorHAnsi" w:cstheme="minorHAnsi"/>
          <w:szCs w:val="24"/>
        </w:rPr>
        <w:t>Students are also expected to write a short report about their practicum. See the Appendix for a template of the practicum assessment.</w:t>
      </w:r>
    </w:p>
    <w:p w14:paraId="712CD2DE" w14:textId="77777777" w:rsidR="00991C63" w:rsidRPr="00675414" w:rsidRDefault="00EC1753" w:rsidP="000C5D01">
      <w:pPr>
        <w:pStyle w:val="Heading3"/>
        <w:rPr>
          <w:rFonts w:asciiTheme="minorHAnsi" w:hAnsiTheme="minorHAnsi" w:cstheme="minorHAnsi"/>
        </w:rPr>
      </w:pPr>
      <w:bookmarkStart w:id="50" w:name="_Toc12426645"/>
      <w:r w:rsidRPr="00675414">
        <w:rPr>
          <w:rFonts w:asciiTheme="minorHAnsi" w:hAnsiTheme="minorHAnsi" w:cstheme="minorHAnsi"/>
        </w:rPr>
        <w:t>Student Progress Report</w:t>
      </w:r>
      <w:bookmarkEnd w:id="50"/>
    </w:p>
    <w:p w14:paraId="5FA273A6" w14:textId="77777777" w:rsidR="00690A6E" w:rsidRPr="00675414" w:rsidRDefault="00690A6E" w:rsidP="00690A6E">
      <w:pPr>
        <w:pStyle w:val="ListParagraph"/>
        <w:spacing w:line="240" w:lineRule="auto"/>
        <w:rPr>
          <w:rFonts w:asciiTheme="minorHAnsi" w:hAnsiTheme="minorHAnsi" w:cstheme="minorHAnsi"/>
          <w:szCs w:val="24"/>
        </w:rPr>
      </w:pPr>
      <w:r w:rsidRPr="00675414">
        <w:rPr>
          <w:rFonts w:asciiTheme="minorHAnsi" w:hAnsiTheme="minorHAnsi" w:cstheme="minorHAnsi"/>
          <w:szCs w:val="24"/>
        </w:rPr>
        <w:t xml:space="preserve">The Progress Report is completed in two stages. First, the primary supervisor meets with the student and completes the Report. Then, the student collects the signatures of the other members of the supervisory committee and submits the completed report to the Graduate Advisor </w:t>
      </w:r>
      <w:r w:rsidR="003F6BFB" w:rsidRPr="00675414">
        <w:rPr>
          <w:rFonts w:asciiTheme="minorHAnsi" w:hAnsiTheme="minorHAnsi" w:cstheme="minorHAnsi"/>
          <w:szCs w:val="24"/>
        </w:rPr>
        <w:t xml:space="preserve">by </w:t>
      </w:r>
      <w:r w:rsidRPr="00675414">
        <w:rPr>
          <w:rFonts w:asciiTheme="minorHAnsi" w:hAnsiTheme="minorHAnsi" w:cstheme="minorHAnsi"/>
          <w:b/>
          <w:szCs w:val="24"/>
        </w:rPr>
        <w:t>April 30</w:t>
      </w:r>
      <w:r w:rsidRPr="00675414">
        <w:rPr>
          <w:rFonts w:asciiTheme="minorHAnsi" w:hAnsiTheme="minorHAnsi" w:cstheme="minorHAnsi"/>
          <w:szCs w:val="24"/>
        </w:rPr>
        <w:t xml:space="preserve"> </w:t>
      </w:r>
      <w:proofErr w:type="gramStart"/>
      <w:r w:rsidRPr="00675414">
        <w:rPr>
          <w:rFonts w:asciiTheme="minorHAnsi" w:hAnsiTheme="minorHAnsi" w:cstheme="minorHAnsi"/>
          <w:szCs w:val="24"/>
        </w:rPr>
        <w:t>and also</w:t>
      </w:r>
      <w:proofErr w:type="gramEnd"/>
      <w:r w:rsidRPr="00675414">
        <w:rPr>
          <w:rFonts w:asciiTheme="minorHAnsi" w:hAnsiTheme="minorHAnsi" w:cstheme="minorHAnsi"/>
          <w:szCs w:val="24"/>
        </w:rPr>
        <w:t xml:space="preserve">, in the case of Holocaust Studies stream students, </w:t>
      </w:r>
    </w:p>
    <w:p w14:paraId="763BA1CF" w14:textId="77777777" w:rsidR="00690A6E" w:rsidRPr="00675414" w:rsidRDefault="00690A6E" w:rsidP="00690A6E">
      <w:pPr>
        <w:pStyle w:val="ListParagraph"/>
        <w:spacing w:line="240" w:lineRule="auto"/>
        <w:rPr>
          <w:rFonts w:asciiTheme="minorHAnsi" w:hAnsiTheme="minorHAnsi" w:cstheme="minorHAnsi"/>
          <w:szCs w:val="24"/>
        </w:rPr>
      </w:pPr>
      <w:r w:rsidRPr="00675414">
        <w:rPr>
          <w:rFonts w:asciiTheme="minorHAnsi" w:hAnsiTheme="minorHAnsi" w:cstheme="minorHAnsi"/>
          <w:szCs w:val="24"/>
        </w:rPr>
        <w:t xml:space="preserve">at the end of the term in which the student completed the </w:t>
      </w:r>
      <w:r w:rsidR="003F6BFB" w:rsidRPr="00675414">
        <w:rPr>
          <w:rFonts w:asciiTheme="minorHAnsi" w:hAnsiTheme="minorHAnsi" w:cstheme="minorHAnsi"/>
          <w:szCs w:val="24"/>
        </w:rPr>
        <w:t>practicum, if the thesis/project has changed substantially as a result of the practicum experience</w:t>
      </w:r>
      <w:r w:rsidRPr="00675414">
        <w:rPr>
          <w:rFonts w:asciiTheme="minorHAnsi" w:hAnsiTheme="minorHAnsi" w:cstheme="minorHAnsi"/>
          <w:szCs w:val="24"/>
        </w:rPr>
        <w:t>.</w:t>
      </w:r>
    </w:p>
    <w:p w14:paraId="68BB81BA" w14:textId="77777777" w:rsidR="00690A6E" w:rsidRPr="00675414" w:rsidRDefault="00690A6E" w:rsidP="00690A6E">
      <w:pPr>
        <w:pStyle w:val="ListParagraph"/>
        <w:spacing w:line="240" w:lineRule="auto"/>
        <w:rPr>
          <w:rFonts w:asciiTheme="minorHAnsi" w:hAnsiTheme="minorHAnsi" w:cstheme="minorHAnsi"/>
          <w:szCs w:val="24"/>
        </w:rPr>
      </w:pPr>
    </w:p>
    <w:p w14:paraId="7C6C9C66" w14:textId="77777777" w:rsidR="00690A6E" w:rsidRPr="00675414" w:rsidRDefault="00690A6E" w:rsidP="00690A6E">
      <w:pPr>
        <w:pStyle w:val="ListParagraph"/>
        <w:spacing w:line="240" w:lineRule="auto"/>
        <w:rPr>
          <w:rFonts w:asciiTheme="minorHAnsi" w:hAnsiTheme="minorHAnsi" w:cstheme="minorHAnsi"/>
          <w:szCs w:val="24"/>
        </w:rPr>
      </w:pPr>
      <w:r w:rsidRPr="00675414">
        <w:rPr>
          <w:rFonts w:asciiTheme="minorHAnsi" w:hAnsiTheme="minorHAnsi" w:cstheme="minorHAnsi"/>
          <w:szCs w:val="24"/>
        </w:rPr>
        <w:t>Student Progress Report templates can be found in the Appendix of this Graduate Handbook.</w:t>
      </w:r>
    </w:p>
    <w:p w14:paraId="6DB90178" w14:textId="77777777" w:rsidR="00242EF4" w:rsidRPr="00675414" w:rsidRDefault="00242EF4" w:rsidP="00242EF4">
      <w:pPr>
        <w:pStyle w:val="Heading3"/>
        <w:rPr>
          <w:rFonts w:asciiTheme="minorHAnsi" w:hAnsiTheme="minorHAnsi" w:cstheme="minorHAnsi"/>
        </w:rPr>
      </w:pPr>
      <w:bookmarkStart w:id="51" w:name="_Toc12426646"/>
      <w:r w:rsidRPr="00675414">
        <w:rPr>
          <w:rFonts w:asciiTheme="minorHAnsi" w:hAnsiTheme="minorHAnsi" w:cstheme="minorHAnsi"/>
        </w:rPr>
        <w:t>Procedure for Unsatisfactory Progress Assessment</w:t>
      </w:r>
      <w:bookmarkEnd w:id="51"/>
    </w:p>
    <w:p w14:paraId="6D7A41B7" w14:textId="77777777" w:rsidR="00242EF4" w:rsidRPr="00675414" w:rsidRDefault="00242EF4" w:rsidP="00242EF4">
      <w:pPr>
        <w:pStyle w:val="ListParagraph"/>
        <w:spacing w:line="240" w:lineRule="auto"/>
        <w:rPr>
          <w:rFonts w:asciiTheme="minorHAnsi" w:hAnsiTheme="minorHAnsi" w:cstheme="minorHAnsi"/>
          <w:szCs w:val="24"/>
        </w:rPr>
      </w:pPr>
      <w:r w:rsidRPr="00675414">
        <w:rPr>
          <w:rFonts w:asciiTheme="minorHAnsi" w:hAnsiTheme="minorHAnsi" w:cstheme="minorHAnsi"/>
          <w:szCs w:val="24"/>
        </w:rPr>
        <w:t xml:space="preserve">In the case of an </w:t>
      </w:r>
      <w:r w:rsidRPr="00675414">
        <w:rPr>
          <w:rFonts w:asciiTheme="minorHAnsi" w:hAnsiTheme="minorHAnsi" w:cstheme="minorHAnsi"/>
          <w:i/>
          <w:szCs w:val="24"/>
        </w:rPr>
        <w:t>unsatisfactory</w:t>
      </w:r>
      <w:r w:rsidRPr="00675414">
        <w:rPr>
          <w:rFonts w:asciiTheme="minorHAnsi" w:hAnsiTheme="minorHAnsi" w:cstheme="minorHAnsi"/>
          <w:szCs w:val="24"/>
        </w:rPr>
        <w:t xml:space="preserve"> progress assessment, the student works closely with the supervisory committee and, if needed, the Graduate Advisor, to develop a plan for how to improve progress. The process begins with a written response by the student to the </w:t>
      </w:r>
      <w:r w:rsidRPr="00675414">
        <w:rPr>
          <w:rFonts w:asciiTheme="minorHAnsi" w:hAnsiTheme="minorHAnsi" w:cstheme="minorHAnsi"/>
          <w:szCs w:val="24"/>
        </w:rPr>
        <w:lastRenderedPageBreak/>
        <w:t xml:space="preserve">unsatisfactory assessment (submitted no later than </w:t>
      </w:r>
      <w:r w:rsidRPr="00675414">
        <w:rPr>
          <w:rFonts w:asciiTheme="minorHAnsi" w:hAnsiTheme="minorHAnsi" w:cstheme="minorHAnsi"/>
          <w:b/>
          <w:szCs w:val="24"/>
        </w:rPr>
        <w:t>two weeks</w:t>
      </w:r>
      <w:r w:rsidRPr="00675414">
        <w:rPr>
          <w:rFonts w:asciiTheme="minorHAnsi" w:hAnsiTheme="minorHAnsi" w:cstheme="minorHAnsi"/>
          <w:szCs w:val="24"/>
        </w:rPr>
        <w:t xml:space="preserve"> after the progress assessment). There are two possible scenarios for a response and subsequent procedure:</w:t>
      </w:r>
    </w:p>
    <w:p w14:paraId="063803B1" w14:textId="77777777" w:rsidR="00242EF4" w:rsidRPr="00675414" w:rsidRDefault="00242EF4" w:rsidP="00242EF4">
      <w:pPr>
        <w:pStyle w:val="ListParagraph"/>
        <w:spacing w:line="240" w:lineRule="auto"/>
        <w:rPr>
          <w:rFonts w:asciiTheme="minorHAnsi" w:hAnsiTheme="minorHAnsi" w:cstheme="minorHAnsi"/>
          <w:szCs w:val="24"/>
        </w:rPr>
      </w:pPr>
    </w:p>
    <w:p w14:paraId="2DF25AAB" w14:textId="77777777" w:rsidR="00242EF4" w:rsidRPr="00675414" w:rsidRDefault="00242EF4" w:rsidP="00242EF4">
      <w:pPr>
        <w:pStyle w:val="ListParagraph"/>
        <w:spacing w:line="240" w:lineRule="auto"/>
        <w:rPr>
          <w:rFonts w:asciiTheme="minorHAnsi" w:hAnsiTheme="minorHAnsi" w:cstheme="minorHAnsi"/>
          <w:szCs w:val="24"/>
          <w:u w:val="single"/>
        </w:rPr>
      </w:pPr>
      <w:r w:rsidRPr="00675414">
        <w:rPr>
          <w:rFonts w:asciiTheme="minorHAnsi" w:hAnsiTheme="minorHAnsi" w:cstheme="minorHAnsi"/>
          <w:szCs w:val="24"/>
          <w:u w:val="single"/>
        </w:rPr>
        <w:t>Scenario 1:</w:t>
      </w:r>
    </w:p>
    <w:p w14:paraId="458D22E5" w14:textId="77777777" w:rsidR="00242EF4" w:rsidRPr="00675414" w:rsidRDefault="00242EF4" w:rsidP="00242EF4">
      <w:pPr>
        <w:pStyle w:val="ListParagraph"/>
        <w:spacing w:line="240" w:lineRule="auto"/>
        <w:rPr>
          <w:rFonts w:asciiTheme="minorHAnsi" w:hAnsiTheme="minorHAnsi" w:cstheme="minorHAnsi"/>
          <w:szCs w:val="24"/>
        </w:rPr>
      </w:pPr>
      <w:r w:rsidRPr="00675414">
        <w:rPr>
          <w:rFonts w:asciiTheme="minorHAnsi" w:hAnsiTheme="minorHAnsi" w:cstheme="minorHAnsi"/>
          <w:szCs w:val="24"/>
        </w:rPr>
        <w:t xml:space="preserve">The student agrees with the assessment and provides explanation for the lack of progress </w:t>
      </w:r>
      <w:proofErr w:type="gramStart"/>
      <w:r w:rsidRPr="00675414">
        <w:rPr>
          <w:rFonts w:asciiTheme="minorHAnsi" w:hAnsiTheme="minorHAnsi" w:cstheme="minorHAnsi"/>
          <w:szCs w:val="24"/>
        </w:rPr>
        <w:t>In</w:t>
      </w:r>
      <w:proofErr w:type="gramEnd"/>
      <w:r w:rsidRPr="00675414">
        <w:rPr>
          <w:rFonts w:asciiTheme="minorHAnsi" w:hAnsiTheme="minorHAnsi" w:cstheme="minorHAnsi"/>
          <w:szCs w:val="24"/>
        </w:rPr>
        <w:t xml:space="preserve"> that case, the student will meet with the supervisory committee to work out a plan for how to move forward. The plan should include a new timeline and clear benchmarks for how to provide evidence of progress over a period agreed upon by the supervisory committee and the student. The new progress plan and timeline should be developed </w:t>
      </w:r>
      <w:r w:rsidRPr="00675414">
        <w:rPr>
          <w:rFonts w:asciiTheme="minorHAnsi" w:hAnsiTheme="minorHAnsi" w:cstheme="minorHAnsi"/>
          <w:b/>
          <w:szCs w:val="24"/>
        </w:rPr>
        <w:t>no later than six weeks after</w:t>
      </w:r>
      <w:r w:rsidRPr="00675414">
        <w:rPr>
          <w:rFonts w:asciiTheme="minorHAnsi" w:hAnsiTheme="minorHAnsi" w:cstheme="minorHAnsi"/>
          <w:szCs w:val="24"/>
        </w:rPr>
        <w:t xml:space="preserve"> the student’s written response to the unsatisfactory assessment. </w:t>
      </w:r>
    </w:p>
    <w:p w14:paraId="52807DB0" w14:textId="77777777" w:rsidR="00242EF4" w:rsidRPr="00675414" w:rsidRDefault="00242EF4" w:rsidP="00242EF4">
      <w:pPr>
        <w:pStyle w:val="ListParagraph"/>
        <w:spacing w:line="240" w:lineRule="auto"/>
        <w:rPr>
          <w:rFonts w:asciiTheme="minorHAnsi" w:hAnsiTheme="minorHAnsi" w:cstheme="minorHAnsi"/>
          <w:szCs w:val="24"/>
        </w:rPr>
      </w:pPr>
      <w:r w:rsidRPr="00675414">
        <w:rPr>
          <w:rFonts w:asciiTheme="minorHAnsi" w:hAnsiTheme="minorHAnsi" w:cstheme="minorHAnsi"/>
          <w:szCs w:val="24"/>
        </w:rPr>
        <w:t>If within six weeks not all parties agree to the new progress plan, the unsatisfactory assessment stands, and the student has the Scenario 2 option for next steps.</w:t>
      </w:r>
    </w:p>
    <w:p w14:paraId="2662A241" w14:textId="77777777" w:rsidR="00242EF4" w:rsidRPr="00675414" w:rsidRDefault="00242EF4" w:rsidP="00242EF4">
      <w:pPr>
        <w:pStyle w:val="ListParagraph"/>
        <w:spacing w:line="240" w:lineRule="auto"/>
        <w:rPr>
          <w:rFonts w:asciiTheme="minorHAnsi" w:hAnsiTheme="minorHAnsi" w:cstheme="minorHAnsi"/>
          <w:szCs w:val="24"/>
        </w:rPr>
      </w:pPr>
      <w:r w:rsidRPr="00675414">
        <w:rPr>
          <w:rFonts w:asciiTheme="minorHAnsi" w:hAnsiTheme="minorHAnsi" w:cstheme="minorHAnsi"/>
          <w:szCs w:val="24"/>
          <w:u w:val="single"/>
        </w:rPr>
        <w:t>Scenario 2:</w:t>
      </w:r>
    </w:p>
    <w:p w14:paraId="30F75EDF" w14:textId="77777777" w:rsidR="00242EF4" w:rsidRPr="00675414" w:rsidRDefault="00242EF4" w:rsidP="00242EF4">
      <w:pPr>
        <w:pStyle w:val="ListParagraph"/>
        <w:spacing w:line="240" w:lineRule="auto"/>
        <w:rPr>
          <w:rFonts w:asciiTheme="minorHAnsi" w:hAnsiTheme="minorHAnsi" w:cstheme="minorHAnsi"/>
          <w:szCs w:val="24"/>
        </w:rPr>
      </w:pPr>
      <w:r w:rsidRPr="00675414">
        <w:rPr>
          <w:rFonts w:asciiTheme="minorHAnsi" w:hAnsiTheme="minorHAnsi" w:cstheme="minorHAnsi"/>
          <w:szCs w:val="24"/>
        </w:rPr>
        <w:t xml:space="preserve">The student disagrees with the unsatisfactory assessment. This triggers a review of the progress assessment. This process begins with a written statement by the student presenting a case for why the unsatisfactory assessment is wrong. This statement is submitted to the Graduate advisor </w:t>
      </w:r>
      <w:r w:rsidRPr="00675414">
        <w:rPr>
          <w:rFonts w:asciiTheme="minorHAnsi" w:hAnsiTheme="minorHAnsi" w:cstheme="minorHAnsi"/>
          <w:b/>
          <w:szCs w:val="24"/>
        </w:rPr>
        <w:t>no later than two weeks after</w:t>
      </w:r>
      <w:r w:rsidRPr="00675414">
        <w:rPr>
          <w:rFonts w:asciiTheme="minorHAnsi" w:hAnsiTheme="minorHAnsi" w:cstheme="minorHAnsi"/>
          <w:szCs w:val="24"/>
        </w:rPr>
        <w:t xml:space="preserve"> the initial progress assessment. </w:t>
      </w:r>
    </w:p>
    <w:p w14:paraId="1CFF60E3" w14:textId="77777777" w:rsidR="00242EF4" w:rsidRPr="00675414" w:rsidRDefault="00242EF4" w:rsidP="00242EF4">
      <w:pPr>
        <w:pStyle w:val="ListParagraph"/>
        <w:spacing w:line="240" w:lineRule="auto"/>
        <w:rPr>
          <w:rFonts w:asciiTheme="minorHAnsi" w:hAnsiTheme="minorHAnsi" w:cstheme="minorHAnsi"/>
          <w:i/>
          <w:szCs w:val="24"/>
        </w:rPr>
      </w:pPr>
      <w:r w:rsidRPr="00675414">
        <w:rPr>
          <w:rFonts w:asciiTheme="minorHAnsi" w:hAnsiTheme="minorHAnsi" w:cstheme="minorHAnsi"/>
          <w:szCs w:val="24"/>
        </w:rPr>
        <w:t xml:space="preserve">Conflict resolution should normally follow the path outlined in the </w:t>
      </w:r>
      <w:hyperlink r:id="rId70" w:history="1">
        <w:r w:rsidRPr="00675414">
          <w:rPr>
            <w:rStyle w:val="Hyperlink"/>
            <w:rFonts w:asciiTheme="minorHAnsi" w:hAnsiTheme="minorHAnsi" w:cstheme="minorHAnsi"/>
            <w:szCs w:val="24"/>
          </w:rPr>
          <w:t>Faculty of Graduate Studies Supervision Policy</w:t>
        </w:r>
      </w:hyperlink>
      <w:r w:rsidRPr="00675414">
        <w:rPr>
          <w:rFonts w:asciiTheme="minorHAnsi" w:hAnsiTheme="minorHAnsi" w:cstheme="minorHAnsi"/>
          <w:szCs w:val="24"/>
        </w:rPr>
        <w:t xml:space="preserve">: </w:t>
      </w:r>
      <w:r w:rsidRPr="00675414">
        <w:rPr>
          <w:rFonts w:asciiTheme="minorHAnsi" w:hAnsiTheme="minorHAnsi" w:cstheme="minorHAnsi"/>
          <w:i/>
          <w:szCs w:val="24"/>
        </w:rPr>
        <w:t>the student should normally seek resolution following the chain of authority: starting with their supervisor(s), supervisory committee member(s), Graduate Advisor, Head of the academic unit, Associate Dean of Graduate Studies, and the Dean of Graduate Studies, until the issue is resolved; however, students</w:t>
      </w:r>
    </w:p>
    <w:p w14:paraId="0C34B012" w14:textId="77777777" w:rsidR="00242EF4" w:rsidRPr="00675414" w:rsidRDefault="00242EF4" w:rsidP="00242EF4">
      <w:pPr>
        <w:pStyle w:val="ListParagraph"/>
        <w:spacing w:line="240" w:lineRule="auto"/>
        <w:rPr>
          <w:rFonts w:asciiTheme="minorHAnsi" w:hAnsiTheme="minorHAnsi" w:cstheme="minorHAnsi"/>
          <w:szCs w:val="24"/>
        </w:rPr>
      </w:pPr>
      <w:r w:rsidRPr="00675414">
        <w:rPr>
          <w:rFonts w:asciiTheme="minorHAnsi" w:hAnsiTheme="minorHAnsi" w:cstheme="minorHAnsi"/>
          <w:i/>
          <w:szCs w:val="24"/>
        </w:rPr>
        <w:t xml:space="preserve">may seek confidential advice beginning with an Associate Dean of Graduate Studies </w:t>
      </w:r>
      <w:r w:rsidRPr="00675414">
        <w:rPr>
          <w:rFonts w:asciiTheme="minorHAnsi" w:hAnsiTheme="minorHAnsi" w:cstheme="minorHAnsi"/>
          <w:szCs w:val="24"/>
        </w:rPr>
        <w:t xml:space="preserve">(Graduate Supervision Policy, section 3.1). </w:t>
      </w:r>
    </w:p>
    <w:p w14:paraId="5C536094" w14:textId="77777777" w:rsidR="00242EF4" w:rsidRPr="00675414" w:rsidRDefault="00242EF4" w:rsidP="00242EF4">
      <w:pPr>
        <w:pStyle w:val="ListParagraph"/>
        <w:spacing w:line="240" w:lineRule="auto"/>
        <w:rPr>
          <w:rFonts w:asciiTheme="minorHAnsi" w:hAnsiTheme="minorHAnsi" w:cstheme="minorHAnsi"/>
          <w:szCs w:val="24"/>
        </w:rPr>
      </w:pPr>
      <w:r w:rsidRPr="00675414">
        <w:rPr>
          <w:rFonts w:asciiTheme="minorHAnsi" w:hAnsiTheme="minorHAnsi" w:cstheme="minorHAnsi"/>
          <w:szCs w:val="24"/>
        </w:rPr>
        <w:t xml:space="preserve">There are two possible resolutions to this process: </w:t>
      </w:r>
    </w:p>
    <w:p w14:paraId="05ACF6E5" w14:textId="77777777" w:rsidR="00242EF4" w:rsidRPr="00675414" w:rsidRDefault="00242EF4" w:rsidP="00242EF4">
      <w:pPr>
        <w:pStyle w:val="ListParagraph"/>
        <w:spacing w:line="240" w:lineRule="auto"/>
        <w:rPr>
          <w:rFonts w:asciiTheme="minorHAnsi" w:hAnsiTheme="minorHAnsi" w:cstheme="minorHAnsi"/>
          <w:szCs w:val="24"/>
        </w:rPr>
      </w:pPr>
      <w:r w:rsidRPr="00675414">
        <w:rPr>
          <w:rFonts w:asciiTheme="minorHAnsi" w:hAnsiTheme="minorHAnsi" w:cstheme="minorHAnsi"/>
          <w:szCs w:val="24"/>
        </w:rPr>
        <w:t xml:space="preserve">If it is determined that progress was unsatisfactory, </w:t>
      </w:r>
      <w:r w:rsidRPr="00675414">
        <w:rPr>
          <w:rFonts w:asciiTheme="minorHAnsi" w:hAnsiTheme="minorHAnsi" w:cstheme="minorHAnsi"/>
          <w:b/>
          <w:szCs w:val="24"/>
        </w:rPr>
        <w:t>Scenario 1</w:t>
      </w:r>
      <w:r w:rsidRPr="00675414">
        <w:rPr>
          <w:rFonts w:asciiTheme="minorHAnsi" w:hAnsiTheme="minorHAnsi" w:cstheme="minorHAnsi"/>
          <w:szCs w:val="24"/>
        </w:rPr>
        <w:t xml:space="preserve"> applies, and the student, together with the supervisory committee develops a new progress plan and timeline. </w:t>
      </w:r>
    </w:p>
    <w:p w14:paraId="57885C99" w14:textId="77777777" w:rsidR="00242EF4" w:rsidRPr="00675414" w:rsidRDefault="00242EF4" w:rsidP="00242EF4">
      <w:pPr>
        <w:pStyle w:val="ListParagraph"/>
        <w:spacing w:line="240" w:lineRule="auto"/>
        <w:rPr>
          <w:rFonts w:asciiTheme="minorHAnsi" w:hAnsiTheme="minorHAnsi" w:cstheme="minorHAnsi"/>
          <w:szCs w:val="24"/>
        </w:rPr>
      </w:pPr>
      <w:r w:rsidRPr="00675414">
        <w:rPr>
          <w:rFonts w:asciiTheme="minorHAnsi" w:hAnsiTheme="minorHAnsi" w:cstheme="minorHAnsi"/>
          <w:szCs w:val="24"/>
        </w:rPr>
        <w:t xml:space="preserve">If it is determined that the unsatisfactory progress assessment was wrong, the supervisory committee submits a new progress assessment </w:t>
      </w:r>
      <w:proofErr w:type="gramStart"/>
      <w:r w:rsidRPr="00675414">
        <w:rPr>
          <w:rFonts w:asciiTheme="minorHAnsi" w:hAnsiTheme="minorHAnsi" w:cstheme="minorHAnsi"/>
          <w:szCs w:val="24"/>
        </w:rPr>
        <w:t>and also</w:t>
      </w:r>
      <w:proofErr w:type="gramEnd"/>
      <w:r w:rsidRPr="00675414">
        <w:rPr>
          <w:rFonts w:asciiTheme="minorHAnsi" w:hAnsiTheme="minorHAnsi" w:cstheme="minorHAnsi"/>
          <w:szCs w:val="24"/>
        </w:rPr>
        <w:t xml:space="preserve"> outlines clear expectations and benchmarks for the next review period, including detailed parameters for communication with the members of the supervisory committee and a regular meeting schedule for the next review period. This new assessment is to be submitted to the Graduate Advisor </w:t>
      </w:r>
      <w:r w:rsidRPr="00675414">
        <w:rPr>
          <w:rFonts w:asciiTheme="minorHAnsi" w:hAnsiTheme="minorHAnsi" w:cstheme="minorHAnsi"/>
          <w:b/>
          <w:szCs w:val="24"/>
        </w:rPr>
        <w:t>no later than six weeks after</w:t>
      </w:r>
      <w:r w:rsidRPr="00675414">
        <w:rPr>
          <w:rFonts w:asciiTheme="minorHAnsi" w:hAnsiTheme="minorHAnsi" w:cstheme="minorHAnsi"/>
          <w:szCs w:val="24"/>
        </w:rPr>
        <w:t xml:space="preserve"> completion of the resolution process. </w:t>
      </w:r>
      <w:r w:rsidR="00675414">
        <w:rPr>
          <w:rFonts w:asciiTheme="minorHAnsi" w:hAnsiTheme="minorHAnsi" w:cstheme="minorHAnsi"/>
          <w:szCs w:val="24"/>
        </w:rPr>
        <w:br/>
      </w:r>
    </w:p>
    <w:p w14:paraId="25553645" w14:textId="77777777" w:rsidR="008D6988" w:rsidRPr="00675414" w:rsidRDefault="008D6988" w:rsidP="000C5D01">
      <w:pPr>
        <w:pStyle w:val="Heading2"/>
        <w:rPr>
          <w:rFonts w:asciiTheme="minorHAnsi" w:hAnsiTheme="minorHAnsi" w:cstheme="minorHAnsi"/>
        </w:rPr>
      </w:pPr>
      <w:bookmarkStart w:id="52" w:name="_Toc12426647"/>
      <w:r w:rsidRPr="00675414">
        <w:rPr>
          <w:rFonts w:asciiTheme="minorHAnsi" w:hAnsiTheme="minorHAnsi" w:cstheme="minorHAnsi"/>
        </w:rPr>
        <w:t>Master’s Thesis (All Streams)</w:t>
      </w:r>
      <w:bookmarkEnd w:id="52"/>
    </w:p>
    <w:p w14:paraId="510FC2FE" w14:textId="77777777" w:rsidR="008D6988" w:rsidRPr="00675414" w:rsidRDefault="008D6988" w:rsidP="000C5D01">
      <w:pPr>
        <w:pStyle w:val="Heading3"/>
        <w:rPr>
          <w:rFonts w:asciiTheme="minorHAnsi" w:hAnsiTheme="minorHAnsi" w:cstheme="minorHAnsi"/>
        </w:rPr>
      </w:pPr>
      <w:bookmarkStart w:id="53" w:name="_Toc12426648"/>
      <w:r w:rsidRPr="00675414">
        <w:rPr>
          <w:rFonts w:asciiTheme="minorHAnsi" w:hAnsiTheme="minorHAnsi" w:cstheme="minorHAnsi"/>
        </w:rPr>
        <w:t>Expected Turnaround Time for Thesis</w:t>
      </w:r>
      <w:bookmarkEnd w:id="53"/>
    </w:p>
    <w:p w14:paraId="64B86084" w14:textId="77777777" w:rsidR="00AA6BBB" w:rsidRPr="00675414" w:rsidRDefault="001B5C90" w:rsidP="00AA6BBB">
      <w:pPr>
        <w:pStyle w:val="ListParagraph"/>
        <w:spacing w:line="240" w:lineRule="auto"/>
        <w:rPr>
          <w:rFonts w:asciiTheme="minorHAnsi" w:hAnsiTheme="minorHAnsi" w:cstheme="minorHAnsi"/>
          <w:szCs w:val="24"/>
        </w:rPr>
      </w:pPr>
      <w:r w:rsidRPr="00675414">
        <w:rPr>
          <w:rFonts w:asciiTheme="minorHAnsi" w:hAnsiTheme="minorHAnsi" w:cstheme="minorHAnsi"/>
          <w:szCs w:val="24"/>
        </w:rPr>
        <w:t xml:space="preserve">According to the Faculty of Graduate Studies policies concerning timeliness of feedback and thesis submission for the oral exam, students should plan to have a </w:t>
      </w:r>
      <w:r w:rsidR="004C336E" w:rsidRPr="00675414">
        <w:rPr>
          <w:rFonts w:asciiTheme="minorHAnsi" w:hAnsiTheme="minorHAnsi" w:cstheme="minorHAnsi"/>
          <w:szCs w:val="24"/>
        </w:rPr>
        <w:t xml:space="preserve">clean </w:t>
      </w:r>
      <w:r w:rsidRPr="00675414">
        <w:rPr>
          <w:rFonts w:asciiTheme="minorHAnsi" w:hAnsiTheme="minorHAnsi" w:cstheme="minorHAnsi"/>
          <w:szCs w:val="24"/>
        </w:rPr>
        <w:t xml:space="preserve">first draft of the thesis completed roughly four months before the anticipated oral exam. Students </w:t>
      </w:r>
      <w:r w:rsidRPr="00675414">
        <w:rPr>
          <w:rFonts w:asciiTheme="minorHAnsi" w:hAnsiTheme="minorHAnsi" w:cstheme="minorHAnsi"/>
          <w:szCs w:val="24"/>
        </w:rPr>
        <w:lastRenderedPageBreak/>
        <w:t xml:space="preserve">should expect feedback for any submitted work within 20 working days, that is, roughly a month if one considers weekends and possible holidays. A complete thesis draft may undergo at least two revisions, and the bigger the supervisory committee, the longer the turnaround time that students should anticipate. </w:t>
      </w:r>
    </w:p>
    <w:p w14:paraId="105B846B" w14:textId="77777777" w:rsidR="001B5C90" w:rsidRPr="00675414" w:rsidRDefault="001B5C90" w:rsidP="00AA6BBB">
      <w:pPr>
        <w:pStyle w:val="ListParagraph"/>
        <w:spacing w:line="240" w:lineRule="auto"/>
        <w:rPr>
          <w:rFonts w:asciiTheme="minorHAnsi" w:hAnsiTheme="minorHAnsi" w:cstheme="minorHAnsi"/>
          <w:szCs w:val="24"/>
        </w:rPr>
      </w:pPr>
      <w:r w:rsidRPr="00675414">
        <w:rPr>
          <w:rFonts w:asciiTheme="minorHAnsi" w:hAnsiTheme="minorHAnsi" w:cstheme="minorHAnsi"/>
          <w:szCs w:val="24"/>
        </w:rPr>
        <w:t xml:space="preserve">It is therefore highly recommended that </w:t>
      </w:r>
      <w:r w:rsidR="00F95BC2" w:rsidRPr="00675414">
        <w:rPr>
          <w:rFonts w:asciiTheme="minorHAnsi" w:hAnsiTheme="minorHAnsi" w:cstheme="minorHAnsi"/>
          <w:szCs w:val="24"/>
        </w:rPr>
        <w:t xml:space="preserve">students </w:t>
      </w:r>
      <w:r w:rsidRPr="00675414">
        <w:rPr>
          <w:rFonts w:asciiTheme="minorHAnsi" w:hAnsiTheme="minorHAnsi" w:cstheme="minorHAnsi"/>
          <w:szCs w:val="24"/>
        </w:rPr>
        <w:t>consult with their supervisor and plan their thesis progress backwards, from the anticipated date of the oral exam, and build at least two or three review stages into the planning of the submission timeline.</w:t>
      </w:r>
      <w:r w:rsidR="004C336E" w:rsidRPr="00675414">
        <w:rPr>
          <w:rFonts w:asciiTheme="minorHAnsi" w:hAnsiTheme="minorHAnsi" w:cstheme="minorHAnsi"/>
          <w:szCs w:val="24"/>
        </w:rPr>
        <w:t xml:space="preserve"> </w:t>
      </w:r>
    </w:p>
    <w:p w14:paraId="21F3B5E5" w14:textId="77777777" w:rsidR="004C336E" w:rsidRPr="00675414" w:rsidRDefault="00556E17" w:rsidP="00AA6BBB">
      <w:pPr>
        <w:pStyle w:val="ListParagraph"/>
        <w:spacing w:line="240" w:lineRule="auto"/>
        <w:rPr>
          <w:rFonts w:asciiTheme="minorHAnsi" w:hAnsiTheme="minorHAnsi" w:cstheme="minorHAnsi"/>
          <w:szCs w:val="24"/>
        </w:rPr>
      </w:pPr>
      <w:r w:rsidRPr="00675414">
        <w:rPr>
          <w:rFonts w:asciiTheme="minorHAnsi" w:hAnsiTheme="minorHAnsi" w:cstheme="minorHAnsi"/>
          <w:szCs w:val="24"/>
        </w:rPr>
        <w:t xml:space="preserve">When students begin writing the thesis, it is highly recommended that they consult the </w:t>
      </w:r>
      <w:hyperlink r:id="rId71" w:history="1">
        <w:r w:rsidRPr="00675414">
          <w:rPr>
            <w:rStyle w:val="Hyperlink"/>
            <w:rFonts w:asciiTheme="minorHAnsi" w:hAnsiTheme="minorHAnsi" w:cstheme="minorHAnsi"/>
            <w:szCs w:val="24"/>
          </w:rPr>
          <w:t>Graduate Studies Librarian</w:t>
        </w:r>
      </w:hyperlink>
      <w:r w:rsidRPr="00675414">
        <w:rPr>
          <w:rFonts w:asciiTheme="minorHAnsi" w:hAnsiTheme="minorHAnsi" w:cstheme="minorHAnsi"/>
          <w:szCs w:val="24"/>
        </w:rPr>
        <w:t xml:space="preserve"> to ensure that </w:t>
      </w:r>
      <w:r w:rsidR="000568CC" w:rsidRPr="00675414">
        <w:rPr>
          <w:rFonts w:asciiTheme="minorHAnsi" w:hAnsiTheme="minorHAnsi" w:cstheme="minorHAnsi"/>
          <w:szCs w:val="24"/>
        </w:rPr>
        <w:t xml:space="preserve">the thesis conforms to copyright regulations. Students are also urged to </w:t>
      </w:r>
      <w:r w:rsidR="00034FAC" w:rsidRPr="00675414">
        <w:rPr>
          <w:rFonts w:asciiTheme="minorHAnsi" w:hAnsiTheme="minorHAnsi" w:cstheme="minorHAnsi"/>
          <w:szCs w:val="24"/>
        </w:rPr>
        <w:t xml:space="preserve">familiarize themselves with the </w:t>
      </w:r>
      <w:hyperlink r:id="rId72" w:history="1">
        <w:r w:rsidR="00034FAC" w:rsidRPr="00675414">
          <w:rPr>
            <w:rStyle w:val="Hyperlink"/>
            <w:rFonts w:asciiTheme="minorHAnsi" w:hAnsiTheme="minorHAnsi" w:cstheme="minorHAnsi"/>
            <w:szCs w:val="24"/>
          </w:rPr>
          <w:t>University Policy on Academic Integrity</w:t>
        </w:r>
      </w:hyperlink>
      <w:r w:rsidR="00034FAC" w:rsidRPr="00675414">
        <w:rPr>
          <w:rFonts w:asciiTheme="minorHAnsi" w:hAnsiTheme="minorHAnsi" w:cstheme="minorHAnsi"/>
          <w:szCs w:val="24"/>
        </w:rPr>
        <w:t>.</w:t>
      </w:r>
    </w:p>
    <w:p w14:paraId="1D95CE70" w14:textId="77777777" w:rsidR="008D6988" w:rsidRPr="00675414" w:rsidRDefault="008D6988" w:rsidP="000C5D01">
      <w:pPr>
        <w:pStyle w:val="Heading3"/>
        <w:rPr>
          <w:rFonts w:asciiTheme="minorHAnsi" w:hAnsiTheme="minorHAnsi" w:cstheme="minorHAnsi"/>
        </w:rPr>
      </w:pPr>
      <w:bookmarkStart w:id="54" w:name="_Toc12426649"/>
      <w:r w:rsidRPr="00675414">
        <w:rPr>
          <w:rFonts w:asciiTheme="minorHAnsi" w:hAnsiTheme="minorHAnsi" w:cstheme="minorHAnsi"/>
        </w:rPr>
        <w:t>Thesis Format</w:t>
      </w:r>
      <w:r w:rsidR="001B5C90" w:rsidRPr="00675414">
        <w:rPr>
          <w:rFonts w:asciiTheme="minorHAnsi" w:hAnsiTheme="minorHAnsi" w:cstheme="minorHAnsi"/>
        </w:rPr>
        <w:t xml:space="preserve"> and Submission Guidelines</w:t>
      </w:r>
      <w:bookmarkEnd w:id="54"/>
    </w:p>
    <w:p w14:paraId="171D53AA" w14:textId="77777777" w:rsidR="001B5C90" w:rsidRPr="00675414" w:rsidRDefault="001B5C90" w:rsidP="001B5C90">
      <w:pPr>
        <w:pStyle w:val="ListParagraph"/>
        <w:spacing w:line="240" w:lineRule="auto"/>
        <w:rPr>
          <w:rFonts w:asciiTheme="minorHAnsi" w:hAnsiTheme="minorHAnsi" w:cstheme="minorHAnsi"/>
          <w:szCs w:val="24"/>
        </w:rPr>
      </w:pPr>
      <w:r w:rsidRPr="00675414">
        <w:rPr>
          <w:rFonts w:asciiTheme="minorHAnsi" w:hAnsiTheme="minorHAnsi" w:cstheme="minorHAnsi"/>
          <w:szCs w:val="24"/>
        </w:rPr>
        <w:t xml:space="preserve">The MA thesis in all three streams is expected to be between 70-100 pages in length. Chapter breakdown and content layout is highly individualized and depends on the nature of the research and the consultations with the supervisory committee. The submission format, however, must conform to the Faculty of Graduate Studies guidelines. Please consult the Faculty of Graduate Studies </w:t>
      </w:r>
      <w:hyperlink r:id="rId73" w:history="1">
        <w:r w:rsidRPr="00675414">
          <w:rPr>
            <w:rStyle w:val="Hyperlink"/>
            <w:rFonts w:asciiTheme="minorHAnsi" w:hAnsiTheme="minorHAnsi" w:cstheme="minorHAnsi"/>
            <w:szCs w:val="24"/>
          </w:rPr>
          <w:t>Final Submission</w:t>
        </w:r>
      </w:hyperlink>
      <w:r w:rsidRPr="00675414">
        <w:rPr>
          <w:rFonts w:asciiTheme="minorHAnsi" w:hAnsiTheme="minorHAnsi" w:cstheme="minorHAnsi"/>
          <w:szCs w:val="24"/>
        </w:rPr>
        <w:t xml:space="preserve"> page</w:t>
      </w:r>
      <w:r w:rsidR="00ED6DBC" w:rsidRPr="00675414">
        <w:rPr>
          <w:rFonts w:asciiTheme="minorHAnsi" w:hAnsiTheme="minorHAnsi" w:cstheme="minorHAnsi"/>
          <w:szCs w:val="24"/>
        </w:rPr>
        <w:t xml:space="preserve"> for a detailed outline of the process and for a breakdown of what forms are submitted in what sequence</w:t>
      </w:r>
      <w:r w:rsidRPr="00675414">
        <w:rPr>
          <w:rFonts w:asciiTheme="minorHAnsi" w:hAnsiTheme="minorHAnsi" w:cstheme="minorHAnsi"/>
          <w:szCs w:val="24"/>
        </w:rPr>
        <w:t xml:space="preserve">.  You can also </w:t>
      </w:r>
      <w:hyperlink r:id="rId74" w:history="1">
        <w:r w:rsidRPr="00675414">
          <w:rPr>
            <w:rStyle w:val="Hyperlink"/>
            <w:rFonts w:asciiTheme="minorHAnsi" w:hAnsiTheme="minorHAnsi" w:cstheme="minorHAnsi"/>
            <w:szCs w:val="24"/>
          </w:rPr>
          <w:t>download a thesis/dissertation template</w:t>
        </w:r>
      </w:hyperlink>
      <w:r w:rsidRPr="00675414">
        <w:rPr>
          <w:rFonts w:asciiTheme="minorHAnsi" w:hAnsiTheme="minorHAnsi" w:cstheme="minorHAnsi"/>
          <w:szCs w:val="24"/>
        </w:rPr>
        <w:t>.</w:t>
      </w:r>
      <w:r w:rsidR="00ED6DBC" w:rsidRPr="00675414">
        <w:rPr>
          <w:rFonts w:asciiTheme="minorHAnsi" w:hAnsiTheme="minorHAnsi" w:cstheme="minorHAnsi"/>
          <w:szCs w:val="24"/>
        </w:rPr>
        <w:t xml:space="preserve"> It is also highly recommended that students consult with the Graduate Advisor to ensure that all required documents are compiled for the final submission.</w:t>
      </w:r>
      <w:r w:rsidR="004C336E" w:rsidRPr="00675414">
        <w:rPr>
          <w:rFonts w:asciiTheme="minorHAnsi" w:hAnsiTheme="minorHAnsi" w:cstheme="minorHAnsi"/>
          <w:szCs w:val="24"/>
        </w:rPr>
        <w:t xml:space="preserve"> </w:t>
      </w:r>
    </w:p>
    <w:p w14:paraId="5B1F6458" w14:textId="77777777" w:rsidR="008D6988" w:rsidRPr="00675414" w:rsidRDefault="008D6988" w:rsidP="000C5D01">
      <w:pPr>
        <w:pStyle w:val="Heading3"/>
        <w:rPr>
          <w:rFonts w:asciiTheme="minorHAnsi" w:hAnsiTheme="minorHAnsi" w:cstheme="minorHAnsi"/>
        </w:rPr>
      </w:pPr>
      <w:bookmarkStart w:id="55" w:name="_Toc12426650"/>
      <w:r w:rsidRPr="00675414">
        <w:rPr>
          <w:rFonts w:asciiTheme="minorHAnsi" w:hAnsiTheme="minorHAnsi" w:cstheme="minorHAnsi"/>
        </w:rPr>
        <w:t>Oral Exam</w:t>
      </w:r>
      <w:bookmarkEnd w:id="55"/>
    </w:p>
    <w:p w14:paraId="5E5957AA" w14:textId="77777777" w:rsidR="001B5C90" w:rsidRPr="00675414" w:rsidRDefault="001B5C90" w:rsidP="001B5C90">
      <w:pPr>
        <w:pStyle w:val="ListParagraph"/>
        <w:spacing w:line="240" w:lineRule="auto"/>
        <w:rPr>
          <w:rFonts w:asciiTheme="minorHAnsi" w:hAnsiTheme="minorHAnsi" w:cstheme="minorHAnsi"/>
          <w:szCs w:val="24"/>
        </w:rPr>
      </w:pPr>
      <w:r w:rsidRPr="00675414">
        <w:rPr>
          <w:rFonts w:asciiTheme="minorHAnsi" w:hAnsiTheme="minorHAnsi" w:cstheme="minorHAnsi"/>
          <w:szCs w:val="24"/>
        </w:rPr>
        <w:t xml:space="preserve">Once you have completed the written portion of your thesis or dissertation and each supervisory committee member has read the thesis or dissertation and agreed that it is </w:t>
      </w:r>
      <w:r w:rsidR="00123111" w:rsidRPr="00675414">
        <w:rPr>
          <w:rFonts w:asciiTheme="minorHAnsi" w:hAnsiTheme="minorHAnsi" w:cstheme="minorHAnsi"/>
          <w:szCs w:val="24"/>
        </w:rPr>
        <w:t>ready for examination</w:t>
      </w:r>
      <w:r w:rsidRPr="00675414">
        <w:rPr>
          <w:rFonts w:asciiTheme="minorHAnsi" w:hAnsiTheme="minorHAnsi" w:cstheme="minorHAnsi"/>
          <w:szCs w:val="24"/>
        </w:rPr>
        <w:t>, you must complete an oral examination.</w:t>
      </w:r>
      <w:r w:rsidR="00EC1753" w:rsidRPr="00675414">
        <w:rPr>
          <w:rFonts w:asciiTheme="minorHAnsi" w:hAnsiTheme="minorHAnsi" w:cstheme="minorHAnsi"/>
          <w:szCs w:val="24"/>
        </w:rPr>
        <w:t xml:space="preserve"> </w:t>
      </w:r>
    </w:p>
    <w:p w14:paraId="2484EA7A" w14:textId="77777777" w:rsidR="00ED6DBC" w:rsidRPr="00675414" w:rsidRDefault="00ED6DBC" w:rsidP="001B5C90">
      <w:pPr>
        <w:pStyle w:val="ListParagraph"/>
        <w:spacing w:line="240" w:lineRule="auto"/>
        <w:rPr>
          <w:rFonts w:asciiTheme="minorHAnsi" w:hAnsiTheme="minorHAnsi" w:cstheme="minorHAnsi"/>
          <w:szCs w:val="24"/>
        </w:rPr>
      </w:pPr>
      <w:r w:rsidRPr="00675414">
        <w:rPr>
          <w:rFonts w:asciiTheme="minorHAnsi" w:hAnsiTheme="minorHAnsi" w:cstheme="minorHAnsi"/>
          <w:szCs w:val="24"/>
        </w:rPr>
        <w:t xml:space="preserve">Preparation for the oral examination begins with the selection of an external examiner. The supervisor or a committee member recommends the external examiner to the Dean of Graduate Studies. At least 20 working days prior to the oral exam (30 days for PhD dissertation), the student submits a </w:t>
      </w:r>
      <w:r w:rsidRPr="00675414">
        <w:rPr>
          <w:rFonts w:asciiTheme="minorHAnsi" w:hAnsiTheme="minorHAnsi" w:cstheme="minorHAnsi"/>
          <w:i/>
          <w:szCs w:val="24"/>
        </w:rPr>
        <w:t>Request for Oral Examination</w:t>
      </w:r>
      <w:r w:rsidRPr="00675414">
        <w:rPr>
          <w:rFonts w:asciiTheme="minorHAnsi" w:hAnsiTheme="minorHAnsi" w:cstheme="minorHAnsi"/>
          <w:szCs w:val="24"/>
        </w:rPr>
        <w:t xml:space="preserve"> form. The student then logs in to Course Spaces and uploads a pdf file of the MA thesis or PhD dissertation to GS599/699.</w:t>
      </w:r>
    </w:p>
    <w:p w14:paraId="1A241C5F" w14:textId="77777777" w:rsidR="001B5C90" w:rsidRPr="00675414" w:rsidRDefault="001B5C90" w:rsidP="001B5C90">
      <w:pPr>
        <w:pStyle w:val="ListParagraph"/>
        <w:spacing w:line="240" w:lineRule="auto"/>
        <w:rPr>
          <w:rFonts w:asciiTheme="minorHAnsi" w:hAnsiTheme="minorHAnsi" w:cstheme="minorHAnsi"/>
          <w:szCs w:val="24"/>
        </w:rPr>
      </w:pPr>
      <w:r w:rsidRPr="00675414">
        <w:rPr>
          <w:rFonts w:asciiTheme="minorHAnsi" w:hAnsiTheme="minorHAnsi" w:cstheme="minorHAnsi"/>
          <w:szCs w:val="24"/>
        </w:rPr>
        <w:t xml:space="preserve">Please follow carefully the </w:t>
      </w:r>
      <w:hyperlink r:id="rId75" w:history="1">
        <w:r w:rsidRPr="00675414">
          <w:rPr>
            <w:rStyle w:val="Hyperlink"/>
            <w:rFonts w:asciiTheme="minorHAnsi" w:hAnsiTheme="minorHAnsi" w:cstheme="minorHAnsi"/>
            <w:szCs w:val="24"/>
          </w:rPr>
          <w:t>Guidelines for Oral Examinations</w:t>
        </w:r>
      </w:hyperlink>
      <w:r w:rsidRPr="00675414">
        <w:rPr>
          <w:rFonts w:asciiTheme="minorHAnsi" w:hAnsiTheme="minorHAnsi" w:cstheme="minorHAnsi"/>
          <w:szCs w:val="24"/>
        </w:rPr>
        <w:t xml:space="preserve"> provided by the Faculty of Graduate Studies. </w:t>
      </w:r>
    </w:p>
    <w:p w14:paraId="76611803" w14:textId="77777777" w:rsidR="008D6988" w:rsidRPr="00675414" w:rsidRDefault="008D6988" w:rsidP="000C5D01">
      <w:pPr>
        <w:pStyle w:val="Heading2"/>
        <w:rPr>
          <w:rFonts w:asciiTheme="minorHAnsi" w:hAnsiTheme="minorHAnsi" w:cstheme="minorHAnsi"/>
        </w:rPr>
      </w:pPr>
      <w:bookmarkStart w:id="56" w:name="_Toc12426651"/>
      <w:r w:rsidRPr="00675414">
        <w:rPr>
          <w:rFonts w:asciiTheme="minorHAnsi" w:hAnsiTheme="minorHAnsi" w:cstheme="minorHAnsi"/>
        </w:rPr>
        <w:t>Non-Thesis Research / Creative Project (MA Stream in Holocaust Studies)</w:t>
      </w:r>
      <w:bookmarkEnd w:id="56"/>
    </w:p>
    <w:p w14:paraId="05E33171" w14:textId="77777777" w:rsidR="008D6988" w:rsidRPr="00675414" w:rsidRDefault="008D6988" w:rsidP="000C5D01">
      <w:pPr>
        <w:pStyle w:val="Heading3"/>
        <w:rPr>
          <w:rFonts w:asciiTheme="minorHAnsi" w:hAnsiTheme="minorHAnsi" w:cstheme="minorHAnsi"/>
        </w:rPr>
      </w:pPr>
      <w:bookmarkStart w:id="57" w:name="_Toc12426652"/>
      <w:r w:rsidRPr="00675414">
        <w:rPr>
          <w:rFonts w:asciiTheme="minorHAnsi" w:hAnsiTheme="minorHAnsi" w:cstheme="minorHAnsi"/>
        </w:rPr>
        <w:t>Project Requirements</w:t>
      </w:r>
      <w:bookmarkEnd w:id="57"/>
    </w:p>
    <w:p w14:paraId="77EC6363" w14:textId="77777777" w:rsidR="001B5C90" w:rsidRPr="00675414" w:rsidRDefault="001B5C90" w:rsidP="001B5C90">
      <w:pPr>
        <w:pStyle w:val="ListParagraph"/>
        <w:spacing w:line="240" w:lineRule="auto"/>
        <w:rPr>
          <w:rFonts w:asciiTheme="minorHAnsi" w:hAnsiTheme="minorHAnsi" w:cstheme="minorHAnsi"/>
          <w:szCs w:val="24"/>
        </w:rPr>
      </w:pPr>
      <w:r w:rsidRPr="00675414">
        <w:rPr>
          <w:rFonts w:asciiTheme="minorHAnsi" w:hAnsiTheme="minorHAnsi" w:cstheme="minorHAnsi"/>
          <w:szCs w:val="24"/>
        </w:rPr>
        <w:t xml:space="preserve">Students in the </w:t>
      </w:r>
      <w:r w:rsidRPr="00675414">
        <w:rPr>
          <w:rFonts w:asciiTheme="minorHAnsi" w:hAnsiTheme="minorHAnsi" w:cstheme="minorHAnsi"/>
          <w:b/>
          <w:szCs w:val="24"/>
        </w:rPr>
        <w:t>Holocaust Studies</w:t>
      </w:r>
      <w:r w:rsidRPr="00675414">
        <w:rPr>
          <w:rFonts w:asciiTheme="minorHAnsi" w:hAnsiTheme="minorHAnsi" w:cstheme="minorHAnsi"/>
          <w:szCs w:val="24"/>
        </w:rPr>
        <w:t xml:space="preserve"> stream have the option of completing a research-based project in lieu of a thesis. </w:t>
      </w:r>
      <w:r w:rsidR="00A65F58" w:rsidRPr="00675414">
        <w:rPr>
          <w:rFonts w:asciiTheme="minorHAnsi" w:hAnsiTheme="minorHAnsi" w:cstheme="minorHAnsi"/>
          <w:szCs w:val="24"/>
        </w:rPr>
        <w:t>There are two options for the project:</w:t>
      </w:r>
    </w:p>
    <w:p w14:paraId="42ADB4AA" w14:textId="77777777" w:rsidR="00A65F58" w:rsidRPr="00675414" w:rsidRDefault="00A65F58" w:rsidP="001B5C90">
      <w:pPr>
        <w:pStyle w:val="ListParagraph"/>
        <w:spacing w:line="240" w:lineRule="auto"/>
        <w:rPr>
          <w:rFonts w:asciiTheme="minorHAnsi" w:hAnsiTheme="minorHAnsi" w:cstheme="minorHAnsi"/>
          <w:szCs w:val="24"/>
        </w:rPr>
      </w:pPr>
      <w:r w:rsidRPr="00675414">
        <w:rPr>
          <w:rFonts w:asciiTheme="minorHAnsi" w:hAnsiTheme="minorHAnsi" w:cstheme="minorHAnsi"/>
          <w:b/>
          <w:szCs w:val="24"/>
        </w:rPr>
        <w:t>Research Paper</w:t>
      </w:r>
      <w:r w:rsidRPr="00675414">
        <w:rPr>
          <w:rFonts w:asciiTheme="minorHAnsi" w:hAnsiTheme="minorHAnsi" w:cstheme="minorHAnsi"/>
          <w:szCs w:val="24"/>
        </w:rPr>
        <w:t xml:space="preserve">: Students can write a major research paper (30-35 pages) in the form of a journal article. </w:t>
      </w:r>
    </w:p>
    <w:p w14:paraId="1CF8C696" w14:textId="77777777" w:rsidR="00A65F58" w:rsidRPr="00675414" w:rsidRDefault="00A65F58" w:rsidP="001B5C90">
      <w:pPr>
        <w:pStyle w:val="ListParagraph"/>
        <w:spacing w:line="240" w:lineRule="auto"/>
        <w:rPr>
          <w:rFonts w:asciiTheme="minorHAnsi" w:hAnsiTheme="minorHAnsi" w:cstheme="minorHAnsi"/>
          <w:szCs w:val="24"/>
        </w:rPr>
      </w:pPr>
      <w:r w:rsidRPr="00675414">
        <w:rPr>
          <w:rFonts w:asciiTheme="minorHAnsi" w:hAnsiTheme="minorHAnsi" w:cstheme="minorHAnsi"/>
          <w:b/>
          <w:szCs w:val="24"/>
        </w:rPr>
        <w:t>Research-Based Creative Project</w:t>
      </w:r>
      <w:r w:rsidRPr="00675414">
        <w:rPr>
          <w:rFonts w:asciiTheme="minorHAnsi" w:hAnsiTheme="minorHAnsi" w:cstheme="minorHAnsi"/>
          <w:szCs w:val="24"/>
        </w:rPr>
        <w:t>: Students can produce a research-based creative project (</w:t>
      </w:r>
      <w:proofErr w:type="gramStart"/>
      <w:r w:rsidRPr="00675414">
        <w:rPr>
          <w:rFonts w:asciiTheme="minorHAnsi" w:hAnsiTheme="minorHAnsi" w:cstheme="minorHAnsi"/>
          <w:szCs w:val="24"/>
        </w:rPr>
        <w:t>e.g.</w:t>
      </w:r>
      <w:proofErr w:type="gramEnd"/>
      <w:r w:rsidRPr="00675414">
        <w:rPr>
          <w:rFonts w:asciiTheme="minorHAnsi" w:hAnsiTheme="minorHAnsi" w:cstheme="minorHAnsi"/>
          <w:szCs w:val="24"/>
        </w:rPr>
        <w:t xml:space="preserve"> a painting, graphic novel, musical composition, etc.) that is accompanied by a </w:t>
      </w:r>
      <w:r w:rsidR="00F507A8" w:rsidRPr="00675414">
        <w:rPr>
          <w:rFonts w:asciiTheme="minorHAnsi" w:hAnsiTheme="minorHAnsi" w:cstheme="minorHAnsi"/>
          <w:szCs w:val="24"/>
        </w:rPr>
        <w:t>scholarly essay</w:t>
      </w:r>
      <w:r w:rsidRPr="00675414">
        <w:rPr>
          <w:rFonts w:asciiTheme="minorHAnsi" w:hAnsiTheme="minorHAnsi" w:cstheme="minorHAnsi"/>
          <w:szCs w:val="24"/>
        </w:rPr>
        <w:t xml:space="preserve"> (</w:t>
      </w:r>
      <w:r w:rsidR="00F507A8" w:rsidRPr="00675414">
        <w:rPr>
          <w:rFonts w:asciiTheme="minorHAnsi" w:hAnsiTheme="minorHAnsi" w:cstheme="minorHAnsi"/>
          <w:szCs w:val="24"/>
        </w:rPr>
        <w:t xml:space="preserve">15-20 </w:t>
      </w:r>
      <w:r w:rsidRPr="00675414">
        <w:rPr>
          <w:rFonts w:asciiTheme="minorHAnsi" w:hAnsiTheme="minorHAnsi" w:cstheme="minorHAnsi"/>
          <w:szCs w:val="24"/>
        </w:rPr>
        <w:t xml:space="preserve">pages). </w:t>
      </w:r>
    </w:p>
    <w:p w14:paraId="0EE72064" w14:textId="77777777" w:rsidR="008D6988" w:rsidRPr="00675414" w:rsidRDefault="008D6988" w:rsidP="000C5D01">
      <w:pPr>
        <w:pStyle w:val="Heading3"/>
        <w:rPr>
          <w:rFonts w:asciiTheme="minorHAnsi" w:hAnsiTheme="minorHAnsi" w:cstheme="minorHAnsi"/>
        </w:rPr>
      </w:pPr>
      <w:bookmarkStart w:id="58" w:name="_Toc12426653"/>
      <w:r w:rsidRPr="00675414">
        <w:rPr>
          <w:rFonts w:asciiTheme="minorHAnsi" w:hAnsiTheme="minorHAnsi" w:cstheme="minorHAnsi"/>
        </w:rPr>
        <w:lastRenderedPageBreak/>
        <w:t>Assessment Method</w:t>
      </w:r>
      <w:bookmarkEnd w:id="58"/>
    </w:p>
    <w:p w14:paraId="53D26322" w14:textId="77777777" w:rsidR="008D6988" w:rsidRPr="00675414" w:rsidRDefault="00A65F58" w:rsidP="006C36C4">
      <w:pPr>
        <w:pStyle w:val="ListParagraph"/>
        <w:spacing w:line="240" w:lineRule="auto"/>
        <w:rPr>
          <w:rFonts w:asciiTheme="minorHAnsi" w:hAnsiTheme="minorHAnsi" w:cstheme="minorHAnsi"/>
          <w:szCs w:val="24"/>
        </w:rPr>
      </w:pPr>
      <w:r w:rsidRPr="00675414">
        <w:rPr>
          <w:rFonts w:asciiTheme="minorHAnsi" w:hAnsiTheme="minorHAnsi" w:cstheme="minorHAnsi"/>
          <w:szCs w:val="24"/>
        </w:rPr>
        <w:t>Students who chose the non-thesis project are not required to take an oral examination. The supervisory committee reviews and assesses the final product.</w:t>
      </w:r>
      <w:r w:rsidR="00F507A8" w:rsidRPr="00675414">
        <w:rPr>
          <w:rFonts w:asciiTheme="minorHAnsi" w:hAnsiTheme="minorHAnsi" w:cstheme="minorHAnsi"/>
          <w:szCs w:val="24"/>
        </w:rPr>
        <w:t xml:space="preserve"> </w:t>
      </w:r>
    </w:p>
    <w:p w14:paraId="49320224" w14:textId="77777777" w:rsidR="003517C6" w:rsidRPr="00675414" w:rsidRDefault="003517C6" w:rsidP="003517C6">
      <w:pPr>
        <w:pStyle w:val="Heading2"/>
        <w:rPr>
          <w:rFonts w:asciiTheme="minorHAnsi" w:hAnsiTheme="minorHAnsi" w:cstheme="minorHAnsi"/>
        </w:rPr>
      </w:pPr>
      <w:bookmarkStart w:id="59" w:name="_Toc12426654"/>
      <w:r w:rsidRPr="00675414">
        <w:rPr>
          <w:rFonts w:asciiTheme="minorHAnsi" w:hAnsiTheme="minorHAnsi" w:cstheme="minorHAnsi"/>
        </w:rPr>
        <w:t>Graduation</w:t>
      </w:r>
      <w:bookmarkEnd w:id="59"/>
    </w:p>
    <w:p w14:paraId="1E890369" w14:textId="77777777" w:rsidR="00123111" w:rsidRPr="00675414" w:rsidRDefault="00123111" w:rsidP="00123111">
      <w:pPr>
        <w:spacing w:line="240" w:lineRule="auto"/>
        <w:rPr>
          <w:rFonts w:asciiTheme="minorHAnsi" w:hAnsiTheme="minorHAnsi" w:cstheme="minorHAnsi"/>
          <w:szCs w:val="24"/>
        </w:rPr>
      </w:pPr>
      <w:r w:rsidRPr="00675414">
        <w:rPr>
          <w:rFonts w:asciiTheme="minorHAnsi" w:hAnsiTheme="minorHAnsi" w:cstheme="minorHAnsi"/>
          <w:szCs w:val="24"/>
        </w:rPr>
        <w:t xml:space="preserve">The University has several rules governing the degree completion and graduation process. If you are completing your degree this year, familiarize yourself with the </w:t>
      </w:r>
      <w:hyperlink r:id="rId76" w:history="1">
        <w:r w:rsidRPr="00675414">
          <w:rPr>
            <w:rStyle w:val="Hyperlink"/>
            <w:rFonts w:asciiTheme="minorHAnsi" w:hAnsiTheme="minorHAnsi" w:cstheme="minorHAnsi"/>
            <w:szCs w:val="24"/>
          </w:rPr>
          <w:t>Degree Completion and Graduation</w:t>
        </w:r>
      </w:hyperlink>
      <w:r w:rsidRPr="00675414">
        <w:rPr>
          <w:rFonts w:asciiTheme="minorHAnsi" w:hAnsiTheme="minorHAnsi" w:cstheme="minorHAnsi"/>
          <w:szCs w:val="24"/>
        </w:rPr>
        <w:t xml:space="preserve"> information in the Calendar as well as on the Faculty of Graduate Studies page on </w:t>
      </w:r>
      <w:hyperlink r:id="rId77" w:history="1">
        <w:r w:rsidRPr="00675414">
          <w:rPr>
            <w:rStyle w:val="Hyperlink"/>
            <w:rFonts w:asciiTheme="minorHAnsi" w:hAnsiTheme="minorHAnsi" w:cstheme="minorHAnsi"/>
            <w:szCs w:val="24"/>
          </w:rPr>
          <w:t>Graduation Requirements and Deadlines</w:t>
        </w:r>
      </w:hyperlink>
      <w:r w:rsidRPr="00675414">
        <w:rPr>
          <w:rFonts w:asciiTheme="minorHAnsi" w:hAnsiTheme="minorHAnsi" w:cstheme="minorHAnsi"/>
          <w:szCs w:val="24"/>
        </w:rPr>
        <w:t xml:space="preserve">. You can apply for graduation online through your My Page. </w:t>
      </w:r>
    </w:p>
    <w:p w14:paraId="09548EF1" w14:textId="77777777" w:rsidR="008D6988" w:rsidRPr="00675414" w:rsidRDefault="000E49FC" w:rsidP="00EA1927">
      <w:pPr>
        <w:pStyle w:val="Heading1"/>
        <w:rPr>
          <w:rFonts w:asciiTheme="minorHAnsi" w:hAnsiTheme="minorHAnsi" w:cstheme="minorHAnsi"/>
        </w:rPr>
      </w:pPr>
      <w:bookmarkStart w:id="60" w:name="_Toc12426655"/>
      <w:r w:rsidRPr="00675414">
        <w:rPr>
          <w:rFonts w:asciiTheme="minorHAnsi" w:hAnsiTheme="minorHAnsi" w:cstheme="minorHAnsi"/>
        </w:rPr>
        <w:t>GRADUATE SUPERVISION</w:t>
      </w:r>
      <w:bookmarkEnd w:id="60"/>
    </w:p>
    <w:p w14:paraId="0BFC6515" w14:textId="77777777" w:rsidR="008D6988" w:rsidRPr="00675414" w:rsidRDefault="008D6988" w:rsidP="00EA1927">
      <w:pPr>
        <w:pStyle w:val="Heading2"/>
        <w:rPr>
          <w:rFonts w:asciiTheme="minorHAnsi" w:hAnsiTheme="minorHAnsi" w:cstheme="minorHAnsi"/>
        </w:rPr>
      </w:pPr>
      <w:bookmarkStart w:id="61" w:name="_Toc12426656"/>
      <w:r w:rsidRPr="00675414">
        <w:rPr>
          <w:rFonts w:asciiTheme="minorHAnsi" w:hAnsiTheme="minorHAnsi" w:cstheme="minorHAnsi"/>
        </w:rPr>
        <w:t>Responsibilities in the Supervisory Relationship</w:t>
      </w:r>
      <w:bookmarkEnd w:id="61"/>
    </w:p>
    <w:p w14:paraId="6CBE8C93" w14:textId="77777777" w:rsidR="00A65F58" w:rsidRPr="00675414" w:rsidRDefault="00A65F58" w:rsidP="00A65F58">
      <w:pPr>
        <w:pStyle w:val="NoSpacing"/>
        <w:rPr>
          <w:rFonts w:asciiTheme="minorHAnsi" w:hAnsiTheme="minorHAnsi" w:cstheme="minorHAnsi"/>
        </w:rPr>
      </w:pPr>
      <w:r w:rsidRPr="00675414">
        <w:rPr>
          <w:rFonts w:asciiTheme="minorHAnsi" w:hAnsiTheme="minorHAnsi" w:cstheme="minorHAnsi"/>
        </w:rPr>
        <w:t>Faculty and students are bound by policies set by the University, Faculty of Gradate Studies, and the Department of Germanic and Slavic Studies</w:t>
      </w:r>
      <w:r w:rsidR="009819E9" w:rsidRPr="00675414">
        <w:rPr>
          <w:rFonts w:asciiTheme="minorHAnsi" w:hAnsiTheme="minorHAnsi" w:cstheme="minorHAnsi"/>
        </w:rPr>
        <w:t>.</w:t>
      </w:r>
      <w:r w:rsidRPr="00675414">
        <w:rPr>
          <w:rFonts w:asciiTheme="minorHAnsi" w:hAnsiTheme="minorHAnsi" w:cstheme="minorHAnsi"/>
        </w:rPr>
        <w:t xml:space="preserve"> Faculty of Graduate Studies policies are </w:t>
      </w:r>
      <w:r w:rsidR="009819E9" w:rsidRPr="00675414">
        <w:rPr>
          <w:rFonts w:asciiTheme="minorHAnsi" w:hAnsiTheme="minorHAnsi" w:cstheme="minorHAnsi"/>
        </w:rPr>
        <w:t xml:space="preserve">stipulated </w:t>
      </w:r>
      <w:r w:rsidRPr="00675414">
        <w:rPr>
          <w:rFonts w:asciiTheme="minorHAnsi" w:hAnsiTheme="minorHAnsi" w:cstheme="minorHAnsi"/>
        </w:rPr>
        <w:t xml:space="preserve">in the Graduate Calendar and in policy documents found on the Faculty of Graduate Studies website: </w:t>
      </w:r>
      <w:hyperlink r:id="rId78" w:history="1">
        <w:r w:rsidRPr="00675414">
          <w:rPr>
            <w:rStyle w:val="Hyperlink"/>
            <w:rFonts w:asciiTheme="minorHAnsi" w:hAnsiTheme="minorHAnsi" w:cstheme="minorHAnsi"/>
          </w:rPr>
          <w:t>uvic.ca/</w:t>
        </w:r>
        <w:proofErr w:type="spellStart"/>
        <w:r w:rsidRPr="00675414">
          <w:rPr>
            <w:rStyle w:val="Hyperlink"/>
            <w:rFonts w:asciiTheme="minorHAnsi" w:hAnsiTheme="minorHAnsi" w:cstheme="minorHAnsi"/>
          </w:rPr>
          <w:t>graduatestudies</w:t>
        </w:r>
        <w:proofErr w:type="spellEnd"/>
      </w:hyperlink>
      <w:r w:rsidRPr="00675414">
        <w:rPr>
          <w:rFonts w:asciiTheme="minorHAnsi" w:hAnsiTheme="minorHAnsi" w:cstheme="minorHAnsi"/>
        </w:rPr>
        <w:t xml:space="preserve">.  In particular, students and faculty members should read the </w:t>
      </w:r>
      <w:hyperlink r:id="rId79" w:history="1">
        <w:r w:rsidRPr="00675414">
          <w:rPr>
            <w:rStyle w:val="Hyperlink"/>
            <w:rFonts w:asciiTheme="minorHAnsi" w:hAnsiTheme="minorHAnsi" w:cstheme="minorHAnsi"/>
          </w:rPr>
          <w:t>Graduate Supervision Policy</w:t>
        </w:r>
      </w:hyperlink>
      <w:r w:rsidRPr="00675414">
        <w:rPr>
          <w:rFonts w:asciiTheme="minorHAnsi" w:hAnsiTheme="minorHAnsi" w:cstheme="minorHAnsi"/>
        </w:rPr>
        <w:t>, which outlines the rights and responsibilities in the supervisory relationship.</w:t>
      </w:r>
    </w:p>
    <w:p w14:paraId="6523DB36" w14:textId="77777777" w:rsidR="008D6988" w:rsidRPr="00675414" w:rsidRDefault="008D6988" w:rsidP="00EA1927">
      <w:pPr>
        <w:pStyle w:val="Heading2"/>
        <w:rPr>
          <w:rFonts w:asciiTheme="minorHAnsi" w:hAnsiTheme="minorHAnsi" w:cstheme="minorHAnsi"/>
        </w:rPr>
      </w:pPr>
      <w:bookmarkStart w:id="62" w:name="_Toc12426657"/>
      <w:r w:rsidRPr="00675414">
        <w:rPr>
          <w:rFonts w:asciiTheme="minorHAnsi" w:hAnsiTheme="minorHAnsi" w:cstheme="minorHAnsi"/>
        </w:rPr>
        <w:t>The Supervisor</w:t>
      </w:r>
      <w:bookmarkEnd w:id="62"/>
    </w:p>
    <w:p w14:paraId="2B9D918B" w14:textId="77777777" w:rsidR="00A65F58" w:rsidRPr="00675414" w:rsidRDefault="000E49FC" w:rsidP="00636A91">
      <w:pPr>
        <w:pStyle w:val="NoSpacing"/>
        <w:rPr>
          <w:rFonts w:asciiTheme="minorHAnsi" w:hAnsiTheme="minorHAnsi" w:cstheme="minorHAnsi"/>
        </w:rPr>
      </w:pPr>
      <w:r w:rsidRPr="00675414">
        <w:rPr>
          <w:rFonts w:asciiTheme="minorHAnsi" w:hAnsiTheme="minorHAnsi" w:cstheme="minorHAnsi"/>
        </w:rPr>
        <w:t xml:space="preserve">According to the guidelines </w:t>
      </w:r>
      <w:r w:rsidR="00A65F58" w:rsidRPr="00675414">
        <w:rPr>
          <w:rFonts w:asciiTheme="minorHAnsi" w:hAnsiTheme="minorHAnsi" w:cstheme="minorHAnsi"/>
        </w:rPr>
        <w:t xml:space="preserve">set out in the </w:t>
      </w:r>
      <w:hyperlink r:id="rId80" w:history="1">
        <w:r w:rsidR="00A65F58" w:rsidRPr="00675414">
          <w:rPr>
            <w:rStyle w:val="Hyperlink"/>
            <w:rFonts w:asciiTheme="minorHAnsi" w:hAnsiTheme="minorHAnsi" w:cstheme="minorHAnsi"/>
          </w:rPr>
          <w:t>Faculty of Graduate Studies Supervision Policy</w:t>
        </w:r>
      </w:hyperlink>
      <w:r w:rsidR="00A65F58" w:rsidRPr="00675414">
        <w:rPr>
          <w:rFonts w:asciiTheme="minorHAnsi" w:hAnsiTheme="minorHAnsi" w:cstheme="minorHAnsi"/>
        </w:rPr>
        <w:t xml:space="preserve"> (Section 2.1), the primary academic supervisor acts as a </w:t>
      </w:r>
      <w:r w:rsidR="00636A91" w:rsidRPr="00675414">
        <w:rPr>
          <w:rFonts w:asciiTheme="minorHAnsi" w:hAnsiTheme="minorHAnsi" w:cstheme="minorHAnsi"/>
        </w:rPr>
        <w:t xml:space="preserve">mentor and advisor who “assists the student in planning the program, and informs and directs students to source material and resources surrounding all program requirements, degree regulations, and general policies of the academic unit, the Faculty of Graduate Studies, the university, and external granting agencies. The academic supervisor provides counsel for all aspects of the </w:t>
      </w:r>
      <w:proofErr w:type="gramStart"/>
      <w:r w:rsidR="00636A91" w:rsidRPr="00675414">
        <w:rPr>
          <w:rFonts w:asciiTheme="minorHAnsi" w:hAnsiTheme="minorHAnsi" w:cstheme="minorHAnsi"/>
        </w:rPr>
        <w:t>program, an</w:t>
      </w:r>
      <w:r w:rsidR="00123111" w:rsidRPr="00675414">
        <w:rPr>
          <w:rFonts w:asciiTheme="minorHAnsi" w:hAnsiTheme="minorHAnsi" w:cstheme="minorHAnsi"/>
        </w:rPr>
        <w:t>d</w:t>
      </w:r>
      <w:proofErr w:type="gramEnd"/>
      <w:r w:rsidR="00123111" w:rsidRPr="00675414">
        <w:rPr>
          <w:rFonts w:asciiTheme="minorHAnsi" w:hAnsiTheme="minorHAnsi" w:cstheme="minorHAnsi"/>
        </w:rPr>
        <w:t xml:space="preserve"> stays informed of the student’</w:t>
      </w:r>
      <w:r w:rsidR="00636A91" w:rsidRPr="00675414">
        <w:rPr>
          <w:rFonts w:asciiTheme="minorHAnsi" w:hAnsiTheme="minorHAnsi" w:cstheme="minorHAnsi"/>
        </w:rPr>
        <w:t xml:space="preserve">s scholarly activities and progress.” </w:t>
      </w:r>
    </w:p>
    <w:p w14:paraId="56E53CB0" w14:textId="77777777" w:rsidR="00636A91" w:rsidRPr="00675414" w:rsidRDefault="000E49FC" w:rsidP="00636A91">
      <w:pPr>
        <w:pStyle w:val="NoSpacing"/>
        <w:rPr>
          <w:rFonts w:asciiTheme="minorHAnsi" w:hAnsiTheme="minorHAnsi" w:cstheme="minorHAnsi"/>
        </w:rPr>
      </w:pPr>
      <w:r w:rsidRPr="00675414">
        <w:rPr>
          <w:rFonts w:asciiTheme="minorHAnsi" w:hAnsiTheme="minorHAnsi" w:cstheme="minorHAnsi"/>
        </w:rPr>
        <w:t xml:space="preserve">Students are strongly advised to reach out to faculty in the Department early in their first semester and </w:t>
      </w:r>
      <w:r w:rsidR="00C937EA" w:rsidRPr="00675414">
        <w:rPr>
          <w:rFonts w:asciiTheme="minorHAnsi" w:hAnsiTheme="minorHAnsi" w:cstheme="minorHAnsi"/>
        </w:rPr>
        <w:t xml:space="preserve">are expected to find </w:t>
      </w:r>
      <w:r w:rsidRPr="00675414">
        <w:rPr>
          <w:rFonts w:asciiTheme="minorHAnsi" w:hAnsiTheme="minorHAnsi" w:cstheme="minorHAnsi"/>
        </w:rPr>
        <w:t>a supervisor by mid-semester. This is vital as applications for external grants (</w:t>
      </w:r>
      <w:proofErr w:type="gramStart"/>
      <w:r w:rsidRPr="00675414">
        <w:rPr>
          <w:rFonts w:asciiTheme="minorHAnsi" w:hAnsiTheme="minorHAnsi" w:cstheme="minorHAnsi"/>
        </w:rPr>
        <w:t>e.g.</w:t>
      </w:r>
      <w:proofErr w:type="gramEnd"/>
      <w:r w:rsidRPr="00675414">
        <w:rPr>
          <w:rFonts w:asciiTheme="minorHAnsi" w:hAnsiTheme="minorHAnsi" w:cstheme="minorHAnsi"/>
        </w:rPr>
        <w:t xml:space="preserve"> DAAD, SSHRC, etc.) are due in mid-November to early December, and input from the supervisor will significantly affect the quality of such applications, as well as the quality of the Thesis/Project Proposal.</w:t>
      </w:r>
    </w:p>
    <w:p w14:paraId="335618CF" w14:textId="77777777" w:rsidR="008D6988" w:rsidRPr="00675414" w:rsidRDefault="008D6988" w:rsidP="00EA1927">
      <w:pPr>
        <w:pStyle w:val="Heading2"/>
        <w:rPr>
          <w:rFonts w:asciiTheme="minorHAnsi" w:hAnsiTheme="minorHAnsi" w:cstheme="minorHAnsi"/>
        </w:rPr>
      </w:pPr>
      <w:bookmarkStart w:id="63" w:name="_Toc12426658"/>
      <w:r w:rsidRPr="00675414">
        <w:rPr>
          <w:rFonts w:asciiTheme="minorHAnsi" w:hAnsiTheme="minorHAnsi" w:cstheme="minorHAnsi"/>
        </w:rPr>
        <w:t>The Supervisory Committee</w:t>
      </w:r>
      <w:bookmarkEnd w:id="63"/>
    </w:p>
    <w:p w14:paraId="0902941F" w14:textId="77777777" w:rsidR="00C937EA" w:rsidRPr="00675414" w:rsidRDefault="000E49FC" w:rsidP="00C937EA">
      <w:pPr>
        <w:spacing w:line="240" w:lineRule="auto"/>
        <w:rPr>
          <w:rFonts w:asciiTheme="minorHAnsi" w:hAnsiTheme="minorHAnsi" w:cstheme="minorHAnsi"/>
          <w:szCs w:val="24"/>
        </w:rPr>
      </w:pPr>
      <w:r w:rsidRPr="00675414">
        <w:rPr>
          <w:rFonts w:asciiTheme="minorHAnsi" w:hAnsiTheme="minorHAnsi" w:cstheme="minorHAnsi"/>
          <w:szCs w:val="24"/>
        </w:rPr>
        <w:t xml:space="preserve">Normally, the supervisory committee </w:t>
      </w:r>
      <w:r w:rsidR="00123111" w:rsidRPr="00675414">
        <w:rPr>
          <w:rFonts w:asciiTheme="minorHAnsi" w:hAnsiTheme="minorHAnsi" w:cstheme="minorHAnsi"/>
          <w:szCs w:val="24"/>
        </w:rPr>
        <w:t xml:space="preserve">for an MA thesis or project </w:t>
      </w:r>
      <w:r w:rsidRPr="00675414">
        <w:rPr>
          <w:rFonts w:asciiTheme="minorHAnsi" w:hAnsiTheme="minorHAnsi" w:cstheme="minorHAnsi"/>
          <w:szCs w:val="24"/>
        </w:rPr>
        <w:t>consists of the primary academic supervisor and a departmental member. If the thesis / project is very interdisciplinary and requires input from experts from different fields or departments, then the supervisory committee shall consist of</w:t>
      </w:r>
      <w:r w:rsidR="00C937EA" w:rsidRPr="00675414">
        <w:rPr>
          <w:rFonts w:asciiTheme="minorHAnsi" w:hAnsiTheme="minorHAnsi" w:cstheme="minorHAnsi"/>
          <w:szCs w:val="24"/>
        </w:rPr>
        <w:t xml:space="preserve"> the supervisor </w:t>
      </w:r>
      <w:r w:rsidR="00123111" w:rsidRPr="00675414">
        <w:rPr>
          <w:rFonts w:asciiTheme="minorHAnsi" w:hAnsiTheme="minorHAnsi" w:cstheme="minorHAnsi"/>
          <w:szCs w:val="24"/>
        </w:rPr>
        <w:t xml:space="preserve">and </w:t>
      </w:r>
      <w:r w:rsidR="00C937EA" w:rsidRPr="00675414">
        <w:rPr>
          <w:rFonts w:asciiTheme="minorHAnsi" w:hAnsiTheme="minorHAnsi" w:cstheme="minorHAnsi"/>
          <w:szCs w:val="24"/>
        </w:rPr>
        <w:t xml:space="preserve">an outside member. </w:t>
      </w:r>
    </w:p>
    <w:p w14:paraId="42F91159" w14:textId="77777777" w:rsidR="008D6988" w:rsidRPr="00675414" w:rsidRDefault="008D6988" w:rsidP="00EA1927">
      <w:pPr>
        <w:pStyle w:val="Heading2"/>
        <w:rPr>
          <w:rFonts w:asciiTheme="minorHAnsi" w:hAnsiTheme="minorHAnsi" w:cstheme="minorHAnsi"/>
        </w:rPr>
      </w:pPr>
      <w:bookmarkStart w:id="64" w:name="_Toc12426659"/>
      <w:r w:rsidRPr="00675414">
        <w:rPr>
          <w:rFonts w:asciiTheme="minorHAnsi" w:hAnsiTheme="minorHAnsi" w:cstheme="minorHAnsi"/>
        </w:rPr>
        <w:t>Expected Meeting Frequency</w:t>
      </w:r>
      <w:bookmarkEnd w:id="64"/>
    </w:p>
    <w:p w14:paraId="681B63FD" w14:textId="77777777" w:rsidR="000E49FC" w:rsidRPr="00675414" w:rsidRDefault="000E49FC" w:rsidP="000E49FC">
      <w:pPr>
        <w:spacing w:line="240" w:lineRule="auto"/>
        <w:rPr>
          <w:rFonts w:asciiTheme="minorHAnsi" w:hAnsiTheme="minorHAnsi" w:cstheme="minorHAnsi"/>
          <w:szCs w:val="24"/>
        </w:rPr>
      </w:pPr>
      <w:r w:rsidRPr="00675414">
        <w:rPr>
          <w:rFonts w:asciiTheme="minorHAnsi" w:hAnsiTheme="minorHAnsi" w:cstheme="minorHAnsi"/>
          <w:szCs w:val="24"/>
        </w:rPr>
        <w:t>Graduate students should interact regularly with their supervisory committee. Much communication can be done via email, but students should meet their supervisors (if not the entire committee) at least once every term.</w:t>
      </w:r>
      <w:r w:rsidR="00C937EA" w:rsidRPr="00675414">
        <w:rPr>
          <w:rFonts w:asciiTheme="minorHAnsi" w:hAnsiTheme="minorHAnsi" w:cstheme="minorHAnsi"/>
          <w:szCs w:val="24"/>
        </w:rPr>
        <w:t xml:space="preserve"> </w:t>
      </w:r>
    </w:p>
    <w:p w14:paraId="7DD7C6E2" w14:textId="77777777" w:rsidR="00C937EA" w:rsidRPr="00675414" w:rsidRDefault="00C937EA" w:rsidP="00EA1927">
      <w:pPr>
        <w:pStyle w:val="Heading2"/>
        <w:rPr>
          <w:rFonts w:asciiTheme="minorHAnsi" w:hAnsiTheme="minorHAnsi" w:cstheme="minorHAnsi"/>
        </w:rPr>
      </w:pPr>
      <w:bookmarkStart w:id="65" w:name="_Toc12426660"/>
      <w:r w:rsidRPr="00675414">
        <w:rPr>
          <w:rFonts w:asciiTheme="minorHAnsi" w:hAnsiTheme="minorHAnsi" w:cstheme="minorHAnsi"/>
        </w:rPr>
        <w:lastRenderedPageBreak/>
        <w:t>Examination Committee</w:t>
      </w:r>
      <w:bookmarkEnd w:id="65"/>
    </w:p>
    <w:p w14:paraId="59F5D478" w14:textId="77777777" w:rsidR="00C937EA" w:rsidRPr="00675414" w:rsidRDefault="00C937EA" w:rsidP="00C937EA">
      <w:pPr>
        <w:spacing w:line="240" w:lineRule="auto"/>
        <w:rPr>
          <w:rFonts w:asciiTheme="minorHAnsi" w:hAnsiTheme="minorHAnsi" w:cstheme="minorHAnsi"/>
          <w:szCs w:val="24"/>
        </w:rPr>
      </w:pPr>
      <w:r w:rsidRPr="00675414">
        <w:rPr>
          <w:rFonts w:asciiTheme="minorHAnsi" w:hAnsiTheme="minorHAnsi" w:cstheme="minorHAnsi"/>
          <w:szCs w:val="24"/>
        </w:rPr>
        <w:t xml:space="preserve">The examination committee consists of the supervisory committee, the external examiner, and examination committee chair.  Selection of the external examiner is outlined in Section 6.5.3 of this Handbook and in the Faculty of Gradate Studies </w:t>
      </w:r>
      <w:hyperlink r:id="rId81" w:history="1">
        <w:r w:rsidRPr="00675414">
          <w:rPr>
            <w:rStyle w:val="Hyperlink"/>
            <w:rFonts w:asciiTheme="minorHAnsi" w:hAnsiTheme="minorHAnsi" w:cstheme="minorHAnsi"/>
            <w:szCs w:val="24"/>
          </w:rPr>
          <w:t>Guidelines for Oral Examinations.</w:t>
        </w:r>
      </w:hyperlink>
      <w:r w:rsidRPr="00675414">
        <w:rPr>
          <w:rFonts w:asciiTheme="minorHAnsi" w:hAnsiTheme="minorHAnsi" w:cstheme="minorHAnsi"/>
          <w:szCs w:val="24"/>
        </w:rPr>
        <w:t xml:space="preserve"> </w:t>
      </w:r>
    </w:p>
    <w:p w14:paraId="46E4EFE9" w14:textId="77777777" w:rsidR="008D6988" w:rsidRPr="00675414" w:rsidRDefault="00ED6DBC" w:rsidP="00C46174">
      <w:pPr>
        <w:pStyle w:val="Heading1"/>
        <w:rPr>
          <w:rFonts w:asciiTheme="minorHAnsi" w:hAnsiTheme="minorHAnsi" w:cstheme="minorHAnsi"/>
        </w:rPr>
      </w:pPr>
      <w:bookmarkStart w:id="66" w:name="_Toc12426661"/>
      <w:r w:rsidRPr="00675414">
        <w:rPr>
          <w:rFonts w:asciiTheme="minorHAnsi" w:hAnsiTheme="minorHAnsi" w:cstheme="minorHAnsi"/>
        </w:rPr>
        <w:t>DEPARTMENTAL FUNDING POLICIES</w:t>
      </w:r>
      <w:bookmarkEnd w:id="66"/>
    </w:p>
    <w:p w14:paraId="57D4A232" w14:textId="77777777" w:rsidR="008D6988" w:rsidRPr="00675414" w:rsidRDefault="008D6988" w:rsidP="00C46174">
      <w:pPr>
        <w:pStyle w:val="Heading2"/>
        <w:rPr>
          <w:rFonts w:asciiTheme="minorHAnsi" w:hAnsiTheme="minorHAnsi" w:cstheme="minorHAnsi"/>
        </w:rPr>
      </w:pPr>
      <w:bookmarkStart w:id="67" w:name="_Toc12426662"/>
      <w:r w:rsidRPr="00675414">
        <w:rPr>
          <w:rFonts w:asciiTheme="minorHAnsi" w:hAnsiTheme="minorHAnsi" w:cstheme="minorHAnsi"/>
        </w:rPr>
        <w:t>General</w:t>
      </w:r>
      <w:bookmarkEnd w:id="67"/>
    </w:p>
    <w:p w14:paraId="135F4F3A" w14:textId="77777777" w:rsidR="00EC1859" w:rsidRPr="00675414" w:rsidRDefault="00EC1859" w:rsidP="00EC1859">
      <w:pPr>
        <w:spacing w:line="240" w:lineRule="auto"/>
        <w:rPr>
          <w:rFonts w:asciiTheme="minorHAnsi" w:hAnsiTheme="minorHAnsi" w:cstheme="minorHAnsi"/>
          <w:szCs w:val="24"/>
        </w:rPr>
      </w:pPr>
      <w:r w:rsidRPr="00675414">
        <w:rPr>
          <w:rFonts w:asciiTheme="minorHAnsi" w:hAnsiTheme="minorHAnsi" w:cstheme="minorHAnsi"/>
          <w:szCs w:val="24"/>
        </w:rPr>
        <w:t>Graduate students may receive fellowships and awards from the Faculty of Graduate Studies as well as departmental s</w:t>
      </w:r>
      <w:r w:rsidR="00123111" w:rsidRPr="00675414">
        <w:rPr>
          <w:rFonts w:asciiTheme="minorHAnsi" w:hAnsiTheme="minorHAnsi" w:cstheme="minorHAnsi"/>
          <w:szCs w:val="24"/>
        </w:rPr>
        <w:t xml:space="preserve">cholarships, awards, and prizes. In addition to these fellowships and awards, graduate students may also receive </w:t>
      </w:r>
      <w:r w:rsidRPr="00675414">
        <w:rPr>
          <w:rFonts w:asciiTheme="minorHAnsi" w:hAnsiTheme="minorHAnsi" w:cstheme="minorHAnsi"/>
          <w:szCs w:val="24"/>
        </w:rPr>
        <w:t xml:space="preserve">research assistantships or teaching assistantships. The department will consider for financial support all students whose applications are received by </w:t>
      </w:r>
      <w:r w:rsidR="00123111" w:rsidRPr="00675414">
        <w:rPr>
          <w:rFonts w:asciiTheme="minorHAnsi" w:hAnsiTheme="minorHAnsi" w:cstheme="minorHAnsi"/>
          <w:b/>
          <w:i/>
          <w:szCs w:val="24"/>
        </w:rPr>
        <w:t xml:space="preserve">January </w:t>
      </w:r>
      <w:r w:rsidRPr="00675414">
        <w:rPr>
          <w:rFonts w:asciiTheme="minorHAnsi" w:hAnsiTheme="minorHAnsi" w:cstheme="minorHAnsi"/>
          <w:b/>
          <w:i/>
          <w:szCs w:val="24"/>
        </w:rPr>
        <w:t>15</w:t>
      </w:r>
      <w:r w:rsidRPr="00675414">
        <w:rPr>
          <w:rFonts w:asciiTheme="minorHAnsi" w:hAnsiTheme="minorHAnsi" w:cstheme="minorHAnsi"/>
          <w:szCs w:val="24"/>
        </w:rPr>
        <w:t xml:space="preserve">. In addition, to be considered for funding, candidates must have a First-Class GPA in the last two years of the undergraduate program. Funding is limited and, as a result, very competitive. </w:t>
      </w:r>
    </w:p>
    <w:p w14:paraId="4A6F2F99" w14:textId="77777777" w:rsidR="00ED6DBC" w:rsidRPr="00675414" w:rsidRDefault="00EC1859" w:rsidP="00EC1859">
      <w:pPr>
        <w:spacing w:line="240" w:lineRule="auto"/>
        <w:rPr>
          <w:rFonts w:asciiTheme="minorHAnsi" w:hAnsiTheme="minorHAnsi" w:cstheme="minorHAnsi"/>
          <w:szCs w:val="24"/>
        </w:rPr>
      </w:pPr>
      <w:r w:rsidRPr="00675414">
        <w:rPr>
          <w:rFonts w:asciiTheme="minorHAnsi" w:hAnsiTheme="minorHAnsi" w:cstheme="minorHAnsi"/>
          <w:szCs w:val="24"/>
        </w:rPr>
        <w:t xml:space="preserve">To continue receiving funding, students must maintain a First-Class GPA </w:t>
      </w:r>
      <w:r w:rsidR="00123111" w:rsidRPr="00675414">
        <w:rPr>
          <w:rFonts w:asciiTheme="minorHAnsi" w:hAnsiTheme="minorHAnsi" w:cstheme="minorHAnsi"/>
          <w:szCs w:val="24"/>
        </w:rPr>
        <w:t>(</w:t>
      </w:r>
      <w:proofErr w:type="gramStart"/>
      <w:r w:rsidR="00123111" w:rsidRPr="00675414">
        <w:rPr>
          <w:rFonts w:asciiTheme="minorHAnsi" w:hAnsiTheme="minorHAnsi" w:cstheme="minorHAnsi"/>
          <w:szCs w:val="24"/>
        </w:rPr>
        <w:t>i.e.</w:t>
      </w:r>
      <w:proofErr w:type="gramEnd"/>
      <w:r w:rsidR="00123111" w:rsidRPr="00675414">
        <w:rPr>
          <w:rFonts w:asciiTheme="minorHAnsi" w:hAnsiTheme="minorHAnsi" w:cstheme="minorHAnsi"/>
          <w:szCs w:val="24"/>
        </w:rPr>
        <w:t xml:space="preserve"> grades in the “A” range) </w:t>
      </w:r>
      <w:r w:rsidRPr="00675414">
        <w:rPr>
          <w:rFonts w:asciiTheme="minorHAnsi" w:hAnsiTheme="minorHAnsi" w:cstheme="minorHAnsi"/>
          <w:szCs w:val="24"/>
        </w:rPr>
        <w:t>throughout the</w:t>
      </w:r>
      <w:r w:rsidR="00655F97" w:rsidRPr="00675414">
        <w:rPr>
          <w:rFonts w:asciiTheme="minorHAnsi" w:hAnsiTheme="minorHAnsi" w:cstheme="minorHAnsi"/>
          <w:szCs w:val="24"/>
        </w:rPr>
        <w:t>ir</w:t>
      </w:r>
      <w:r w:rsidRPr="00675414">
        <w:rPr>
          <w:rFonts w:asciiTheme="minorHAnsi" w:hAnsiTheme="minorHAnsi" w:cstheme="minorHAnsi"/>
          <w:szCs w:val="24"/>
        </w:rPr>
        <w:t xml:space="preserve"> graduate studies.</w:t>
      </w:r>
    </w:p>
    <w:p w14:paraId="2681DE05" w14:textId="77777777" w:rsidR="00C937EA" w:rsidRPr="00675414" w:rsidRDefault="00C937EA" w:rsidP="00C46174">
      <w:pPr>
        <w:pStyle w:val="Heading2"/>
        <w:rPr>
          <w:rFonts w:asciiTheme="minorHAnsi" w:hAnsiTheme="minorHAnsi" w:cstheme="minorHAnsi"/>
        </w:rPr>
      </w:pPr>
      <w:bookmarkStart w:id="68" w:name="_Toc12426663"/>
      <w:r w:rsidRPr="00675414">
        <w:rPr>
          <w:rFonts w:asciiTheme="minorHAnsi" w:hAnsiTheme="minorHAnsi" w:cstheme="minorHAnsi"/>
        </w:rPr>
        <w:t>Awards, Fellowships, Scholarships, Bursaries</w:t>
      </w:r>
      <w:bookmarkEnd w:id="68"/>
    </w:p>
    <w:p w14:paraId="5F2F2CB2" w14:textId="77777777" w:rsidR="00C937EA" w:rsidRPr="00675414" w:rsidRDefault="00C937EA" w:rsidP="00C937EA">
      <w:pPr>
        <w:spacing w:line="240" w:lineRule="auto"/>
        <w:rPr>
          <w:rFonts w:asciiTheme="minorHAnsi" w:hAnsiTheme="minorHAnsi" w:cstheme="minorHAnsi"/>
          <w:szCs w:val="24"/>
        </w:rPr>
      </w:pPr>
      <w:r w:rsidRPr="00675414">
        <w:rPr>
          <w:rFonts w:asciiTheme="minorHAnsi" w:hAnsiTheme="minorHAnsi" w:cstheme="minorHAnsi"/>
          <w:szCs w:val="24"/>
        </w:rPr>
        <w:t xml:space="preserve">Graduate funding packages normally consist of Faculty of Graduate Studies fellowships and awards, as well as Department awards. </w:t>
      </w:r>
    </w:p>
    <w:p w14:paraId="2FD2A26D" w14:textId="77777777" w:rsidR="008D6988" w:rsidRPr="00675414" w:rsidRDefault="008D6988" w:rsidP="00C46174">
      <w:pPr>
        <w:pStyle w:val="Heading2"/>
        <w:rPr>
          <w:rFonts w:asciiTheme="minorHAnsi" w:hAnsiTheme="minorHAnsi" w:cstheme="minorHAnsi"/>
        </w:rPr>
      </w:pPr>
      <w:bookmarkStart w:id="69" w:name="_Toc12426664"/>
      <w:r w:rsidRPr="00675414">
        <w:rPr>
          <w:rFonts w:asciiTheme="minorHAnsi" w:hAnsiTheme="minorHAnsi" w:cstheme="minorHAnsi"/>
        </w:rPr>
        <w:t>Eligible Years for Guaranteed Funding</w:t>
      </w:r>
      <w:bookmarkEnd w:id="69"/>
    </w:p>
    <w:p w14:paraId="3EADE971" w14:textId="77777777" w:rsidR="00EC1859" w:rsidRPr="00675414" w:rsidRDefault="00EC1859" w:rsidP="00EC1859">
      <w:pPr>
        <w:spacing w:line="240" w:lineRule="auto"/>
        <w:rPr>
          <w:rFonts w:asciiTheme="minorHAnsi" w:hAnsiTheme="minorHAnsi" w:cstheme="minorHAnsi"/>
          <w:szCs w:val="24"/>
        </w:rPr>
      </w:pPr>
      <w:r w:rsidRPr="00675414">
        <w:rPr>
          <w:rFonts w:asciiTheme="minorHAnsi" w:hAnsiTheme="minorHAnsi" w:cstheme="minorHAnsi"/>
          <w:szCs w:val="24"/>
        </w:rPr>
        <w:t>The Department of Germanic and Slavic Studies normally provides funding in the first and second year of the MA Program. However, as all departmental funding commitments are subject to the availability of funding</w:t>
      </w:r>
      <w:r w:rsidR="00DA59CA" w:rsidRPr="00675414">
        <w:rPr>
          <w:rFonts w:asciiTheme="minorHAnsi" w:hAnsiTheme="minorHAnsi" w:cstheme="minorHAnsi"/>
          <w:szCs w:val="24"/>
        </w:rPr>
        <w:t xml:space="preserve"> allocated to the Department of Germanic and Slavic Studies by the Faculty of Graduate Studies</w:t>
      </w:r>
      <w:r w:rsidRPr="00675414">
        <w:rPr>
          <w:rFonts w:asciiTheme="minorHAnsi" w:hAnsiTheme="minorHAnsi" w:cstheme="minorHAnsi"/>
          <w:szCs w:val="24"/>
        </w:rPr>
        <w:t xml:space="preserve">, the two-year funding commitment cannot be guaranteed. </w:t>
      </w:r>
    </w:p>
    <w:p w14:paraId="30E17695" w14:textId="77777777" w:rsidR="003517C6" w:rsidRPr="00675414" w:rsidRDefault="003517C6" w:rsidP="003517C6">
      <w:pPr>
        <w:pStyle w:val="Heading2"/>
        <w:rPr>
          <w:rFonts w:asciiTheme="minorHAnsi" w:hAnsiTheme="minorHAnsi" w:cstheme="minorHAnsi"/>
        </w:rPr>
      </w:pPr>
      <w:bookmarkStart w:id="70" w:name="_Toc12426665"/>
      <w:r w:rsidRPr="00675414">
        <w:rPr>
          <w:rFonts w:asciiTheme="minorHAnsi" w:hAnsiTheme="minorHAnsi" w:cstheme="minorHAnsi"/>
        </w:rPr>
        <w:t>Teaching Assistantships</w:t>
      </w:r>
      <w:bookmarkEnd w:id="70"/>
    </w:p>
    <w:p w14:paraId="548F067F" w14:textId="77777777" w:rsidR="003517C6" w:rsidRPr="00675414" w:rsidRDefault="003517C6" w:rsidP="003517C6">
      <w:pPr>
        <w:spacing w:line="240" w:lineRule="auto"/>
        <w:rPr>
          <w:rFonts w:asciiTheme="minorHAnsi" w:hAnsiTheme="minorHAnsi" w:cstheme="minorHAnsi"/>
          <w:szCs w:val="24"/>
        </w:rPr>
      </w:pPr>
      <w:r w:rsidRPr="00675414">
        <w:rPr>
          <w:rFonts w:asciiTheme="minorHAnsi" w:hAnsiTheme="minorHAnsi" w:cstheme="minorHAnsi"/>
          <w:szCs w:val="24"/>
        </w:rPr>
        <w:t xml:space="preserve">In addition to graduate awards and fellowships, students may also receive a teaching assistantship. Most often the teaching assistantship will involve marking papers or assignments for different GMST or SLST courses, but graduate students may on some occasions also have an opportunity to assist in the teaching of some courses. </w:t>
      </w:r>
    </w:p>
    <w:p w14:paraId="0DF92436" w14:textId="77777777" w:rsidR="003517C6" w:rsidRPr="00675414" w:rsidRDefault="003517C6" w:rsidP="003517C6">
      <w:pPr>
        <w:spacing w:line="240" w:lineRule="auto"/>
        <w:rPr>
          <w:rFonts w:asciiTheme="minorHAnsi" w:hAnsiTheme="minorHAnsi" w:cstheme="minorHAnsi"/>
          <w:szCs w:val="24"/>
        </w:rPr>
      </w:pPr>
      <w:r w:rsidRPr="00675414">
        <w:rPr>
          <w:rFonts w:asciiTheme="minorHAnsi" w:hAnsiTheme="minorHAnsi" w:cstheme="minorHAnsi"/>
          <w:szCs w:val="24"/>
        </w:rPr>
        <w:t xml:space="preserve">Each teaching assistantship position has an assigned supervisor who, in most cases, is the instructor of the course or the coordinator of a multi-section course. At the beginning of the semester, the course supervisor meets with the TA and completes the </w:t>
      </w:r>
      <w:hyperlink r:id="rId82" w:history="1">
        <w:r w:rsidRPr="00675414">
          <w:rPr>
            <w:rStyle w:val="Hyperlink"/>
            <w:rFonts w:asciiTheme="minorHAnsi" w:hAnsiTheme="minorHAnsi" w:cstheme="minorHAnsi"/>
            <w:szCs w:val="24"/>
          </w:rPr>
          <w:t>CUPE 4163 TA Checklist</w:t>
        </w:r>
      </w:hyperlink>
      <w:r w:rsidRPr="00675414">
        <w:rPr>
          <w:rFonts w:asciiTheme="minorHAnsi" w:hAnsiTheme="minorHAnsi" w:cstheme="minorHAnsi"/>
          <w:szCs w:val="24"/>
        </w:rPr>
        <w:t xml:space="preserve">, which lists the different TA duties, responsibilities, and all deadlines associated with those duties. The Checklist is signed by the TA, course supervisor, and Department Chair, and all signatories receive a copy of the Checklist. Around mid-term, the course supervisor and TA meet again to review the Checklist and to make any amendments if necessary. The Checklist is signed </w:t>
      </w:r>
      <w:proofErr w:type="gramStart"/>
      <w:r w:rsidRPr="00675414">
        <w:rPr>
          <w:rFonts w:asciiTheme="minorHAnsi" w:hAnsiTheme="minorHAnsi" w:cstheme="minorHAnsi"/>
          <w:szCs w:val="24"/>
        </w:rPr>
        <w:t>again</w:t>
      </w:r>
      <w:proofErr w:type="gramEnd"/>
      <w:r w:rsidRPr="00675414">
        <w:rPr>
          <w:rFonts w:asciiTheme="minorHAnsi" w:hAnsiTheme="minorHAnsi" w:cstheme="minorHAnsi"/>
          <w:szCs w:val="24"/>
        </w:rPr>
        <w:t xml:space="preserve"> and copies distributed to all concerned parties.</w:t>
      </w:r>
    </w:p>
    <w:p w14:paraId="29EED893" w14:textId="77777777" w:rsidR="003517C6" w:rsidRPr="00675414" w:rsidRDefault="003517C6" w:rsidP="003517C6">
      <w:pPr>
        <w:spacing w:line="240" w:lineRule="auto"/>
        <w:rPr>
          <w:rFonts w:asciiTheme="minorHAnsi" w:hAnsiTheme="minorHAnsi" w:cstheme="minorHAnsi"/>
          <w:szCs w:val="24"/>
        </w:rPr>
      </w:pPr>
      <w:r w:rsidRPr="00675414">
        <w:rPr>
          <w:rFonts w:asciiTheme="minorHAnsi" w:hAnsiTheme="minorHAnsi" w:cstheme="minorHAnsi"/>
          <w:szCs w:val="24"/>
        </w:rPr>
        <w:lastRenderedPageBreak/>
        <w:t>Poor performance of the TA duties or failure to meet the responsibilities outlined in the CUPE 4163 TA Checklist may result in reduced funding the following academic year.</w:t>
      </w:r>
    </w:p>
    <w:p w14:paraId="4AF758A4" w14:textId="77777777" w:rsidR="00C46174" w:rsidRPr="00675414" w:rsidRDefault="00C46174" w:rsidP="00C46174">
      <w:pPr>
        <w:pStyle w:val="Heading2"/>
        <w:rPr>
          <w:rFonts w:asciiTheme="minorHAnsi" w:hAnsiTheme="minorHAnsi" w:cstheme="minorHAnsi"/>
        </w:rPr>
      </w:pPr>
      <w:bookmarkStart w:id="71" w:name="_Toc12426666"/>
      <w:r w:rsidRPr="00675414">
        <w:rPr>
          <w:rFonts w:asciiTheme="minorHAnsi" w:hAnsiTheme="minorHAnsi" w:cstheme="minorHAnsi"/>
        </w:rPr>
        <w:t>Research Assistantships</w:t>
      </w:r>
      <w:bookmarkEnd w:id="71"/>
    </w:p>
    <w:p w14:paraId="0E10723C" w14:textId="77777777" w:rsidR="00C46174" w:rsidRPr="00675414" w:rsidRDefault="00C46174" w:rsidP="00C46174">
      <w:pPr>
        <w:spacing w:line="240" w:lineRule="auto"/>
        <w:rPr>
          <w:rFonts w:asciiTheme="minorHAnsi" w:hAnsiTheme="minorHAnsi" w:cstheme="minorHAnsi"/>
          <w:szCs w:val="24"/>
        </w:rPr>
      </w:pPr>
      <w:r w:rsidRPr="00675414">
        <w:rPr>
          <w:rFonts w:asciiTheme="minorHAnsi" w:hAnsiTheme="minorHAnsi" w:cstheme="minorHAnsi"/>
          <w:szCs w:val="24"/>
        </w:rPr>
        <w:t>In addition to graduate awards and fellowships, students may receive a research assistantship, which is funded by the research grants of individual faculty members. Such research assistantships may be awarded at any time throughout the academic year. The details of the work commitment are worked out between the faculty member and the student. Pay rates conform to CUPE standards. Faculty members and students are required to check with the Graduate Secretary to ensure that research assistants are paid at the proper hourly rate.</w:t>
      </w:r>
    </w:p>
    <w:p w14:paraId="27FB156E" w14:textId="77777777" w:rsidR="007E164A" w:rsidRPr="00675414" w:rsidRDefault="007E164A" w:rsidP="00C46174">
      <w:pPr>
        <w:pStyle w:val="Heading2"/>
        <w:rPr>
          <w:rFonts w:asciiTheme="minorHAnsi" w:hAnsiTheme="minorHAnsi" w:cstheme="minorHAnsi"/>
        </w:rPr>
      </w:pPr>
      <w:bookmarkStart w:id="72" w:name="_Toc12426667"/>
      <w:r w:rsidRPr="00675414">
        <w:rPr>
          <w:rFonts w:asciiTheme="minorHAnsi" w:hAnsiTheme="minorHAnsi" w:cstheme="minorHAnsi"/>
        </w:rPr>
        <w:t>Mobility Awards</w:t>
      </w:r>
      <w:bookmarkEnd w:id="72"/>
    </w:p>
    <w:p w14:paraId="6671E830" w14:textId="77777777" w:rsidR="007E164A" w:rsidRPr="00675414" w:rsidRDefault="007E164A" w:rsidP="007E164A">
      <w:pPr>
        <w:spacing w:line="240" w:lineRule="auto"/>
        <w:rPr>
          <w:rFonts w:asciiTheme="minorHAnsi" w:hAnsiTheme="minorHAnsi" w:cstheme="minorHAnsi"/>
          <w:szCs w:val="24"/>
        </w:rPr>
      </w:pPr>
      <w:r w:rsidRPr="00675414">
        <w:rPr>
          <w:rFonts w:asciiTheme="minorHAnsi" w:hAnsiTheme="minorHAnsi" w:cstheme="minorHAnsi"/>
          <w:szCs w:val="24"/>
        </w:rPr>
        <w:t xml:space="preserve">The Department of Germanic and Slavic Studies offers mobility awards to support programs that are part of the MA studies. As mobility awards are contingent on the availability of funding, the following order of priority applies: The primary use of the mobility awards is to support Holocaust Studies stream students whose required practicum / </w:t>
      </w:r>
      <w:r w:rsidR="00877FAA" w:rsidRPr="00675414">
        <w:rPr>
          <w:rFonts w:asciiTheme="minorHAnsi" w:hAnsiTheme="minorHAnsi" w:cstheme="minorHAnsi"/>
          <w:szCs w:val="24"/>
        </w:rPr>
        <w:t>internship</w:t>
      </w:r>
      <w:r w:rsidRPr="00675414">
        <w:rPr>
          <w:rFonts w:asciiTheme="minorHAnsi" w:hAnsiTheme="minorHAnsi" w:cstheme="minorHAnsi"/>
          <w:szCs w:val="24"/>
        </w:rPr>
        <w:t xml:space="preserve"> is overseas, abroad, or out of town. Geographic distance will partly determine the amount of the mobility award. </w:t>
      </w:r>
    </w:p>
    <w:p w14:paraId="3AE5615D" w14:textId="77777777" w:rsidR="007E164A" w:rsidRPr="00675414" w:rsidRDefault="007E164A" w:rsidP="007E164A">
      <w:pPr>
        <w:spacing w:line="240" w:lineRule="auto"/>
        <w:rPr>
          <w:rFonts w:asciiTheme="minorHAnsi" w:hAnsiTheme="minorHAnsi" w:cstheme="minorHAnsi"/>
          <w:szCs w:val="24"/>
        </w:rPr>
      </w:pPr>
      <w:r w:rsidRPr="00675414">
        <w:rPr>
          <w:rFonts w:asciiTheme="minorHAnsi" w:hAnsiTheme="minorHAnsi" w:cstheme="minorHAnsi"/>
          <w:szCs w:val="24"/>
        </w:rPr>
        <w:t>Depending on the availability of funding, these funds may also be applied as rental supplement for Holocaust Studies stream students who complete the practicum in Victoria at a time</w:t>
      </w:r>
      <w:r w:rsidR="00CC4417" w:rsidRPr="00675414">
        <w:rPr>
          <w:rFonts w:asciiTheme="minorHAnsi" w:hAnsiTheme="minorHAnsi" w:cstheme="minorHAnsi"/>
          <w:szCs w:val="24"/>
        </w:rPr>
        <w:t xml:space="preserve"> when they are not receiving other graduate funding. </w:t>
      </w:r>
    </w:p>
    <w:p w14:paraId="0CD50428" w14:textId="77777777" w:rsidR="007E164A" w:rsidRPr="00675414" w:rsidRDefault="007E164A" w:rsidP="007E164A">
      <w:pPr>
        <w:spacing w:line="240" w:lineRule="auto"/>
        <w:rPr>
          <w:rFonts w:asciiTheme="minorHAnsi" w:hAnsiTheme="minorHAnsi" w:cstheme="minorHAnsi"/>
          <w:szCs w:val="24"/>
        </w:rPr>
      </w:pPr>
      <w:r w:rsidRPr="00675414">
        <w:rPr>
          <w:rFonts w:asciiTheme="minorHAnsi" w:hAnsiTheme="minorHAnsi" w:cstheme="minorHAnsi"/>
          <w:szCs w:val="24"/>
        </w:rPr>
        <w:t>Depending on the availability of funding, students may also receive mobility funding for other study-abroad programs</w:t>
      </w:r>
      <w:r w:rsidR="00CC4417" w:rsidRPr="00675414">
        <w:rPr>
          <w:rFonts w:asciiTheme="minorHAnsi" w:hAnsiTheme="minorHAnsi" w:cstheme="minorHAnsi"/>
          <w:szCs w:val="24"/>
        </w:rPr>
        <w:t>.</w:t>
      </w:r>
    </w:p>
    <w:p w14:paraId="630D1E10" w14:textId="77777777" w:rsidR="00CC4417" w:rsidRPr="00675414" w:rsidRDefault="00CC4417" w:rsidP="00C46174">
      <w:pPr>
        <w:pStyle w:val="Heading2"/>
        <w:rPr>
          <w:rFonts w:asciiTheme="minorHAnsi" w:hAnsiTheme="minorHAnsi" w:cstheme="minorHAnsi"/>
        </w:rPr>
      </w:pPr>
      <w:bookmarkStart w:id="73" w:name="_Toc12426668"/>
      <w:r w:rsidRPr="00675414">
        <w:rPr>
          <w:rFonts w:asciiTheme="minorHAnsi" w:hAnsiTheme="minorHAnsi" w:cstheme="minorHAnsi"/>
        </w:rPr>
        <w:t>External Awards</w:t>
      </w:r>
      <w:bookmarkEnd w:id="73"/>
    </w:p>
    <w:p w14:paraId="09473A1C" w14:textId="77777777" w:rsidR="00CC4417" w:rsidRPr="00675414" w:rsidRDefault="00CC4417" w:rsidP="00CC4417">
      <w:pPr>
        <w:spacing w:line="240" w:lineRule="auto"/>
        <w:rPr>
          <w:rFonts w:asciiTheme="minorHAnsi" w:hAnsiTheme="minorHAnsi" w:cstheme="minorHAnsi"/>
          <w:szCs w:val="24"/>
        </w:rPr>
      </w:pPr>
      <w:r w:rsidRPr="00675414">
        <w:rPr>
          <w:rFonts w:asciiTheme="minorHAnsi" w:hAnsiTheme="minorHAnsi" w:cstheme="minorHAnsi"/>
          <w:szCs w:val="24"/>
        </w:rPr>
        <w:t xml:space="preserve">In the case that a student receives external funding, such as a SSHRC Graduate Scholarship or a BC Graduate Scholarship, the external funding </w:t>
      </w:r>
      <w:r w:rsidRPr="00675414">
        <w:rPr>
          <w:rFonts w:asciiTheme="minorHAnsi" w:hAnsiTheme="minorHAnsi" w:cstheme="minorHAnsi"/>
          <w:b/>
          <w:szCs w:val="24"/>
        </w:rPr>
        <w:t>replaces</w:t>
      </w:r>
      <w:r w:rsidRPr="00675414">
        <w:rPr>
          <w:rFonts w:asciiTheme="minorHAnsi" w:hAnsiTheme="minorHAnsi" w:cstheme="minorHAnsi"/>
          <w:szCs w:val="24"/>
        </w:rPr>
        <w:t xml:space="preserve"> any award or fellowship the student receives from the Faculty of Graduate Studies or the Department of Germanic and Slavic Studies. The student will continue to receive any teaching assistantship or research assistantship that was part of the original funding package.  </w:t>
      </w:r>
    </w:p>
    <w:p w14:paraId="0C8D060A" w14:textId="77777777" w:rsidR="008D6988" w:rsidRPr="00675414" w:rsidRDefault="008D6988" w:rsidP="00C46174">
      <w:pPr>
        <w:pStyle w:val="Heading2"/>
        <w:rPr>
          <w:rFonts w:asciiTheme="minorHAnsi" w:hAnsiTheme="minorHAnsi" w:cstheme="minorHAnsi"/>
        </w:rPr>
      </w:pPr>
      <w:bookmarkStart w:id="74" w:name="_Toc12426669"/>
      <w:r w:rsidRPr="00675414">
        <w:rPr>
          <w:rFonts w:asciiTheme="minorHAnsi" w:hAnsiTheme="minorHAnsi" w:cstheme="minorHAnsi"/>
        </w:rPr>
        <w:t>Condition of Awards</w:t>
      </w:r>
      <w:bookmarkEnd w:id="74"/>
    </w:p>
    <w:p w14:paraId="192D5426" w14:textId="77777777" w:rsidR="00A04D7E" w:rsidRPr="00675414" w:rsidRDefault="00A04D7E" w:rsidP="00A04D7E">
      <w:pPr>
        <w:spacing w:line="240" w:lineRule="auto"/>
        <w:rPr>
          <w:rFonts w:asciiTheme="minorHAnsi" w:hAnsiTheme="minorHAnsi" w:cstheme="minorHAnsi"/>
          <w:szCs w:val="24"/>
        </w:rPr>
      </w:pPr>
      <w:r w:rsidRPr="00675414">
        <w:rPr>
          <w:rFonts w:asciiTheme="minorHAnsi" w:hAnsiTheme="minorHAnsi" w:cstheme="minorHAnsi"/>
          <w:szCs w:val="24"/>
        </w:rPr>
        <w:t xml:space="preserve">To be eligible for any </w:t>
      </w:r>
      <w:r w:rsidR="00CC4417" w:rsidRPr="00675414">
        <w:rPr>
          <w:rFonts w:asciiTheme="minorHAnsi" w:hAnsiTheme="minorHAnsi" w:cstheme="minorHAnsi"/>
          <w:szCs w:val="24"/>
        </w:rPr>
        <w:t>funding</w:t>
      </w:r>
      <w:r w:rsidRPr="00675414">
        <w:rPr>
          <w:rFonts w:asciiTheme="minorHAnsi" w:hAnsiTheme="minorHAnsi" w:cstheme="minorHAnsi"/>
          <w:szCs w:val="24"/>
        </w:rPr>
        <w:t>, students must enter the program with a First-Class GPA in the last two years of their undergraduate program, and they must maintain a First-Class GPA throughout their graduate studies. Individual Faculty of Graduate Studies fellowships and awards may have additional conditions. The Graduate Advisor will inform students about any such additional conditions.</w:t>
      </w:r>
    </w:p>
    <w:p w14:paraId="7B01F737" w14:textId="77777777" w:rsidR="008D6988" w:rsidRPr="00675414" w:rsidRDefault="008D6988" w:rsidP="00C46174">
      <w:pPr>
        <w:pStyle w:val="Heading2"/>
        <w:rPr>
          <w:rFonts w:asciiTheme="minorHAnsi" w:hAnsiTheme="minorHAnsi" w:cstheme="minorHAnsi"/>
        </w:rPr>
      </w:pPr>
      <w:bookmarkStart w:id="75" w:name="_Toc12426670"/>
      <w:r w:rsidRPr="00675414">
        <w:rPr>
          <w:rFonts w:asciiTheme="minorHAnsi" w:hAnsiTheme="minorHAnsi" w:cstheme="minorHAnsi"/>
        </w:rPr>
        <w:t>Notification of Awards</w:t>
      </w:r>
      <w:bookmarkEnd w:id="75"/>
    </w:p>
    <w:p w14:paraId="1575E8C7" w14:textId="77777777" w:rsidR="00A04D7E" w:rsidRPr="00675414" w:rsidRDefault="00A04D7E" w:rsidP="00A04D7E">
      <w:pPr>
        <w:spacing w:line="240" w:lineRule="auto"/>
        <w:rPr>
          <w:rFonts w:asciiTheme="minorHAnsi" w:hAnsiTheme="minorHAnsi" w:cstheme="minorHAnsi"/>
          <w:szCs w:val="24"/>
        </w:rPr>
      </w:pPr>
      <w:r w:rsidRPr="00675414">
        <w:rPr>
          <w:rFonts w:asciiTheme="minorHAnsi" w:hAnsiTheme="minorHAnsi" w:cstheme="minorHAnsi"/>
          <w:szCs w:val="24"/>
        </w:rPr>
        <w:t xml:space="preserve">Candidates admitted to </w:t>
      </w:r>
      <w:r w:rsidR="0076275A" w:rsidRPr="00675414">
        <w:rPr>
          <w:rFonts w:asciiTheme="minorHAnsi" w:hAnsiTheme="minorHAnsi" w:cstheme="minorHAnsi"/>
          <w:szCs w:val="24"/>
        </w:rPr>
        <w:t xml:space="preserve">any of the graduate streams in the </w:t>
      </w:r>
      <w:r w:rsidRPr="00675414">
        <w:rPr>
          <w:rFonts w:asciiTheme="minorHAnsi" w:hAnsiTheme="minorHAnsi" w:cstheme="minorHAnsi"/>
          <w:szCs w:val="24"/>
        </w:rPr>
        <w:t xml:space="preserve">MA </w:t>
      </w:r>
      <w:r w:rsidR="0076275A" w:rsidRPr="00675414">
        <w:rPr>
          <w:rFonts w:asciiTheme="minorHAnsi" w:hAnsiTheme="minorHAnsi" w:cstheme="minorHAnsi"/>
          <w:szCs w:val="24"/>
        </w:rPr>
        <w:t xml:space="preserve">program </w:t>
      </w:r>
      <w:r w:rsidRPr="00675414">
        <w:rPr>
          <w:rFonts w:asciiTheme="minorHAnsi" w:hAnsiTheme="minorHAnsi" w:cstheme="minorHAnsi"/>
          <w:szCs w:val="24"/>
        </w:rPr>
        <w:t xml:space="preserve">in Germanic and Slavic Studies </w:t>
      </w:r>
      <w:r w:rsidR="0076275A" w:rsidRPr="00675414">
        <w:rPr>
          <w:rFonts w:asciiTheme="minorHAnsi" w:hAnsiTheme="minorHAnsi" w:cstheme="minorHAnsi"/>
          <w:szCs w:val="24"/>
        </w:rPr>
        <w:t>will receive a first notification of awards in mid-March. In most cases, this initial notification will state the amount of annual funding awarded to the student, but not yet the detailed breakdown of individual funding sources, any TA/RA positions, and dates for the payout of the funding.</w:t>
      </w:r>
    </w:p>
    <w:p w14:paraId="676FCE11" w14:textId="77777777" w:rsidR="0076275A" w:rsidRPr="00675414" w:rsidRDefault="0076275A" w:rsidP="00A04D7E">
      <w:pPr>
        <w:spacing w:line="240" w:lineRule="auto"/>
        <w:rPr>
          <w:rFonts w:asciiTheme="minorHAnsi" w:hAnsiTheme="minorHAnsi" w:cstheme="minorHAnsi"/>
          <w:szCs w:val="24"/>
        </w:rPr>
      </w:pPr>
      <w:r w:rsidRPr="00675414">
        <w:rPr>
          <w:rFonts w:asciiTheme="minorHAnsi" w:hAnsiTheme="minorHAnsi" w:cstheme="minorHAnsi"/>
          <w:szCs w:val="24"/>
        </w:rPr>
        <w:lastRenderedPageBreak/>
        <w:t>During the Orientation in the first week of September, students will receive a detailed funding notification that maps out the individual fellowships/awards/scholarships and TA/RA positions, as well as the dates when one-time or recurring funding payouts will occur.</w:t>
      </w:r>
    </w:p>
    <w:p w14:paraId="47414FB9" w14:textId="77777777" w:rsidR="008D6988" w:rsidRPr="00675414" w:rsidRDefault="008D6988" w:rsidP="00C46174">
      <w:pPr>
        <w:pStyle w:val="Heading2"/>
        <w:rPr>
          <w:rFonts w:asciiTheme="minorHAnsi" w:hAnsiTheme="minorHAnsi" w:cstheme="minorHAnsi"/>
        </w:rPr>
      </w:pPr>
      <w:bookmarkStart w:id="76" w:name="_Toc12426671"/>
      <w:r w:rsidRPr="00675414">
        <w:rPr>
          <w:rFonts w:asciiTheme="minorHAnsi" w:hAnsiTheme="minorHAnsi" w:cstheme="minorHAnsi"/>
        </w:rPr>
        <w:t>Termination of Awards</w:t>
      </w:r>
      <w:bookmarkEnd w:id="76"/>
    </w:p>
    <w:p w14:paraId="2F9C351D" w14:textId="77777777" w:rsidR="0076275A" w:rsidRPr="00675414" w:rsidRDefault="0076275A" w:rsidP="0076275A">
      <w:pPr>
        <w:spacing w:line="240" w:lineRule="auto"/>
        <w:rPr>
          <w:rFonts w:asciiTheme="minorHAnsi" w:hAnsiTheme="minorHAnsi" w:cstheme="minorHAnsi"/>
          <w:szCs w:val="24"/>
        </w:rPr>
      </w:pPr>
      <w:r w:rsidRPr="00675414">
        <w:rPr>
          <w:rFonts w:asciiTheme="minorHAnsi" w:hAnsiTheme="minorHAnsi" w:cstheme="minorHAnsi"/>
          <w:szCs w:val="24"/>
        </w:rPr>
        <w:t>Graduate fellowships, awards, or scholarships may be suspend</w:t>
      </w:r>
      <w:r w:rsidR="000823FB" w:rsidRPr="00675414">
        <w:rPr>
          <w:rFonts w:asciiTheme="minorHAnsi" w:hAnsiTheme="minorHAnsi" w:cstheme="minorHAnsi"/>
          <w:szCs w:val="24"/>
        </w:rPr>
        <w:t xml:space="preserve">ed for a certain </w:t>
      </w:r>
      <w:proofErr w:type="gramStart"/>
      <w:r w:rsidR="000823FB" w:rsidRPr="00675414">
        <w:rPr>
          <w:rFonts w:asciiTheme="minorHAnsi" w:hAnsiTheme="minorHAnsi" w:cstheme="minorHAnsi"/>
          <w:szCs w:val="24"/>
        </w:rPr>
        <w:t>period of time</w:t>
      </w:r>
      <w:proofErr w:type="gramEnd"/>
      <w:r w:rsidRPr="00675414">
        <w:rPr>
          <w:rFonts w:asciiTheme="minorHAnsi" w:hAnsiTheme="minorHAnsi" w:cstheme="minorHAnsi"/>
          <w:szCs w:val="24"/>
        </w:rPr>
        <w:t xml:space="preserve"> if the student’s academic performance drops below First-Class</w:t>
      </w:r>
      <w:r w:rsidR="000823FB" w:rsidRPr="00675414">
        <w:rPr>
          <w:rFonts w:asciiTheme="minorHAnsi" w:hAnsiTheme="minorHAnsi" w:cstheme="minorHAnsi"/>
          <w:szCs w:val="24"/>
        </w:rPr>
        <w:t xml:space="preserve"> (grades in the “A” range)</w:t>
      </w:r>
      <w:r w:rsidRPr="00675414">
        <w:rPr>
          <w:rFonts w:asciiTheme="minorHAnsi" w:hAnsiTheme="minorHAnsi" w:cstheme="minorHAnsi"/>
          <w:szCs w:val="24"/>
        </w:rPr>
        <w:t xml:space="preserve"> and may be terminated if the student’s academic performance does not improve. </w:t>
      </w:r>
    </w:p>
    <w:p w14:paraId="16AE6943" w14:textId="77777777" w:rsidR="0076275A" w:rsidRPr="00675414" w:rsidRDefault="0076275A" w:rsidP="0076275A">
      <w:pPr>
        <w:spacing w:line="240" w:lineRule="auto"/>
        <w:rPr>
          <w:rFonts w:asciiTheme="minorHAnsi" w:hAnsiTheme="minorHAnsi" w:cstheme="minorHAnsi"/>
          <w:szCs w:val="24"/>
        </w:rPr>
      </w:pPr>
      <w:r w:rsidRPr="00675414">
        <w:rPr>
          <w:rFonts w:asciiTheme="minorHAnsi" w:hAnsiTheme="minorHAnsi" w:cstheme="minorHAnsi"/>
          <w:szCs w:val="24"/>
        </w:rPr>
        <w:t>TA/RA positions may be terminated if the student does not fulfill the duties and responsibilities agreed upon and signed in the TA Checklist. Prior to any termination of a TA/RA position, the course supervisor must first follow a consultation process: The course supervisor must first address any work performance issues with the TA/RA. If performance continues to be unsatisfactory, the course supervisor must then consult with the Graduate Advisor and Department Chair to seek approval for the termination of a TA/RA position.</w:t>
      </w:r>
    </w:p>
    <w:p w14:paraId="3C08ED02" w14:textId="77777777" w:rsidR="008D6988" w:rsidRPr="00675414" w:rsidRDefault="00961D75" w:rsidP="0006200F">
      <w:pPr>
        <w:pStyle w:val="Heading1"/>
        <w:rPr>
          <w:rFonts w:asciiTheme="minorHAnsi" w:hAnsiTheme="minorHAnsi" w:cstheme="minorHAnsi"/>
        </w:rPr>
      </w:pPr>
      <w:bookmarkStart w:id="77" w:name="_Toc12426672"/>
      <w:r w:rsidRPr="00675414">
        <w:rPr>
          <w:rFonts w:asciiTheme="minorHAnsi" w:hAnsiTheme="minorHAnsi" w:cstheme="minorHAnsi"/>
        </w:rPr>
        <w:t>USEFUL RESOURCES</w:t>
      </w:r>
      <w:bookmarkEnd w:id="77"/>
    </w:p>
    <w:bookmarkStart w:id="78" w:name="_Toc532379294"/>
    <w:bookmarkStart w:id="79" w:name="_Toc532377524"/>
    <w:p w14:paraId="3D792C03" w14:textId="77777777" w:rsidR="000E49FC" w:rsidRPr="00675414" w:rsidRDefault="009270F4" w:rsidP="000E49FC">
      <w:pPr>
        <w:pStyle w:val="NoSpacing"/>
        <w:rPr>
          <w:rFonts w:asciiTheme="minorHAnsi" w:hAnsiTheme="minorHAnsi" w:cstheme="minorHAnsi"/>
        </w:rPr>
      </w:pPr>
      <w:r w:rsidRPr="00675414">
        <w:rPr>
          <w:rFonts w:asciiTheme="minorHAnsi" w:hAnsiTheme="minorHAnsi" w:cstheme="minorHAnsi"/>
        </w:rPr>
        <w:fldChar w:fldCharType="begin"/>
      </w:r>
      <w:r w:rsidRPr="00675414">
        <w:rPr>
          <w:rFonts w:asciiTheme="minorHAnsi" w:hAnsiTheme="minorHAnsi" w:cstheme="minorHAnsi"/>
        </w:rPr>
        <w:instrText xml:space="preserve"> HYPERLINK "https://www.uvic.ca/humanities/germanicslavic/graduate/index.php" </w:instrText>
      </w:r>
      <w:r w:rsidRPr="00675414">
        <w:rPr>
          <w:rFonts w:asciiTheme="minorHAnsi" w:hAnsiTheme="minorHAnsi" w:cstheme="minorHAnsi"/>
        </w:rPr>
      </w:r>
      <w:r w:rsidRPr="00675414">
        <w:rPr>
          <w:rFonts w:asciiTheme="minorHAnsi" w:hAnsiTheme="minorHAnsi" w:cstheme="minorHAnsi"/>
        </w:rPr>
        <w:fldChar w:fldCharType="separate"/>
      </w:r>
      <w:r w:rsidR="000E49FC" w:rsidRPr="00675414">
        <w:rPr>
          <w:rStyle w:val="Hyperlink"/>
          <w:rFonts w:asciiTheme="minorHAnsi" w:hAnsiTheme="minorHAnsi" w:cstheme="minorHAnsi"/>
        </w:rPr>
        <w:t>Department of Germanic and Slavic Studies Graduate Program</w:t>
      </w:r>
      <w:bookmarkEnd w:id="78"/>
      <w:bookmarkEnd w:id="79"/>
      <w:r w:rsidRPr="00675414">
        <w:rPr>
          <w:rFonts w:asciiTheme="minorHAnsi" w:hAnsiTheme="minorHAnsi" w:cstheme="minorHAnsi"/>
        </w:rPr>
        <w:fldChar w:fldCharType="end"/>
      </w:r>
    </w:p>
    <w:p w14:paraId="6C9A3119" w14:textId="77777777" w:rsidR="000E49FC" w:rsidRPr="00675414" w:rsidRDefault="000E49FC" w:rsidP="000E49FC">
      <w:pPr>
        <w:pStyle w:val="NoSpacing"/>
        <w:rPr>
          <w:rFonts w:asciiTheme="minorHAnsi" w:hAnsiTheme="minorHAnsi" w:cstheme="minorHAnsi"/>
          <w:u w:val="single"/>
        </w:rPr>
      </w:pPr>
    </w:p>
    <w:bookmarkStart w:id="80" w:name="_Toc532379295"/>
    <w:bookmarkStart w:id="81" w:name="_Toc532377525"/>
    <w:p w14:paraId="725A8D41" w14:textId="77777777" w:rsidR="000E49FC" w:rsidRPr="00675414" w:rsidRDefault="009270F4" w:rsidP="000E49FC">
      <w:pPr>
        <w:pStyle w:val="NoSpacing"/>
        <w:rPr>
          <w:rFonts w:asciiTheme="minorHAnsi" w:hAnsiTheme="minorHAnsi" w:cstheme="minorHAnsi"/>
        </w:rPr>
      </w:pPr>
      <w:r w:rsidRPr="00675414">
        <w:rPr>
          <w:rFonts w:asciiTheme="minorHAnsi" w:hAnsiTheme="minorHAnsi" w:cstheme="minorHAnsi"/>
        </w:rPr>
        <w:fldChar w:fldCharType="begin"/>
      </w:r>
      <w:r w:rsidRPr="00675414">
        <w:rPr>
          <w:rFonts w:asciiTheme="minorHAnsi" w:hAnsiTheme="minorHAnsi" w:cstheme="minorHAnsi"/>
        </w:rPr>
        <w:instrText xml:space="preserve"> HYPERLINK "https://www.uvic.ca/graduatestudies/" </w:instrText>
      </w:r>
      <w:r w:rsidRPr="00675414">
        <w:rPr>
          <w:rFonts w:asciiTheme="minorHAnsi" w:hAnsiTheme="minorHAnsi" w:cstheme="minorHAnsi"/>
        </w:rPr>
      </w:r>
      <w:r w:rsidRPr="00675414">
        <w:rPr>
          <w:rFonts w:asciiTheme="minorHAnsi" w:hAnsiTheme="minorHAnsi" w:cstheme="minorHAnsi"/>
        </w:rPr>
        <w:fldChar w:fldCharType="separate"/>
      </w:r>
      <w:r w:rsidR="000E49FC" w:rsidRPr="00675414">
        <w:rPr>
          <w:rStyle w:val="Hyperlink"/>
          <w:rFonts w:asciiTheme="minorHAnsi" w:hAnsiTheme="minorHAnsi" w:cstheme="minorHAnsi"/>
        </w:rPr>
        <w:t>Faculty of Graduate Studies</w:t>
      </w:r>
      <w:bookmarkEnd w:id="80"/>
      <w:bookmarkEnd w:id="81"/>
      <w:r w:rsidR="000E49FC" w:rsidRPr="00675414">
        <w:rPr>
          <w:rStyle w:val="Hyperlink"/>
          <w:rFonts w:asciiTheme="minorHAnsi" w:hAnsiTheme="minorHAnsi" w:cstheme="minorHAnsi"/>
        </w:rPr>
        <w:t xml:space="preserve">  </w:t>
      </w:r>
      <w:r w:rsidRPr="00675414">
        <w:rPr>
          <w:rFonts w:asciiTheme="minorHAnsi" w:hAnsiTheme="minorHAnsi" w:cstheme="minorHAnsi"/>
        </w:rPr>
        <w:fldChar w:fldCharType="end"/>
      </w:r>
      <w:r w:rsidR="000E49FC" w:rsidRPr="00675414">
        <w:rPr>
          <w:rFonts w:asciiTheme="minorHAnsi" w:hAnsiTheme="minorHAnsi" w:cstheme="minorHAnsi"/>
        </w:rPr>
        <w:t xml:space="preserve"> </w:t>
      </w:r>
    </w:p>
    <w:p w14:paraId="16E9FC83" w14:textId="77777777" w:rsidR="000E49FC" w:rsidRPr="00675414" w:rsidRDefault="000E49FC" w:rsidP="000E49FC">
      <w:pPr>
        <w:pStyle w:val="NoSpacing"/>
        <w:rPr>
          <w:rFonts w:asciiTheme="minorHAnsi" w:hAnsiTheme="minorHAnsi" w:cstheme="minorHAnsi"/>
        </w:rPr>
      </w:pPr>
      <w:bookmarkStart w:id="82" w:name="_Toc532379296"/>
      <w:bookmarkStart w:id="83" w:name="_Toc532377526"/>
    </w:p>
    <w:p w14:paraId="2988F7D8" w14:textId="77777777" w:rsidR="000E49FC" w:rsidRPr="00675414" w:rsidRDefault="009A49AC" w:rsidP="000E49FC">
      <w:pPr>
        <w:pStyle w:val="NoSpacing"/>
        <w:rPr>
          <w:rFonts w:asciiTheme="minorHAnsi" w:hAnsiTheme="minorHAnsi" w:cstheme="minorHAnsi"/>
        </w:rPr>
      </w:pPr>
      <w:hyperlink r:id="rId83" w:history="1">
        <w:r w:rsidR="000E49FC" w:rsidRPr="00675414">
          <w:rPr>
            <w:rStyle w:val="Hyperlink"/>
            <w:rFonts w:asciiTheme="minorHAnsi" w:hAnsiTheme="minorHAnsi" w:cstheme="minorHAnsi"/>
          </w:rPr>
          <w:t>Graduate Student Society</w:t>
        </w:r>
        <w:bookmarkEnd w:id="82"/>
        <w:bookmarkEnd w:id="83"/>
      </w:hyperlink>
    </w:p>
    <w:p w14:paraId="0698F389" w14:textId="77777777" w:rsidR="000E49FC" w:rsidRPr="00675414" w:rsidRDefault="000E49FC" w:rsidP="000E49FC">
      <w:pPr>
        <w:pStyle w:val="NoSpacing"/>
        <w:rPr>
          <w:rFonts w:asciiTheme="minorHAnsi" w:hAnsiTheme="minorHAnsi" w:cstheme="minorHAnsi"/>
        </w:rPr>
      </w:pPr>
      <w:bookmarkStart w:id="84" w:name="_Toc532379297"/>
      <w:bookmarkStart w:id="85" w:name="_Toc532377527"/>
    </w:p>
    <w:p w14:paraId="34C38EFC" w14:textId="77777777" w:rsidR="000E49FC" w:rsidRPr="00675414" w:rsidRDefault="009A49AC" w:rsidP="000E49FC">
      <w:pPr>
        <w:pStyle w:val="NoSpacing"/>
        <w:rPr>
          <w:rFonts w:asciiTheme="minorHAnsi" w:hAnsiTheme="minorHAnsi" w:cstheme="minorHAnsi"/>
        </w:rPr>
      </w:pPr>
      <w:hyperlink r:id="rId84" w:history="1">
        <w:r w:rsidR="000E49FC" w:rsidRPr="00675414">
          <w:rPr>
            <w:rStyle w:val="Hyperlink"/>
            <w:rFonts w:asciiTheme="minorHAnsi" w:hAnsiTheme="minorHAnsi" w:cstheme="minorHAnsi"/>
          </w:rPr>
          <w:t>Graduate Supervision Policy</w:t>
        </w:r>
        <w:bookmarkEnd w:id="84"/>
        <w:bookmarkEnd w:id="85"/>
      </w:hyperlink>
    </w:p>
    <w:p w14:paraId="4D512693" w14:textId="77777777" w:rsidR="000E49FC" w:rsidRPr="00675414" w:rsidRDefault="000E49FC" w:rsidP="000E49FC">
      <w:pPr>
        <w:pStyle w:val="NoSpacing"/>
        <w:rPr>
          <w:rFonts w:asciiTheme="minorHAnsi" w:hAnsiTheme="minorHAnsi" w:cstheme="minorHAnsi"/>
        </w:rPr>
      </w:pPr>
      <w:bookmarkStart w:id="86" w:name="_Toc532379298"/>
      <w:bookmarkStart w:id="87" w:name="_Toc532377528"/>
    </w:p>
    <w:p w14:paraId="3D41A4C0" w14:textId="77777777" w:rsidR="000E49FC" w:rsidRPr="00675414" w:rsidRDefault="009A49AC" w:rsidP="000E49FC">
      <w:pPr>
        <w:pStyle w:val="NoSpacing"/>
        <w:rPr>
          <w:rFonts w:asciiTheme="minorHAnsi" w:hAnsiTheme="minorHAnsi" w:cstheme="minorHAnsi"/>
        </w:rPr>
      </w:pPr>
      <w:hyperlink r:id="rId85" w:history="1">
        <w:r w:rsidR="000E49FC" w:rsidRPr="00675414">
          <w:rPr>
            <w:rStyle w:val="Hyperlink"/>
            <w:rFonts w:asciiTheme="minorHAnsi" w:hAnsiTheme="minorHAnsi" w:cstheme="minorHAnsi"/>
          </w:rPr>
          <w:t>Graduate Admissions and Records</w:t>
        </w:r>
        <w:bookmarkEnd w:id="86"/>
        <w:bookmarkEnd w:id="87"/>
      </w:hyperlink>
    </w:p>
    <w:p w14:paraId="1A5A414E" w14:textId="77777777" w:rsidR="000E49FC" w:rsidRPr="00675414" w:rsidRDefault="000E49FC" w:rsidP="000E49FC">
      <w:pPr>
        <w:pStyle w:val="NoSpacing"/>
        <w:rPr>
          <w:rFonts w:asciiTheme="minorHAnsi" w:hAnsiTheme="minorHAnsi" w:cstheme="minorHAnsi"/>
        </w:rPr>
      </w:pPr>
      <w:bookmarkStart w:id="88" w:name="_Toc532379299"/>
      <w:bookmarkStart w:id="89" w:name="_Toc532377529"/>
    </w:p>
    <w:p w14:paraId="138801DD" w14:textId="77777777" w:rsidR="000E49FC" w:rsidRPr="00675414" w:rsidRDefault="009A49AC" w:rsidP="000E49FC">
      <w:pPr>
        <w:pStyle w:val="NoSpacing"/>
        <w:rPr>
          <w:rFonts w:asciiTheme="minorHAnsi" w:hAnsiTheme="minorHAnsi" w:cstheme="minorHAnsi"/>
        </w:rPr>
      </w:pPr>
      <w:hyperlink r:id="rId86" w:history="1">
        <w:r w:rsidR="000E49FC" w:rsidRPr="00675414">
          <w:rPr>
            <w:rStyle w:val="Hyperlink"/>
            <w:rFonts w:asciiTheme="minorHAnsi" w:hAnsiTheme="minorHAnsi" w:cstheme="minorHAnsi"/>
          </w:rPr>
          <w:t>UVic Graduate Awards and Fellowships</w:t>
        </w:r>
        <w:bookmarkEnd w:id="88"/>
        <w:bookmarkEnd w:id="89"/>
      </w:hyperlink>
    </w:p>
    <w:p w14:paraId="63BC3B6C" w14:textId="77777777" w:rsidR="000E49FC" w:rsidRPr="00675414" w:rsidRDefault="000E49FC" w:rsidP="000E49FC">
      <w:pPr>
        <w:pStyle w:val="NoSpacing"/>
        <w:rPr>
          <w:rFonts w:asciiTheme="minorHAnsi" w:hAnsiTheme="minorHAnsi" w:cstheme="minorHAnsi"/>
        </w:rPr>
      </w:pPr>
    </w:p>
    <w:bookmarkStart w:id="90" w:name="_Toc532379300"/>
    <w:bookmarkStart w:id="91" w:name="_Toc532377530"/>
    <w:p w14:paraId="47408AA8" w14:textId="77777777" w:rsidR="000E49FC" w:rsidRPr="00675414" w:rsidRDefault="009270F4" w:rsidP="000E49FC">
      <w:pPr>
        <w:pStyle w:val="NoSpacing"/>
        <w:rPr>
          <w:rFonts w:asciiTheme="minorHAnsi" w:hAnsiTheme="minorHAnsi" w:cstheme="minorHAnsi"/>
        </w:rPr>
      </w:pPr>
      <w:r w:rsidRPr="00675414">
        <w:rPr>
          <w:rFonts w:asciiTheme="minorHAnsi" w:hAnsiTheme="minorHAnsi" w:cstheme="minorHAnsi"/>
        </w:rPr>
        <w:fldChar w:fldCharType="begin"/>
      </w:r>
      <w:r w:rsidRPr="00675414">
        <w:rPr>
          <w:rFonts w:asciiTheme="minorHAnsi" w:hAnsiTheme="minorHAnsi" w:cstheme="minorHAnsi"/>
        </w:rPr>
        <w:instrText xml:space="preserve"> HYPERLINK "https://www.uvic.ca/graduatestudies/resourcesfor/students/thesis/index.php" </w:instrText>
      </w:r>
      <w:r w:rsidRPr="00675414">
        <w:rPr>
          <w:rFonts w:asciiTheme="minorHAnsi" w:hAnsiTheme="minorHAnsi" w:cstheme="minorHAnsi"/>
        </w:rPr>
      </w:r>
      <w:r w:rsidRPr="00675414">
        <w:rPr>
          <w:rFonts w:asciiTheme="minorHAnsi" w:hAnsiTheme="minorHAnsi" w:cstheme="minorHAnsi"/>
        </w:rPr>
        <w:fldChar w:fldCharType="separate"/>
      </w:r>
      <w:r w:rsidR="000E49FC" w:rsidRPr="00675414">
        <w:rPr>
          <w:rStyle w:val="Hyperlink"/>
          <w:rFonts w:asciiTheme="minorHAnsi" w:hAnsiTheme="minorHAnsi" w:cstheme="minorHAnsi"/>
        </w:rPr>
        <w:t>Thesis and Dissertation Information</w:t>
      </w:r>
      <w:bookmarkEnd w:id="90"/>
      <w:bookmarkEnd w:id="91"/>
      <w:r w:rsidRPr="00675414">
        <w:rPr>
          <w:rFonts w:asciiTheme="minorHAnsi" w:hAnsiTheme="minorHAnsi" w:cstheme="minorHAnsi"/>
        </w:rPr>
        <w:fldChar w:fldCharType="end"/>
      </w:r>
    </w:p>
    <w:p w14:paraId="12142281" w14:textId="77777777" w:rsidR="000E49FC" w:rsidRPr="00675414" w:rsidRDefault="000E49FC" w:rsidP="000E49FC">
      <w:pPr>
        <w:pStyle w:val="NoSpacing"/>
        <w:rPr>
          <w:rFonts w:asciiTheme="minorHAnsi" w:hAnsiTheme="minorHAnsi" w:cstheme="minorHAnsi"/>
        </w:rPr>
      </w:pPr>
    </w:p>
    <w:bookmarkStart w:id="92" w:name="_Toc532379301"/>
    <w:bookmarkStart w:id="93" w:name="_Toc532377531"/>
    <w:p w14:paraId="297C6FAE" w14:textId="77777777" w:rsidR="000E49FC" w:rsidRPr="00675414" w:rsidRDefault="009270F4" w:rsidP="000E49FC">
      <w:pPr>
        <w:pStyle w:val="NoSpacing"/>
        <w:rPr>
          <w:rFonts w:asciiTheme="minorHAnsi" w:hAnsiTheme="minorHAnsi" w:cstheme="minorHAnsi"/>
        </w:rPr>
      </w:pPr>
      <w:r w:rsidRPr="00675414">
        <w:rPr>
          <w:rFonts w:asciiTheme="minorHAnsi" w:hAnsiTheme="minorHAnsi" w:cstheme="minorHAnsi"/>
        </w:rPr>
        <w:fldChar w:fldCharType="begin"/>
      </w:r>
      <w:r w:rsidRPr="00675414">
        <w:rPr>
          <w:rFonts w:asciiTheme="minorHAnsi" w:hAnsiTheme="minorHAnsi" w:cstheme="minorHAnsi"/>
        </w:rPr>
        <w:instrText xml:space="preserve"> HYPERLINK "https://www.uvic.ca/socialsciences/psychology/graduate/oral-examinations/index.php" </w:instrText>
      </w:r>
      <w:r w:rsidRPr="00675414">
        <w:rPr>
          <w:rFonts w:asciiTheme="minorHAnsi" w:hAnsiTheme="minorHAnsi" w:cstheme="minorHAnsi"/>
        </w:rPr>
      </w:r>
      <w:r w:rsidRPr="00675414">
        <w:rPr>
          <w:rFonts w:asciiTheme="minorHAnsi" w:hAnsiTheme="minorHAnsi" w:cstheme="minorHAnsi"/>
        </w:rPr>
        <w:fldChar w:fldCharType="separate"/>
      </w:r>
      <w:r w:rsidR="000E49FC" w:rsidRPr="00675414">
        <w:rPr>
          <w:rStyle w:val="Hyperlink"/>
          <w:rFonts w:asciiTheme="minorHAnsi" w:hAnsiTheme="minorHAnsi" w:cstheme="minorHAnsi"/>
        </w:rPr>
        <w:t>Oral Examinations</w:t>
      </w:r>
      <w:bookmarkEnd w:id="92"/>
      <w:bookmarkEnd w:id="93"/>
      <w:r w:rsidRPr="00675414">
        <w:rPr>
          <w:rFonts w:asciiTheme="minorHAnsi" w:hAnsiTheme="minorHAnsi" w:cstheme="minorHAnsi"/>
        </w:rPr>
        <w:fldChar w:fldCharType="end"/>
      </w:r>
    </w:p>
    <w:p w14:paraId="25D51E42" w14:textId="77777777" w:rsidR="000E49FC" w:rsidRPr="00675414" w:rsidRDefault="000E49FC" w:rsidP="000E49FC">
      <w:pPr>
        <w:pStyle w:val="NoSpacing"/>
        <w:rPr>
          <w:rFonts w:asciiTheme="minorHAnsi" w:hAnsiTheme="minorHAnsi" w:cstheme="minorHAnsi"/>
        </w:rPr>
      </w:pPr>
    </w:p>
    <w:bookmarkStart w:id="94" w:name="_Toc532379302"/>
    <w:bookmarkStart w:id="95" w:name="_Toc532377532"/>
    <w:p w14:paraId="7BF69EB8" w14:textId="77777777" w:rsidR="000E49FC" w:rsidRPr="00675414" w:rsidRDefault="009270F4" w:rsidP="000E49FC">
      <w:pPr>
        <w:pStyle w:val="NoSpacing"/>
        <w:rPr>
          <w:rFonts w:asciiTheme="minorHAnsi" w:hAnsiTheme="minorHAnsi" w:cstheme="minorHAnsi"/>
        </w:rPr>
      </w:pPr>
      <w:r w:rsidRPr="00675414">
        <w:rPr>
          <w:rFonts w:asciiTheme="minorHAnsi" w:hAnsiTheme="minorHAnsi" w:cstheme="minorHAnsi"/>
        </w:rPr>
        <w:fldChar w:fldCharType="begin"/>
      </w:r>
      <w:r w:rsidRPr="00675414">
        <w:rPr>
          <w:rFonts w:asciiTheme="minorHAnsi" w:hAnsiTheme="minorHAnsi" w:cstheme="minorHAnsi"/>
        </w:rPr>
        <w:instrText xml:space="preserve"> HYPERLINK "http://www.uvic.ca/registrar/safa" </w:instrText>
      </w:r>
      <w:r w:rsidRPr="00675414">
        <w:rPr>
          <w:rFonts w:asciiTheme="minorHAnsi" w:hAnsiTheme="minorHAnsi" w:cstheme="minorHAnsi"/>
        </w:rPr>
      </w:r>
      <w:r w:rsidRPr="00675414">
        <w:rPr>
          <w:rFonts w:asciiTheme="minorHAnsi" w:hAnsiTheme="minorHAnsi" w:cstheme="minorHAnsi"/>
        </w:rPr>
        <w:fldChar w:fldCharType="separate"/>
      </w:r>
      <w:r w:rsidR="000E49FC" w:rsidRPr="00675414">
        <w:rPr>
          <w:rStyle w:val="Hyperlink"/>
          <w:rFonts w:asciiTheme="minorHAnsi" w:hAnsiTheme="minorHAnsi" w:cstheme="minorHAnsi"/>
        </w:rPr>
        <w:t>UVic Student Awards and Financial Aid</w:t>
      </w:r>
      <w:bookmarkEnd w:id="94"/>
      <w:bookmarkEnd w:id="95"/>
      <w:r w:rsidRPr="00675414">
        <w:rPr>
          <w:rFonts w:asciiTheme="minorHAnsi" w:hAnsiTheme="minorHAnsi" w:cstheme="minorHAnsi"/>
        </w:rPr>
        <w:fldChar w:fldCharType="end"/>
      </w:r>
    </w:p>
    <w:p w14:paraId="3F33E364" w14:textId="77777777" w:rsidR="000E49FC" w:rsidRPr="00675414" w:rsidRDefault="000E49FC" w:rsidP="000E49FC">
      <w:pPr>
        <w:pStyle w:val="NoSpacing"/>
        <w:rPr>
          <w:rFonts w:asciiTheme="minorHAnsi" w:hAnsiTheme="minorHAnsi" w:cstheme="minorHAnsi"/>
        </w:rPr>
      </w:pPr>
      <w:bookmarkStart w:id="96" w:name="_Toc532379303"/>
      <w:bookmarkStart w:id="97" w:name="_Toc532377533"/>
    </w:p>
    <w:p w14:paraId="44A7588E" w14:textId="77777777" w:rsidR="000E49FC" w:rsidRPr="00675414" w:rsidRDefault="009A49AC" w:rsidP="000E49FC">
      <w:pPr>
        <w:pStyle w:val="NoSpacing"/>
        <w:rPr>
          <w:rFonts w:asciiTheme="minorHAnsi" w:hAnsiTheme="minorHAnsi" w:cstheme="minorHAnsi"/>
        </w:rPr>
      </w:pPr>
      <w:hyperlink r:id="rId87" w:history="1">
        <w:r w:rsidR="000E49FC" w:rsidRPr="00675414">
          <w:rPr>
            <w:rStyle w:val="Hyperlink"/>
            <w:rFonts w:asciiTheme="minorHAnsi" w:hAnsiTheme="minorHAnsi" w:cstheme="minorHAnsi"/>
          </w:rPr>
          <w:t>International Student Services</w:t>
        </w:r>
        <w:bookmarkEnd w:id="96"/>
        <w:bookmarkEnd w:id="97"/>
      </w:hyperlink>
    </w:p>
    <w:p w14:paraId="62FD28A2" w14:textId="77777777" w:rsidR="000E49FC" w:rsidRPr="00675414" w:rsidRDefault="000E49FC" w:rsidP="000E49FC">
      <w:pPr>
        <w:pStyle w:val="NoSpacing"/>
        <w:rPr>
          <w:rFonts w:asciiTheme="minorHAnsi" w:hAnsiTheme="minorHAnsi" w:cstheme="minorHAnsi"/>
        </w:rPr>
      </w:pPr>
      <w:bookmarkStart w:id="98" w:name="_Toc532379304"/>
      <w:bookmarkStart w:id="99" w:name="_Toc532377534"/>
    </w:p>
    <w:p w14:paraId="250CC205" w14:textId="77777777" w:rsidR="000E49FC" w:rsidRPr="00675414" w:rsidRDefault="009A49AC" w:rsidP="000E49FC">
      <w:pPr>
        <w:pStyle w:val="NoSpacing"/>
        <w:rPr>
          <w:rFonts w:asciiTheme="minorHAnsi" w:hAnsiTheme="minorHAnsi" w:cstheme="minorHAnsi"/>
        </w:rPr>
      </w:pPr>
      <w:hyperlink r:id="rId88" w:history="1">
        <w:r w:rsidR="000E49FC" w:rsidRPr="00675414">
          <w:rPr>
            <w:rStyle w:val="Hyperlink"/>
            <w:rFonts w:asciiTheme="minorHAnsi" w:hAnsiTheme="minorHAnsi" w:cstheme="minorHAnsi"/>
          </w:rPr>
          <w:t>Centre for Accessible Learning</w:t>
        </w:r>
        <w:bookmarkEnd w:id="98"/>
        <w:bookmarkEnd w:id="99"/>
      </w:hyperlink>
    </w:p>
    <w:p w14:paraId="757BF442" w14:textId="77777777" w:rsidR="000E49FC" w:rsidRPr="00675414" w:rsidRDefault="000E49FC" w:rsidP="000E49FC">
      <w:pPr>
        <w:pStyle w:val="NoSpacing"/>
        <w:rPr>
          <w:rFonts w:asciiTheme="minorHAnsi" w:hAnsiTheme="minorHAnsi" w:cstheme="minorHAnsi"/>
          <w:u w:val="single"/>
        </w:rPr>
      </w:pPr>
    </w:p>
    <w:p w14:paraId="2F567BE4" w14:textId="77777777" w:rsidR="000823FB" w:rsidRPr="00675414" w:rsidRDefault="009A49AC" w:rsidP="000823FB">
      <w:pPr>
        <w:pStyle w:val="NoSpacing"/>
        <w:rPr>
          <w:rFonts w:asciiTheme="minorHAnsi" w:hAnsiTheme="minorHAnsi" w:cstheme="minorHAnsi"/>
        </w:rPr>
      </w:pPr>
      <w:hyperlink r:id="rId89" w:history="1">
        <w:r w:rsidR="000823FB" w:rsidRPr="00675414">
          <w:rPr>
            <w:rStyle w:val="Hyperlink"/>
            <w:rFonts w:asciiTheme="minorHAnsi" w:hAnsiTheme="minorHAnsi" w:cstheme="minorHAnsi"/>
          </w:rPr>
          <w:t>Learning and Teaching Support and Innovation Centre</w:t>
        </w:r>
      </w:hyperlink>
    </w:p>
    <w:p w14:paraId="23DBB3AB" w14:textId="77777777" w:rsidR="0006200F" w:rsidRPr="00675414" w:rsidRDefault="0006200F">
      <w:pPr>
        <w:rPr>
          <w:rFonts w:asciiTheme="minorHAnsi" w:hAnsiTheme="minorHAnsi" w:cstheme="minorHAnsi"/>
        </w:rPr>
      </w:pPr>
      <w:r w:rsidRPr="00675414">
        <w:rPr>
          <w:rFonts w:asciiTheme="minorHAnsi" w:hAnsiTheme="minorHAnsi" w:cstheme="minorHAnsi"/>
        </w:rPr>
        <w:br w:type="page"/>
      </w:r>
    </w:p>
    <w:p w14:paraId="3E8878CB" w14:textId="77777777" w:rsidR="008D6988" w:rsidRPr="00675414" w:rsidRDefault="008D6988" w:rsidP="000E49FC">
      <w:pPr>
        <w:pStyle w:val="NoSpacing"/>
        <w:rPr>
          <w:rFonts w:asciiTheme="minorHAnsi" w:hAnsiTheme="minorHAnsi" w:cstheme="minorHAnsi"/>
        </w:rPr>
      </w:pPr>
    </w:p>
    <w:p w14:paraId="148EDD23" w14:textId="77777777" w:rsidR="0069272D" w:rsidRPr="00675414" w:rsidRDefault="00961D75" w:rsidP="0006200F">
      <w:pPr>
        <w:pStyle w:val="Heading1"/>
        <w:rPr>
          <w:rFonts w:asciiTheme="minorHAnsi" w:hAnsiTheme="minorHAnsi" w:cstheme="minorHAnsi"/>
        </w:rPr>
      </w:pPr>
      <w:bookmarkStart w:id="100" w:name="_Toc12426673"/>
      <w:r w:rsidRPr="00675414">
        <w:rPr>
          <w:rFonts w:asciiTheme="minorHAnsi" w:hAnsiTheme="minorHAnsi" w:cstheme="minorHAnsi"/>
        </w:rPr>
        <w:t>APPENDIX</w:t>
      </w:r>
      <w:bookmarkEnd w:id="100"/>
    </w:p>
    <w:p w14:paraId="47C655F1" w14:textId="77777777" w:rsidR="00DA59CA" w:rsidRPr="00675414" w:rsidRDefault="00355E53" w:rsidP="0069272D">
      <w:pPr>
        <w:pStyle w:val="NoSpacing"/>
        <w:rPr>
          <w:rFonts w:asciiTheme="minorHAnsi" w:hAnsiTheme="minorHAnsi" w:cstheme="minorHAnsi"/>
        </w:rPr>
      </w:pPr>
      <w:r w:rsidRPr="00675414">
        <w:rPr>
          <w:rFonts w:asciiTheme="minorHAnsi" w:hAnsiTheme="minorHAnsi" w:cstheme="minorHAnsi"/>
        </w:rPr>
        <w:t>These downloadable forms are listed separately on the</w:t>
      </w:r>
      <w:r w:rsidR="00AA1625" w:rsidRPr="00675414">
        <w:rPr>
          <w:rFonts w:asciiTheme="minorHAnsi" w:hAnsiTheme="minorHAnsi" w:cstheme="minorHAnsi"/>
        </w:rPr>
        <w:t xml:space="preserve"> Handbook </w:t>
      </w:r>
      <w:hyperlink r:id="rId90" w:history="1">
        <w:r w:rsidR="00AA1625" w:rsidRPr="00675414">
          <w:rPr>
            <w:rStyle w:val="Hyperlink"/>
            <w:rFonts w:asciiTheme="minorHAnsi" w:hAnsiTheme="minorHAnsi" w:cstheme="minorHAnsi"/>
          </w:rPr>
          <w:t xml:space="preserve">web </w:t>
        </w:r>
        <w:r w:rsidRPr="00675414">
          <w:rPr>
            <w:rStyle w:val="Hyperlink"/>
            <w:rFonts w:asciiTheme="minorHAnsi" w:hAnsiTheme="minorHAnsi" w:cstheme="minorHAnsi"/>
          </w:rPr>
          <w:t>page.</w:t>
        </w:r>
      </w:hyperlink>
    </w:p>
    <w:p w14:paraId="1EDBCA4E" w14:textId="77777777" w:rsidR="007F3D1E" w:rsidRPr="00675414" w:rsidRDefault="007F3D1E" w:rsidP="0069272D">
      <w:pPr>
        <w:pStyle w:val="NoSpacing"/>
        <w:rPr>
          <w:rFonts w:asciiTheme="minorHAnsi" w:hAnsiTheme="minorHAnsi" w:cstheme="minorHAnsi"/>
        </w:rPr>
      </w:pPr>
    </w:p>
    <w:p w14:paraId="70ECDE50" w14:textId="77777777" w:rsidR="007F3D1E" w:rsidRPr="00675414" w:rsidRDefault="00012E97" w:rsidP="00012E97">
      <w:pPr>
        <w:pStyle w:val="NoSpacing"/>
        <w:numPr>
          <w:ilvl w:val="0"/>
          <w:numId w:val="12"/>
        </w:numPr>
        <w:rPr>
          <w:rFonts w:asciiTheme="minorHAnsi" w:hAnsiTheme="minorHAnsi" w:cstheme="minorHAnsi"/>
        </w:rPr>
      </w:pPr>
      <w:r w:rsidRPr="00675414">
        <w:rPr>
          <w:rFonts w:asciiTheme="minorHAnsi" w:hAnsiTheme="minorHAnsi" w:cstheme="minorHAnsi"/>
        </w:rPr>
        <w:t>PDF form for the review of student progress in the first year of the MA program</w:t>
      </w:r>
    </w:p>
    <w:p w14:paraId="4A1983F2" w14:textId="77777777" w:rsidR="00012E97" w:rsidRPr="00675414" w:rsidRDefault="00012E97" w:rsidP="00012E97">
      <w:pPr>
        <w:pStyle w:val="NoSpacing"/>
        <w:ind w:left="720"/>
        <w:rPr>
          <w:rFonts w:asciiTheme="minorHAnsi" w:hAnsiTheme="minorHAnsi" w:cstheme="minorHAnsi"/>
        </w:rPr>
      </w:pPr>
    </w:p>
    <w:p w14:paraId="4FE7AF82" w14:textId="77777777" w:rsidR="00012E97" w:rsidRPr="00675414" w:rsidRDefault="00012E97" w:rsidP="00012E97">
      <w:pPr>
        <w:pStyle w:val="NoSpacing"/>
        <w:numPr>
          <w:ilvl w:val="0"/>
          <w:numId w:val="12"/>
        </w:numPr>
        <w:rPr>
          <w:rFonts w:asciiTheme="minorHAnsi" w:hAnsiTheme="minorHAnsi" w:cstheme="minorHAnsi"/>
        </w:rPr>
      </w:pPr>
      <w:r w:rsidRPr="00675414">
        <w:rPr>
          <w:rFonts w:asciiTheme="minorHAnsi" w:hAnsiTheme="minorHAnsi" w:cstheme="minorHAnsi"/>
        </w:rPr>
        <w:t>PDF form for the review of student progress in the second year of the MA program</w:t>
      </w:r>
    </w:p>
    <w:p w14:paraId="0644EAD7" w14:textId="77777777" w:rsidR="00012E97" w:rsidRPr="00675414" w:rsidRDefault="00012E97" w:rsidP="00012E97">
      <w:pPr>
        <w:pStyle w:val="NoSpacing"/>
        <w:rPr>
          <w:rFonts w:asciiTheme="minorHAnsi" w:hAnsiTheme="minorHAnsi" w:cstheme="minorHAnsi"/>
        </w:rPr>
      </w:pPr>
    </w:p>
    <w:p w14:paraId="1CF20111" w14:textId="77777777" w:rsidR="00012E97" w:rsidRPr="00675414" w:rsidRDefault="00012E97" w:rsidP="00012E97">
      <w:pPr>
        <w:pStyle w:val="NoSpacing"/>
        <w:numPr>
          <w:ilvl w:val="0"/>
          <w:numId w:val="12"/>
        </w:numPr>
        <w:rPr>
          <w:rFonts w:asciiTheme="minorHAnsi" w:hAnsiTheme="minorHAnsi" w:cstheme="minorHAnsi"/>
        </w:rPr>
      </w:pPr>
      <w:r w:rsidRPr="00675414">
        <w:rPr>
          <w:rFonts w:asciiTheme="minorHAnsi" w:hAnsiTheme="minorHAnsi" w:cstheme="minorHAnsi"/>
        </w:rPr>
        <w:t>PDF form for the review of student progress in the third and any subsequent year of the MA program</w:t>
      </w:r>
    </w:p>
    <w:p w14:paraId="0B1F9D2E" w14:textId="77777777" w:rsidR="00012E97" w:rsidRPr="00675414" w:rsidRDefault="00012E97" w:rsidP="00012E97">
      <w:pPr>
        <w:pStyle w:val="NoSpacing"/>
        <w:rPr>
          <w:rFonts w:asciiTheme="minorHAnsi" w:hAnsiTheme="minorHAnsi" w:cstheme="minorHAnsi"/>
        </w:rPr>
      </w:pPr>
    </w:p>
    <w:p w14:paraId="56DDA36F" w14:textId="77777777" w:rsidR="00012E97" w:rsidRPr="00675414" w:rsidRDefault="009A49AC" w:rsidP="00012E97">
      <w:pPr>
        <w:pStyle w:val="NoSpacing"/>
        <w:numPr>
          <w:ilvl w:val="0"/>
          <w:numId w:val="12"/>
        </w:numPr>
        <w:rPr>
          <w:rFonts w:asciiTheme="minorHAnsi" w:hAnsiTheme="minorHAnsi" w:cstheme="minorHAnsi"/>
        </w:rPr>
      </w:pPr>
      <w:hyperlink r:id="rId91" w:history="1">
        <w:r w:rsidR="00012E97" w:rsidRPr="00675414">
          <w:rPr>
            <w:rStyle w:val="Hyperlink"/>
            <w:rFonts w:asciiTheme="minorHAnsi" w:hAnsiTheme="minorHAnsi" w:cstheme="minorHAnsi"/>
          </w:rPr>
          <w:t>TA checklist</w:t>
        </w:r>
      </w:hyperlink>
    </w:p>
    <w:p w14:paraId="0FD3BC3C" w14:textId="77777777" w:rsidR="00012E97" w:rsidRPr="00675414" w:rsidRDefault="00012E97" w:rsidP="00012E97">
      <w:pPr>
        <w:pStyle w:val="NoSpacing"/>
        <w:rPr>
          <w:rFonts w:asciiTheme="minorHAnsi" w:hAnsiTheme="minorHAnsi" w:cstheme="minorHAnsi"/>
        </w:rPr>
      </w:pPr>
    </w:p>
    <w:p w14:paraId="48E8F448" w14:textId="77777777" w:rsidR="00012E97" w:rsidRPr="00675414" w:rsidRDefault="00012E97" w:rsidP="00012E97">
      <w:pPr>
        <w:pStyle w:val="NoSpacing"/>
        <w:numPr>
          <w:ilvl w:val="0"/>
          <w:numId w:val="12"/>
        </w:numPr>
        <w:rPr>
          <w:rFonts w:asciiTheme="minorHAnsi" w:hAnsiTheme="minorHAnsi" w:cstheme="minorHAnsi"/>
        </w:rPr>
      </w:pPr>
      <w:r w:rsidRPr="00675414">
        <w:rPr>
          <w:rFonts w:asciiTheme="minorHAnsi" w:hAnsiTheme="minorHAnsi" w:cstheme="minorHAnsi"/>
        </w:rPr>
        <w:t>Practicum assessment form</w:t>
      </w:r>
      <w:r w:rsidR="003517C6" w:rsidRPr="00675414">
        <w:rPr>
          <w:rFonts w:asciiTheme="minorHAnsi" w:hAnsiTheme="minorHAnsi" w:cstheme="minorHAnsi"/>
        </w:rPr>
        <w:t>s</w:t>
      </w:r>
    </w:p>
    <w:p w14:paraId="2BF0479F" w14:textId="77777777" w:rsidR="00012E97" w:rsidRPr="00675414" w:rsidRDefault="00012E97" w:rsidP="00012E97">
      <w:pPr>
        <w:pStyle w:val="NoSpacing"/>
        <w:rPr>
          <w:rFonts w:asciiTheme="minorHAnsi" w:hAnsiTheme="minorHAnsi" w:cstheme="minorHAnsi"/>
        </w:rPr>
      </w:pPr>
    </w:p>
    <w:p w14:paraId="3BF873F5" w14:textId="77777777" w:rsidR="00012E97" w:rsidRPr="00675414" w:rsidRDefault="00012E97">
      <w:pPr>
        <w:rPr>
          <w:rFonts w:asciiTheme="minorHAnsi" w:hAnsiTheme="minorHAnsi" w:cstheme="minorHAnsi"/>
        </w:rPr>
      </w:pPr>
    </w:p>
    <w:sectPr w:rsidR="00012E97" w:rsidRPr="00675414" w:rsidSect="002B7538">
      <w:footerReference w:type="default" r:id="rId92"/>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D9A3" w14:textId="77777777" w:rsidR="00675414" w:rsidRDefault="00675414" w:rsidP="00D26DB1">
      <w:pPr>
        <w:spacing w:after="0" w:line="240" w:lineRule="auto"/>
      </w:pPr>
      <w:r>
        <w:separator/>
      </w:r>
    </w:p>
  </w:endnote>
  <w:endnote w:type="continuationSeparator" w:id="0">
    <w:p w14:paraId="4B9FAE09" w14:textId="77777777" w:rsidR="00675414" w:rsidRDefault="00675414" w:rsidP="00D26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000112"/>
      <w:docPartObj>
        <w:docPartGallery w:val="Page Numbers (Bottom of Page)"/>
        <w:docPartUnique/>
      </w:docPartObj>
    </w:sdtPr>
    <w:sdtEndPr>
      <w:rPr>
        <w:noProof/>
      </w:rPr>
    </w:sdtEndPr>
    <w:sdtContent>
      <w:p w14:paraId="227E5361" w14:textId="77777777" w:rsidR="00675414" w:rsidRDefault="009A49AC">
        <w:pPr>
          <w:pStyle w:val="Footer"/>
          <w:jc w:val="right"/>
        </w:pPr>
      </w:p>
    </w:sdtContent>
  </w:sdt>
  <w:p w14:paraId="635169B5" w14:textId="77777777" w:rsidR="00675414" w:rsidRDefault="00675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928824"/>
      <w:docPartObj>
        <w:docPartGallery w:val="Page Numbers (Bottom of Page)"/>
        <w:docPartUnique/>
      </w:docPartObj>
    </w:sdtPr>
    <w:sdtEndPr>
      <w:rPr>
        <w:noProof/>
      </w:rPr>
    </w:sdtEndPr>
    <w:sdtContent>
      <w:p w14:paraId="55E409CF" w14:textId="77777777" w:rsidR="00675414" w:rsidRDefault="00675414">
        <w:pPr>
          <w:pStyle w:val="Footer"/>
          <w:jc w:val="right"/>
        </w:pPr>
        <w:r>
          <w:fldChar w:fldCharType="begin"/>
        </w:r>
        <w:r>
          <w:instrText xml:space="preserve"> PAGE   \* MERGEFORMAT </w:instrText>
        </w:r>
        <w:r>
          <w:fldChar w:fldCharType="separate"/>
        </w:r>
        <w:r w:rsidR="006A2580">
          <w:rPr>
            <w:noProof/>
          </w:rPr>
          <w:t>12</w:t>
        </w:r>
        <w:r>
          <w:rPr>
            <w:noProof/>
          </w:rPr>
          <w:fldChar w:fldCharType="end"/>
        </w:r>
      </w:p>
    </w:sdtContent>
  </w:sdt>
  <w:p w14:paraId="28593666" w14:textId="77777777" w:rsidR="00675414" w:rsidRDefault="00675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7F73" w14:textId="77777777" w:rsidR="00675414" w:rsidRDefault="00675414" w:rsidP="00D26DB1">
      <w:pPr>
        <w:spacing w:after="0" w:line="240" w:lineRule="auto"/>
      </w:pPr>
      <w:r>
        <w:separator/>
      </w:r>
    </w:p>
  </w:footnote>
  <w:footnote w:type="continuationSeparator" w:id="0">
    <w:p w14:paraId="2A0420B3" w14:textId="77777777" w:rsidR="00675414" w:rsidRDefault="00675414" w:rsidP="00D26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5327F"/>
    <w:multiLevelType w:val="hybridMultilevel"/>
    <w:tmpl w:val="B02C243A"/>
    <w:lvl w:ilvl="0" w:tplc="10090001">
      <w:start w:val="66"/>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7B1825"/>
    <w:multiLevelType w:val="multilevel"/>
    <w:tmpl w:val="60BA507C"/>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6F1593F"/>
    <w:multiLevelType w:val="hybridMultilevel"/>
    <w:tmpl w:val="360847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664B48"/>
    <w:multiLevelType w:val="multilevel"/>
    <w:tmpl w:val="2A4C14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58067D1"/>
    <w:multiLevelType w:val="hybridMultilevel"/>
    <w:tmpl w:val="41A6F884"/>
    <w:lvl w:ilvl="0" w:tplc="79F887AC">
      <w:numFmt w:val="bullet"/>
      <w:lvlText w:val="•"/>
      <w:lvlJc w:val="left"/>
      <w:pPr>
        <w:ind w:left="1080" w:hanging="72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994DAC"/>
    <w:multiLevelType w:val="hybridMultilevel"/>
    <w:tmpl w:val="6D24660C"/>
    <w:lvl w:ilvl="0" w:tplc="C20AB222">
      <w:start w:val="3"/>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F1F6CD1"/>
    <w:multiLevelType w:val="hybridMultilevel"/>
    <w:tmpl w:val="BF0A796E"/>
    <w:lvl w:ilvl="0" w:tplc="90186B0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C6686D"/>
    <w:multiLevelType w:val="hybridMultilevel"/>
    <w:tmpl w:val="9EA837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2976031"/>
    <w:multiLevelType w:val="multilevel"/>
    <w:tmpl w:val="9EE2AF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64C04A6"/>
    <w:multiLevelType w:val="hybridMultilevel"/>
    <w:tmpl w:val="B7863E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A887B1A"/>
    <w:multiLevelType w:val="multilevel"/>
    <w:tmpl w:val="CB30AB8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CE407D6"/>
    <w:multiLevelType w:val="hybridMultilevel"/>
    <w:tmpl w:val="ED381B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E1B1C67"/>
    <w:multiLevelType w:val="multilevel"/>
    <w:tmpl w:val="8C52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85165A"/>
    <w:multiLevelType w:val="multilevel"/>
    <w:tmpl w:val="39B8C0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2"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11B4342"/>
    <w:multiLevelType w:val="hybridMultilevel"/>
    <w:tmpl w:val="F2007B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32610C0"/>
    <w:multiLevelType w:val="multilevel"/>
    <w:tmpl w:val="DEE6A356"/>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352412A"/>
    <w:multiLevelType w:val="hybridMultilevel"/>
    <w:tmpl w:val="5A5CF7DC"/>
    <w:lvl w:ilvl="0" w:tplc="90186B0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881240D"/>
    <w:multiLevelType w:val="hybridMultilevel"/>
    <w:tmpl w:val="E55ECBF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9096547"/>
    <w:multiLevelType w:val="hybridMultilevel"/>
    <w:tmpl w:val="A40AC74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CFC599D"/>
    <w:multiLevelType w:val="hybridMultilevel"/>
    <w:tmpl w:val="557C04FA"/>
    <w:lvl w:ilvl="0" w:tplc="90186B0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36D75C1"/>
    <w:multiLevelType w:val="multilevel"/>
    <w:tmpl w:val="0940202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78C7DBB"/>
    <w:multiLevelType w:val="hybridMultilevel"/>
    <w:tmpl w:val="59C65402"/>
    <w:lvl w:ilvl="0" w:tplc="10090001">
      <w:start w:val="66"/>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B356C6F"/>
    <w:multiLevelType w:val="hybridMultilevel"/>
    <w:tmpl w:val="89CE45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1704268">
    <w:abstractNumId w:val="13"/>
  </w:num>
  <w:num w:numId="2" w16cid:durableId="460614774">
    <w:abstractNumId w:val="17"/>
  </w:num>
  <w:num w:numId="3" w16cid:durableId="1899707146">
    <w:abstractNumId w:val="3"/>
  </w:num>
  <w:num w:numId="4" w16cid:durableId="787241779">
    <w:abstractNumId w:val="10"/>
  </w:num>
  <w:num w:numId="5" w16cid:durableId="1428883942">
    <w:abstractNumId w:val="1"/>
  </w:num>
  <w:num w:numId="6" w16cid:durableId="1256355313">
    <w:abstractNumId w:val="6"/>
  </w:num>
  <w:num w:numId="7" w16cid:durableId="1432624479">
    <w:abstractNumId w:val="15"/>
  </w:num>
  <w:num w:numId="8" w16cid:durableId="2040273606">
    <w:abstractNumId w:val="5"/>
  </w:num>
  <w:num w:numId="9" w16cid:durableId="224529442">
    <w:abstractNumId w:val="20"/>
  </w:num>
  <w:num w:numId="10" w16cid:durableId="358773279">
    <w:abstractNumId w:val="16"/>
  </w:num>
  <w:num w:numId="11" w16cid:durableId="1708529196">
    <w:abstractNumId w:val="0"/>
  </w:num>
  <w:num w:numId="12" w16cid:durableId="1797063211">
    <w:abstractNumId w:val="21"/>
  </w:num>
  <w:num w:numId="13" w16cid:durableId="336271854">
    <w:abstractNumId w:val="19"/>
  </w:num>
  <w:num w:numId="14" w16cid:durableId="732585060">
    <w:abstractNumId w:val="14"/>
  </w:num>
  <w:num w:numId="15" w16cid:durableId="250356737">
    <w:abstractNumId w:val="11"/>
  </w:num>
  <w:num w:numId="16" w16cid:durableId="72313931">
    <w:abstractNumId w:val="7"/>
  </w:num>
  <w:num w:numId="17" w16cid:durableId="1021780392">
    <w:abstractNumId w:val="22"/>
  </w:num>
  <w:num w:numId="18" w16cid:durableId="1926766407">
    <w:abstractNumId w:val="18"/>
  </w:num>
  <w:num w:numId="19" w16cid:durableId="1605575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4214977">
    <w:abstractNumId w:val="9"/>
  </w:num>
  <w:num w:numId="21" w16cid:durableId="1874994421">
    <w:abstractNumId w:val="12"/>
  </w:num>
  <w:num w:numId="22" w16cid:durableId="14963402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0469991">
    <w:abstractNumId w:val="13"/>
  </w:num>
  <w:num w:numId="24" w16cid:durableId="14357803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437">
    <w:abstractNumId w:val="13"/>
  </w:num>
  <w:num w:numId="26" w16cid:durableId="724374267">
    <w:abstractNumId w:val="2"/>
  </w:num>
  <w:num w:numId="27" w16cid:durableId="1437554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48E"/>
    <w:rsid w:val="00012E97"/>
    <w:rsid w:val="000150E4"/>
    <w:rsid w:val="00034FAC"/>
    <w:rsid w:val="00046D7D"/>
    <w:rsid w:val="000568CC"/>
    <w:rsid w:val="0006200F"/>
    <w:rsid w:val="000715B6"/>
    <w:rsid w:val="00081A9D"/>
    <w:rsid w:val="000823FB"/>
    <w:rsid w:val="00087068"/>
    <w:rsid w:val="000B4F1C"/>
    <w:rsid w:val="000C5D01"/>
    <w:rsid w:val="000E3A6B"/>
    <w:rsid w:val="000E49FC"/>
    <w:rsid w:val="000E59E0"/>
    <w:rsid w:val="000F0ED3"/>
    <w:rsid w:val="000F4B8A"/>
    <w:rsid w:val="001019EE"/>
    <w:rsid w:val="00104299"/>
    <w:rsid w:val="001052B5"/>
    <w:rsid w:val="00105433"/>
    <w:rsid w:val="00123111"/>
    <w:rsid w:val="00136FB2"/>
    <w:rsid w:val="00150CC1"/>
    <w:rsid w:val="001528FF"/>
    <w:rsid w:val="0015568B"/>
    <w:rsid w:val="00157F6F"/>
    <w:rsid w:val="00184D38"/>
    <w:rsid w:val="001A426C"/>
    <w:rsid w:val="001B5C90"/>
    <w:rsid w:val="001C26E5"/>
    <w:rsid w:val="001E54C4"/>
    <w:rsid w:val="00202F1B"/>
    <w:rsid w:val="002226A6"/>
    <w:rsid w:val="00232314"/>
    <w:rsid w:val="002324F2"/>
    <w:rsid w:val="00237108"/>
    <w:rsid w:val="00242EF4"/>
    <w:rsid w:val="00297B5A"/>
    <w:rsid w:val="002A57F4"/>
    <w:rsid w:val="002B7538"/>
    <w:rsid w:val="002E7C4A"/>
    <w:rsid w:val="003032DC"/>
    <w:rsid w:val="00303EB2"/>
    <w:rsid w:val="003041D8"/>
    <w:rsid w:val="003204B5"/>
    <w:rsid w:val="003209EA"/>
    <w:rsid w:val="00325BF0"/>
    <w:rsid w:val="00341155"/>
    <w:rsid w:val="003517C6"/>
    <w:rsid w:val="00355E53"/>
    <w:rsid w:val="003631CC"/>
    <w:rsid w:val="003A6A98"/>
    <w:rsid w:val="003E5A24"/>
    <w:rsid w:val="003F6BFB"/>
    <w:rsid w:val="0040245E"/>
    <w:rsid w:val="00404640"/>
    <w:rsid w:val="004201EF"/>
    <w:rsid w:val="00432333"/>
    <w:rsid w:val="00441B62"/>
    <w:rsid w:val="00482602"/>
    <w:rsid w:val="004871D2"/>
    <w:rsid w:val="004B54BC"/>
    <w:rsid w:val="004C336E"/>
    <w:rsid w:val="004D55B0"/>
    <w:rsid w:val="004E508D"/>
    <w:rsid w:val="005149E6"/>
    <w:rsid w:val="00556E17"/>
    <w:rsid w:val="005579FA"/>
    <w:rsid w:val="0056637D"/>
    <w:rsid w:val="005705F7"/>
    <w:rsid w:val="00574C25"/>
    <w:rsid w:val="00584F19"/>
    <w:rsid w:val="005A2E21"/>
    <w:rsid w:val="005E5576"/>
    <w:rsid w:val="005F0CE1"/>
    <w:rsid w:val="005F2966"/>
    <w:rsid w:val="00613E13"/>
    <w:rsid w:val="006144F9"/>
    <w:rsid w:val="00626076"/>
    <w:rsid w:val="006303B7"/>
    <w:rsid w:val="0063126A"/>
    <w:rsid w:val="00636A91"/>
    <w:rsid w:val="006444D8"/>
    <w:rsid w:val="0065416C"/>
    <w:rsid w:val="00654382"/>
    <w:rsid w:val="00655F97"/>
    <w:rsid w:val="00675414"/>
    <w:rsid w:val="00682036"/>
    <w:rsid w:val="00690A6E"/>
    <w:rsid w:val="0069272D"/>
    <w:rsid w:val="006A2580"/>
    <w:rsid w:val="006A3812"/>
    <w:rsid w:val="006A5402"/>
    <w:rsid w:val="006B211F"/>
    <w:rsid w:val="006C36C4"/>
    <w:rsid w:val="006C3CF8"/>
    <w:rsid w:val="006E2D40"/>
    <w:rsid w:val="006E62D7"/>
    <w:rsid w:val="0076275A"/>
    <w:rsid w:val="007635D5"/>
    <w:rsid w:val="00785CB3"/>
    <w:rsid w:val="007868E3"/>
    <w:rsid w:val="007A057F"/>
    <w:rsid w:val="007C2799"/>
    <w:rsid w:val="007C434C"/>
    <w:rsid w:val="007E164A"/>
    <w:rsid w:val="007F22F5"/>
    <w:rsid w:val="007F3D1E"/>
    <w:rsid w:val="00822BAA"/>
    <w:rsid w:val="0082527B"/>
    <w:rsid w:val="00831D48"/>
    <w:rsid w:val="008561D1"/>
    <w:rsid w:val="00877FAA"/>
    <w:rsid w:val="008840C0"/>
    <w:rsid w:val="00887059"/>
    <w:rsid w:val="008A5FFB"/>
    <w:rsid w:val="008C6F00"/>
    <w:rsid w:val="008D2A93"/>
    <w:rsid w:val="008D6988"/>
    <w:rsid w:val="00920C6B"/>
    <w:rsid w:val="009270F4"/>
    <w:rsid w:val="009279D8"/>
    <w:rsid w:val="009305ED"/>
    <w:rsid w:val="00937651"/>
    <w:rsid w:val="00955257"/>
    <w:rsid w:val="00961D75"/>
    <w:rsid w:val="009819E9"/>
    <w:rsid w:val="00991C63"/>
    <w:rsid w:val="00991CB2"/>
    <w:rsid w:val="009A0655"/>
    <w:rsid w:val="009A49AC"/>
    <w:rsid w:val="009B7E6C"/>
    <w:rsid w:val="009E2FEE"/>
    <w:rsid w:val="009E3F87"/>
    <w:rsid w:val="00A04D7E"/>
    <w:rsid w:val="00A3187E"/>
    <w:rsid w:val="00A41664"/>
    <w:rsid w:val="00A6023F"/>
    <w:rsid w:val="00A65F58"/>
    <w:rsid w:val="00A722B9"/>
    <w:rsid w:val="00A92075"/>
    <w:rsid w:val="00A97996"/>
    <w:rsid w:val="00AA1625"/>
    <w:rsid w:val="00AA6BBB"/>
    <w:rsid w:val="00AC2CE8"/>
    <w:rsid w:val="00AF4FF8"/>
    <w:rsid w:val="00B13BF7"/>
    <w:rsid w:val="00B3737E"/>
    <w:rsid w:val="00B42D0B"/>
    <w:rsid w:val="00B944DF"/>
    <w:rsid w:val="00BA648E"/>
    <w:rsid w:val="00BB6B95"/>
    <w:rsid w:val="00BB7E44"/>
    <w:rsid w:val="00BE6DB1"/>
    <w:rsid w:val="00BF43D9"/>
    <w:rsid w:val="00BF6471"/>
    <w:rsid w:val="00C04A5F"/>
    <w:rsid w:val="00C374DD"/>
    <w:rsid w:val="00C46174"/>
    <w:rsid w:val="00C52EF8"/>
    <w:rsid w:val="00C75E08"/>
    <w:rsid w:val="00C8399D"/>
    <w:rsid w:val="00C937EA"/>
    <w:rsid w:val="00CA0D7B"/>
    <w:rsid w:val="00CB47F3"/>
    <w:rsid w:val="00CC4417"/>
    <w:rsid w:val="00CD2189"/>
    <w:rsid w:val="00CE2A93"/>
    <w:rsid w:val="00CF2A93"/>
    <w:rsid w:val="00D0460E"/>
    <w:rsid w:val="00D07879"/>
    <w:rsid w:val="00D22F6E"/>
    <w:rsid w:val="00D26DB1"/>
    <w:rsid w:val="00D45FC2"/>
    <w:rsid w:val="00D63F75"/>
    <w:rsid w:val="00DA59CA"/>
    <w:rsid w:val="00DB3237"/>
    <w:rsid w:val="00DD04E2"/>
    <w:rsid w:val="00DD1287"/>
    <w:rsid w:val="00DD162A"/>
    <w:rsid w:val="00DE76C9"/>
    <w:rsid w:val="00E05360"/>
    <w:rsid w:val="00E1239D"/>
    <w:rsid w:val="00E1478F"/>
    <w:rsid w:val="00E645C7"/>
    <w:rsid w:val="00E97101"/>
    <w:rsid w:val="00EA1927"/>
    <w:rsid w:val="00EB55FD"/>
    <w:rsid w:val="00EC1753"/>
    <w:rsid w:val="00EC1859"/>
    <w:rsid w:val="00ED4B27"/>
    <w:rsid w:val="00ED6DBC"/>
    <w:rsid w:val="00EE29EE"/>
    <w:rsid w:val="00F146D5"/>
    <w:rsid w:val="00F31E92"/>
    <w:rsid w:val="00F507A8"/>
    <w:rsid w:val="00F516EE"/>
    <w:rsid w:val="00F52706"/>
    <w:rsid w:val="00F61177"/>
    <w:rsid w:val="00F95273"/>
    <w:rsid w:val="00F95BC2"/>
    <w:rsid w:val="00FA0E0D"/>
    <w:rsid w:val="00FB4416"/>
    <w:rsid w:val="00FD2907"/>
    <w:rsid w:val="00FE6A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E9E1"/>
  <w15:docId w15:val="{623A4CCA-73CE-4ED6-889E-72DCF40F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48E"/>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A648E"/>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5414"/>
    <w:pPr>
      <w:keepNext/>
      <w:keepLines/>
      <w:numPr>
        <w:ilvl w:val="2"/>
        <w:numId w:val="1"/>
      </w:numPr>
      <w:spacing w:before="40" w:after="0"/>
      <w:ind w:left="14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BA648E"/>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A648E"/>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A648E"/>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A648E"/>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A648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A648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48E"/>
    <w:pPr>
      <w:ind w:left="720"/>
      <w:contextualSpacing/>
    </w:pPr>
  </w:style>
  <w:style w:type="character" w:customStyle="1" w:styleId="Heading1Char">
    <w:name w:val="Heading 1 Char"/>
    <w:basedOn w:val="DefaultParagraphFont"/>
    <w:link w:val="Heading1"/>
    <w:uiPriority w:val="9"/>
    <w:rsid w:val="00BA64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A648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5414"/>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BA648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A648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A648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A648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A64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A648E"/>
    <w:rPr>
      <w:rFonts w:asciiTheme="majorHAnsi" w:eastAsiaTheme="majorEastAsia" w:hAnsiTheme="majorHAnsi" w:cstheme="majorBidi"/>
      <w:i/>
      <w:iCs/>
      <w:color w:val="272727" w:themeColor="text1" w:themeTint="D8"/>
      <w:sz w:val="21"/>
      <w:szCs w:val="21"/>
    </w:rPr>
  </w:style>
  <w:style w:type="character" w:styleId="Hyperlink">
    <w:name w:val="Hyperlink"/>
    <w:uiPriority w:val="99"/>
    <w:rsid w:val="00BA648E"/>
    <w:rPr>
      <w:color w:val="0000FF"/>
      <w:u w:val="single"/>
    </w:rPr>
  </w:style>
  <w:style w:type="paragraph" w:styleId="NoSpacing">
    <w:name w:val="No Spacing"/>
    <w:uiPriority w:val="1"/>
    <w:qFormat/>
    <w:rsid w:val="00955257"/>
    <w:pPr>
      <w:spacing w:after="0" w:line="240" w:lineRule="auto"/>
    </w:pPr>
  </w:style>
  <w:style w:type="character" w:styleId="FollowedHyperlink">
    <w:name w:val="FollowedHyperlink"/>
    <w:basedOn w:val="DefaultParagraphFont"/>
    <w:uiPriority w:val="99"/>
    <w:semiHidden/>
    <w:unhideWhenUsed/>
    <w:rsid w:val="00DE76C9"/>
    <w:rPr>
      <w:color w:val="954F72" w:themeColor="followedHyperlink"/>
      <w:u w:val="single"/>
    </w:rPr>
  </w:style>
  <w:style w:type="paragraph" w:styleId="BalloonText">
    <w:name w:val="Balloon Text"/>
    <w:basedOn w:val="Normal"/>
    <w:link w:val="BalloonTextChar"/>
    <w:uiPriority w:val="99"/>
    <w:semiHidden/>
    <w:unhideWhenUsed/>
    <w:rsid w:val="008D6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988"/>
    <w:rPr>
      <w:rFonts w:ascii="Segoe UI" w:hAnsi="Segoe UI" w:cs="Segoe UI"/>
      <w:sz w:val="18"/>
      <w:szCs w:val="18"/>
    </w:rPr>
  </w:style>
  <w:style w:type="table" w:styleId="TableGrid">
    <w:name w:val="Table Grid"/>
    <w:basedOn w:val="TableNormal"/>
    <w:uiPriority w:val="39"/>
    <w:rsid w:val="00304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DB1"/>
  </w:style>
  <w:style w:type="paragraph" w:styleId="Footer">
    <w:name w:val="footer"/>
    <w:basedOn w:val="Normal"/>
    <w:link w:val="FooterChar"/>
    <w:uiPriority w:val="99"/>
    <w:unhideWhenUsed/>
    <w:rsid w:val="00D26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DB1"/>
  </w:style>
  <w:style w:type="paragraph" w:styleId="NormalWeb">
    <w:name w:val="Normal (Web)"/>
    <w:basedOn w:val="Normal"/>
    <w:uiPriority w:val="99"/>
    <w:semiHidden/>
    <w:unhideWhenUsed/>
    <w:rsid w:val="001E54C4"/>
    <w:pPr>
      <w:spacing w:before="100" w:beforeAutospacing="1" w:after="100" w:afterAutospacing="1" w:line="240" w:lineRule="auto"/>
    </w:pPr>
    <w:rPr>
      <w:rFonts w:eastAsia="Times New Roman" w:cs="Times New Roman"/>
      <w:szCs w:val="24"/>
      <w:lang w:eastAsia="en-CA"/>
    </w:rPr>
  </w:style>
  <w:style w:type="paragraph" w:styleId="TOCHeading">
    <w:name w:val="TOC Heading"/>
    <w:basedOn w:val="Heading1"/>
    <w:next w:val="Normal"/>
    <w:uiPriority w:val="39"/>
    <w:unhideWhenUsed/>
    <w:qFormat/>
    <w:rsid w:val="00EA1927"/>
    <w:pPr>
      <w:numPr>
        <w:numId w:val="0"/>
      </w:numPr>
      <w:outlineLvl w:val="9"/>
    </w:pPr>
    <w:rPr>
      <w:lang w:val="en-US"/>
    </w:rPr>
  </w:style>
  <w:style w:type="paragraph" w:styleId="TOC1">
    <w:name w:val="toc 1"/>
    <w:basedOn w:val="Normal"/>
    <w:next w:val="Normal"/>
    <w:autoRedefine/>
    <w:uiPriority w:val="39"/>
    <w:unhideWhenUsed/>
    <w:rsid w:val="00EA1927"/>
    <w:pPr>
      <w:spacing w:after="100"/>
    </w:pPr>
  </w:style>
  <w:style w:type="paragraph" w:styleId="TOC2">
    <w:name w:val="toc 2"/>
    <w:basedOn w:val="Normal"/>
    <w:next w:val="Normal"/>
    <w:autoRedefine/>
    <w:uiPriority w:val="39"/>
    <w:unhideWhenUsed/>
    <w:rsid w:val="00EA1927"/>
    <w:pPr>
      <w:spacing w:after="100"/>
      <w:ind w:left="240"/>
    </w:pPr>
  </w:style>
  <w:style w:type="paragraph" w:styleId="TOC3">
    <w:name w:val="toc 3"/>
    <w:basedOn w:val="Normal"/>
    <w:next w:val="Normal"/>
    <w:autoRedefine/>
    <w:uiPriority w:val="39"/>
    <w:unhideWhenUsed/>
    <w:rsid w:val="00EA1927"/>
    <w:pPr>
      <w:spacing w:after="100"/>
      <w:ind w:left="480"/>
    </w:pPr>
  </w:style>
  <w:style w:type="character" w:customStyle="1" w:styleId="UnresolvedMention1">
    <w:name w:val="Unresolved Mention1"/>
    <w:basedOn w:val="DefaultParagraphFont"/>
    <w:uiPriority w:val="99"/>
    <w:semiHidden/>
    <w:unhideWhenUsed/>
    <w:rsid w:val="00136FB2"/>
    <w:rPr>
      <w:color w:val="605E5C"/>
      <w:shd w:val="clear" w:color="auto" w:fill="E1DFDD"/>
    </w:rPr>
  </w:style>
  <w:style w:type="character" w:styleId="UnresolvedMention">
    <w:name w:val="Unresolved Mention"/>
    <w:basedOn w:val="DefaultParagraphFont"/>
    <w:uiPriority w:val="99"/>
    <w:semiHidden/>
    <w:unhideWhenUsed/>
    <w:rsid w:val="00A41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2305">
      <w:bodyDiv w:val="1"/>
      <w:marLeft w:val="0"/>
      <w:marRight w:val="0"/>
      <w:marTop w:val="0"/>
      <w:marBottom w:val="0"/>
      <w:divBdr>
        <w:top w:val="none" w:sz="0" w:space="0" w:color="auto"/>
        <w:left w:val="none" w:sz="0" w:space="0" w:color="auto"/>
        <w:bottom w:val="none" w:sz="0" w:space="0" w:color="auto"/>
        <w:right w:val="none" w:sz="0" w:space="0" w:color="auto"/>
      </w:divBdr>
    </w:div>
    <w:div w:id="438917988">
      <w:bodyDiv w:val="1"/>
      <w:marLeft w:val="0"/>
      <w:marRight w:val="0"/>
      <w:marTop w:val="0"/>
      <w:marBottom w:val="0"/>
      <w:divBdr>
        <w:top w:val="none" w:sz="0" w:space="0" w:color="auto"/>
        <w:left w:val="none" w:sz="0" w:space="0" w:color="auto"/>
        <w:bottom w:val="none" w:sz="0" w:space="0" w:color="auto"/>
        <w:right w:val="none" w:sz="0" w:space="0" w:color="auto"/>
      </w:divBdr>
    </w:div>
    <w:div w:id="1072199286">
      <w:bodyDiv w:val="1"/>
      <w:marLeft w:val="0"/>
      <w:marRight w:val="0"/>
      <w:marTop w:val="0"/>
      <w:marBottom w:val="0"/>
      <w:divBdr>
        <w:top w:val="none" w:sz="0" w:space="0" w:color="auto"/>
        <w:left w:val="none" w:sz="0" w:space="0" w:color="auto"/>
        <w:bottom w:val="none" w:sz="0" w:space="0" w:color="auto"/>
        <w:right w:val="none" w:sz="0" w:space="0" w:color="auto"/>
      </w:divBdr>
      <w:divsChild>
        <w:div w:id="1681274631">
          <w:marLeft w:val="0"/>
          <w:marRight w:val="0"/>
          <w:marTop w:val="0"/>
          <w:marBottom w:val="0"/>
          <w:divBdr>
            <w:top w:val="none" w:sz="0" w:space="0" w:color="auto"/>
            <w:left w:val="none" w:sz="0" w:space="0" w:color="auto"/>
            <w:bottom w:val="none" w:sz="0" w:space="0" w:color="auto"/>
            <w:right w:val="none" w:sz="0" w:space="0" w:color="auto"/>
          </w:divBdr>
        </w:div>
        <w:div w:id="2126607788">
          <w:marLeft w:val="72"/>
          <w:marRight w:val="0"/>
          <w:marTop w:val="0"/>
          <w:marBottom w:val="0"/>
          <w:divBdr>
            <w:top w:val="none" w:sz="0" w:space="0" w:color="auto"/>
            <w:left w:val="none" w:sz="0" w:space="0" w:color="auto"/>
            <w:bottom w:val="none" w:sz="0" w:space="0" w:color="auto"/>
            <w:right w:val="none" w:sz="0" w:space="0" w:color="auto"/>
          </w:divBdr>
          <w:divsChild>
            <w:div w:id="856773042">
              <w:marLeft w:val="0"/>
              <w:marRight w:val="0"/>
              <w:marTop w:val="0"/>
              <w:marBottom w:val="0"/>
              <w:divBdr>
                <w:top w:val="none" w:sz="0" w:space="0" w:color="auto"/>
                <w:left w:val="none" w:sz="0" w:space="0" w:color="auto"/>
                <w:bottom w:val="none" w:sz="0" w:space="0" w:color="auto"/>
                <w:right w:val="none" w:sz="0" w:space="0" w:color="auto"/>
              </w:divBdr>
            </w:div>
            <w:div w:id="1202790401">
              <w:marLeft w:val="0"/>
              <w:marRight w:val="0"/>
              <w:marTop w:val="0"/>
              <w:marBottom w:val="0"/>
              <w:divBdr>
                <w:top w:val="none" w:sz="0" w:space="0" w:color="auto"/>
                <w:left w:val="none" w:sz="0" w:space="0" w:color="auto"/>
                <w:bottom w:val="none" w:sz="0" w:space="0" w:color="auto"/>
                <w:right w:val="none" w:sz="0" w:space="0" w:color="auto"/>
              </w:divBdr>
            </w:div>
          </w:divsChild>
        </w:div>
        <w:div w:id="1734306755">
          <w:marLeft w:val="0"/>
          <w:marRight w:val="0"/>
          <w:marTop w:val="0"/>
          <w:marBottom w:val="0"/>
          <w:divBdr>
            <w:top w:val="none" w:sz="0" w:space="0" w:color="auto"/>
            <w:left w:val="none" w:sz="0" w:space="0" w:color="auto"/>
            <w:bottom w:val="none" w:sz="0" w:space="0" w:color="auto"/>
            <w:right w:val="none" w:sz="0" w:space="0" w:color="auto"/>
          </w:divBdr>
        </w:div>
        <w:div w:id="1321814773">
          <w:marLeft w:val="0"/>
          <w:marRight w:val="0"/>
          <w:marTop w:val="0"/>
          <w:marBottom w:val="0"/>
          <w:divBdr>
            <w:top w:val="none" w:sz="0" w:space="0" w:color="auto"/>
            <w:left w:val="none" w:sz="0" w:space="0" w:color="auto"/>
            <w:bottom w:val="none" w:sz="0" w:space="0" w:color="auto"/>
            <w:right w:val="none" w:sz="0" w:space="0" w:color="auto"/>
          </w:divBdr>
        </w:div>
        <w:div w:id="320543929">
          <w:marLeft w:val="72"/>
          <w:marRight w:val="0"/>
          <w:marTop w:val="0"/>
          <w:marBottom w:val="0"/>
          <w:divBdr>
            <w:top w:val="none" w:sz="0" w:space="0" w:color="auto"/>
            <w:left w:val="none" w:sz="0" w:space="0" w:color="auto"/>
            <w:bottom w:val="none" w:sz="0" w:space="0" w:color="auto"/>
            <w:right w:val="none" w:sz="0" w:space="0" w:color="auto"/>
          </w:divBdr>
          <w:divsChild>
            <w:div w:id="1668316241">
              <w:marLeft w:val="0"/>
              <w:marRight w:val="0"/>
              <w:marTop w:val="0"/>
              <w:marBottom w:val="0"/>
              <w:divBdr>
                <w:top w:val="none" w:sz="0" w:space="0" w:color="auto"/>
                <w:left w:val="none" w:sz="0" w:space="0" w:color="auto"/>
                <w:bottom w:val="none" w:sz="0" w:space="0" w:color="auto"/>
                <w:right w:val="none" w:sz="0" w:space="0" w:color="auto"/>
              </w:divBdr>
            </w:div>
            <w:div w:id="1677683843">
              <w:marLeft w:val="0"/>
              <w:marRight w:val="0"/>
              <w:marTop w:val="0"/>
              <w:marBottom w:val="0"/>
              <w:divBdr>
                <w:top w:val="none" w:sz="0" w:space="0" w:color="auto"/>
                <w:left w:val="none" w:sz="0" w:space="0" w:color="auto"/>
                <w:bottom w:val="none" w:sz="0" w:space="0" w:color="auto"/>
                <w:right w:val="none" w:sz="0" w:space="0" w:color="auto"/>
              </w:divBdr>
            </w:div>
          </w:divsChild>
        </w:div>
        <w:div w:id="2068336549">
          <w:marLeft w:val="0"/>
          <w:marRight w:val="0"/>
          <w:marTop w:val="0"/>
          <w:marBottom w:val="0"/>
          <w:divBdr>
            <w:top w:val="none" w:sz="0" w:space="0" w:color="auto"/>
            <w:left w:val="none" w:sz="0" w:space="0" w:color="auto"/>
            <w:bottom w:val="none" w:sz="0" w:space="0" w:color="auto"/>
            <w:right w:val="none" w:sz="0" w:space="0" w:color="auto"/>
          </w:divBdr>
        </w:div>
        <w:div w:id="202791036">
          <w:marLeft w:val="0"/>
          <w:marRight w:val="0"/>
          <w:marTop w:val="0"/>
          <w:marBottom w:val="0"/>
          <w:divBdr>
            <w:top w:val="none" w:sz="0" w:space="0" w:color="auto"/>
            <w:left w:val="none" w:sz="0" w:space="0" w:color="auto"/>
            <w:bottom w:val="none" w:sz="0" w:space="0" w:color="auto"/>
            <w:right w:val="none" w:sz="0" w:space="0" w:color="auto"/>
          </w:divBdr>
        </w:div>
        <w:div w:id="195317819">
          <w:marLeft w:val="72"/>
          <w:marRight w:val="0"/>
          <w:marTop w:val="0"/>
          <w:marBottom w:val="0"/>
          <w:divBdr>
            <w:top w:val="none" w:sz="0" w:space="0" w:color="auto"/>
            <w:left w:val="none" w:sz="0" w:space="0" w:color="auto"/>
            <w:bottom w:val="none" w:sz="0" w:space="0" w:color="auto"/>
            <w:right w:val="none" w:sz="0" w:space="0" w:color="auto"/>
          </w:divBdr>
          <w:divsChild>
            <w:div w:id="2019191294">
              <w:marLeft w:val="0"/>
              <w:marRight w:val="0"/>
              <w:marTop w:val="0"/>
              <w:marBottom w:val="0"/>
              <w:divBdr>
                <w:top w:val="none" w:sz="0" w:space="0" w:color="auto"/>
                <w:left w:val="none" w:sz="0" w:space="0" w:color="auto"/>
                <w:bottom w:val="none" w:sz="0" w:space="0" w:color="auto"/>
                <w:right w:val="none" w:sz="0" w:space="0" w:color="auto"/>
              </w:divBdr>
            </w:div>
            <w:div w:id="1861622591">
              <w:marLeft w:val="0"/>
              <w:marRight w:val="0"/>
              <w:marTop w:val="0"/>
              <w:marBottom w:val="0"/>
              <w:divBdr>
                <w:top w:val="none" w:sz="0" w:space="0" w:color="auto"/>
                <w:left w:val="none" w:sz="0" w:space="0" w:color="auto"/>
                <w:bottom w:val="none" w:sz="0" w:space="0" w:color="auto"/>
                <w:right w:val="none" w:sz="0" w:space="0" w:color="auto"/>
              </w:divBdr>
            </w:div>
          </w:divsChild>
        </w:div>
        <w:div w:id="2102213936">
          <w:marLeft w:val="0"/>
          <w:marRight w:val="0"/>
          <w:marTop w:val="0"/>
          <w:marBottom w:val="0"/>
          <w:divBdr>
            <w:top w:val="none" w:sz="0" w:space="0" w:color="auto"/>
            <w:left w:val="none" w:sz="0" w:space="0" w:color="auto"/>
            <w:bottom w:val="none" w:sz="0" w:space="0" w:color="auto"/>
            <w:right w:val="none" w:sz="0" w:space="0" w:color="auto"/>
          </w:divBdr>
        </w:div>
        <w:div w:id="1817721619">
          <w:marLeft w:val="0"/>
          <w:marRight w:val="0"/>
          <w:marTop w:val="0"/>
          <w:marBottom w:val="0"/>
          <w:divBdr>
            <w:top w:val="none" w:sz="0" w:space="0" w:color="auto"/>
            <w:left w:val="none" w:sz="0" w:space="0" w:color="auto"/>
            <w:bottom w:val="none" w:sz="0" w:space="0" w:color="auto"/>
            <w:right w:val="none" w:sz="0" w:space="0" w:color="auto"/>
          </w:divBdr>
        </w:div>
        <w:div w:id="1491947924">
          <w:marLeft w:val="72"/>
          <w:marRight w:val="0"/>
          <w:marTop w:val="0"/>
          <w:marBottom w:val="0"/>
          <w:divBdr>
            <w:top w:val="none" w:sz="0" w:space="0" w:color="auto"/>
            <w:left w:val="none" w:sz="0" w:space="0" w:color="auto"/>
            <w:bottom w:val="none" w:sz="0" w:space="0" w:color="auto"/>
            <w:right w:val="none" w:sz="0" w:space="0" w:color="auto"/>
          </w:divBdr>
          <w:divsChild>
            <w:div w:id="1245721129">
              <w:marLeft w:val="0"/>
              <w:marRight w:val="0"/>
              <w:marTop w:val="0"/>
              <w:marBottom w:val="0"/>
              <w:divBdr>
                <w:top w:val="none" w:sz="0" w:space="0" w:color="auto"/>
                <w:left w:val="none" w:sz="0" w:space="0" w:color="auto"/>
                <w:bottom w:val="none" w:sz="0" w:space="0" w:color="auto"/>
                <w:right w:val="none" w:sz="0" w:space="0" w:color="auto"/>
              </w:divBdr>
            </w:div>
            <w:div w:id="1695156253">
              <w:marLeft w:val="0"/>
              <w:marRight w:val="0"/>
              <w:marTop w:val="0"/>
              <w:marBottom w:val="0"/>
              <w:divBdr>
                <w:top w:val="none" w:sz="0" w:space="0" w:color="auto"/>
                <w:left w:val="none" w:sz="0" w:space="0" w:color="auto"/>
                <w:bottom w:val="none" w:sz="0" w:space="0" w:color="auto"/>
                <w:right w:val="none" w:sz="0" w:space="0" w:color="auto"/>
              </w:divBdr>
            </w:div>
          </w:divsChild>
        </w:div>
        <w:div w:id="782963355">
          <w:marLeft w:val="0"/>
          <w:marRight w:val="0"/>
          <w:marTop w:val="0"/>
          <w:marBottom w:val="0"/>
          <w:divBdr>
            <w:top w:val="none" w:sz="0" w:space="0" w:color="auto"/>
            <w:left w:val="none" w:sz="0" w:space="0" w:color="auto"/>
            <w:bottom w:val="none" w:sz="0" w:space="0" w:color="auto"/>
            <w:right w:val="none" w:sz="0" w:space="0" w:color="auto"/>
          </w:divBdr>
        </w:div>
      </w:divsChild>
    </w:div>
    <w:div w:id="1214854560">
      <w:bodyDiv w:val="1"/>
      <w:marLeft w:val="0"/>
      <w:marRight w:val="0"/>
      <w:marTop w:val="0"/>
      <w:marBottom w:val="0"/>
      <w:divBdr>
        <w:top w:val="none" w:sz="0" w:space="0" w:color="auto"/>
        <w:left w:val="none" w:sz="0" w:space="0" w:color="auto"/>
        <w:bottom w:val="none" w:sz="0" w:space="0" w:color="auto"/>
        <w:right w:val="none" w:sz="0" w:space="0" w:color="auto"/>
      </w:divBdr>
    </w:div>
    <w:div w:id="1598367747">
      <w:bodyDiv w:val="1"/>
      <w:marLeft w:val="0"/>
      <w:marRight w:val="0"/>
      <w:marTop w:val="0"/>
      <w:marBottom w:val="0"/>
      <w:divBdr>
        <w:top w:val="none" w:sz="0" w:space="0" w:color="auto"/>
        <w:left w:val="none" w:sz="0" w:space="0" w:color="auto"/>
        <w:bottom w:val="none" w:sz="0" w:space="0" w:color="auto"/>
        <w:right w:val="none" w:sz="0" w:space="0" w:color="auto"/>
      </w:divBdr>
    </w:div>
    <w:div w:id="1631741434">
      <w:bodyDiv w:val="1"/>
      <w:marLeft w:val="0"/>
      <w:marRight w:val="0"/>
      <w:marTop w:val="0"/>
      <w:marBottom w:val="0"/>
      <w:divBdr>
        <w:top w:val="none" w:sz="0" w:space="0" w:color="auto"/>
        <w:left w:val="none" w:sz="0" w:space="0" w:color="auto"/>
        <w:bottom w:val="none" w:sz="0" w:space="0" w:color="auto"/>
        <w:right w:val="none" w:sz="0" w:space="0" w:color="auto"/>
      </w:divBdr>
    </w:div>
    <w:div w:id="1679963932">
      <w:bodyDiv w:val="1"/>
      <w:marLeft w:val="0"/>
      <w:marRight w:val="0"/>
      <w:marTop w:val="0"/>
      <w:marBottom w:val="0"/>
      <w:divBdr>
        <w:top w:val="none" w:sz="0" w:space="0" w:color="auto"/>
        <w:left w:val="none" w:sz="0" w:space="0" w:color="auto"/>
        <w:bottom w:val="none" w:sz="0" w:space="0" w:color="auto"/>
        <w:right w:val="none" w:sz="0" w:space="0" w:color="auto"/>
      </w:divBdr>
      <w:divsChild>
        <w:div w:id="747726877">
          <w:marLeft w:val="0"/>
          <w:marRight w:val="0"/>
          <w:marTop w:val="0"/>
          <w:marBottom w:val="0"/>
          <w:divBdr>
            <w:top w:val="none" w:sz="0" w:space="0" w:color="auto"/>
            <w:left w:val="none" w:sz="0" w:space="0" w:color="auto"/>
            <w:bottom w:val="none" w:sz="0" w:space="0" w:color="auto"/>
            <w:right w:val="none" w:sz="0" w:space="0" w:color="auto"/>
          </w:divBdr>
        </w:div>
        <w:div w:id="879242263">
          <w:marLeft w:val="72"/>
          <w:marRight w:val="0"/>
          <w:marTop w:val="0"/>
          <w:marBottom w:val="0"/>
          <w:divBdr>
            <w:top w:val="none" w:sz="0" w:space="0" w:color="auto"/>
            <w:left w:val="none" w:sz="0" w:space="0" w:color="auto"/>
            <w:bottom w:val="none" w:sz="0" w:space="0" w:color="auto"/>
            <w:right w:val="none" w:sz="0" w:space="0" w:color="auto"/>
          </w:divBdr>
          <w:divsChild>
            <w:div w:id="1211189882">
              <w:marLeft w:val="0"/>
              <w:marRight w:val="0"/>
              <w:marTop w:val="0"/>
              <w:marBottom w:val="0"/>
              <w:divBdr>
                <w:top w:val="none" w:sz="0" w:space="0" w:color="auto"/>
                <w:left w:val="none" w:sz="0" w:space="0" w:color="auto"/>
                <w:bottom w:val="none" w:sz="0" w:space="0" w:color="auto"/>
                <w:right w:val="none" w:sz="0" w:space="0" w:color="auto"/>
              </w:divBdr>
            </w:div>
            <w:div w:id="960064512">
              <w:marLeft w:val="0"/>
              <w:marRight w:val="0"/>
              <w:marTop w:val="0"/>
              <w:marBottom w:val="0"/>
              <w:divBdr>
                <w:top w:val="none" w:sz="0" w:space="0" w:color="auto"/>
                <w:left w:val="none" w:sz="0" w:space="0" w:color="auto"/>
                <w:bottom w:val="none" w:sz="0" w:space="0" w:color="auto"/>
                <w:right w:val="none" w:sz="0" w:space="0" w:color="auto"/>
              </w:divBdr>
            </w:div>
          </w:divsChild>
        </w:div>
        <w:div w:id="73212140">
          <w:marLeft w:val="0"/>
          <w:marRight w:val="0"/>
          <w:marTop w:val="0"/>
          <w:marBottom w:val="0"/>
          <w:divBdr>
            <w:top w:val="none" w:sz="0" w:space="0" w:color="auto"/>
            <w:left w:val="none" w:sz="0" w:space="0" w:color="auto"/>
            <w:bottom w:val="none" w:sz="0" w:space="0" w:color="auto"/>
            <w:right w:val="none" w:sz="0" w:space="0" w:color="auto"/>
          </w:divBdr>
        </w:div>
        <w:div w:id="473257714">
          <w:marLeft w:val="0"/>
          <w:marRight w:val="0"/>
          <w:marTop w:val="0"/>
          <w:marBottom w:val="0"/>
          <w:divBdr>
            <w:top w:val="none" w:sz="0" w:space="0" w:color="auto"/>
            <w:left w:val="none" w:sz="0" w:space="0" w:color="auto"/>
            <w:bottom w:val="none" w:sz="0" w:space="0" w:color="auto"/>
            <w:right w:val="none" w:sz="0" w:space="0" w:color="auto"/>
          </w:divBdr>
        </w:div>
        <w:div w:id="115561592">
          <w:marLeft w:val="72"/>
          <w:marRight w:val="0"/>
          <w:marTop w:val="0"/>
          <w:marBottom w:val="0"/>
          <w:divBdr>
            <w:top w:val="none" w:sz="0" w:space="0" w:color="auto"/>
            <w:left w:val="none" w:sz="0" w:space="0" w:color="auto"/>
            <w:bottom w:val="none" w:sz="0" w:space="0" w:color="auto"/>
            <w:right w:val="none" w:sz="0" w:space="0" w:color="auto"/>
          </w:divBdr>
          <w:divsChild>
            <w:div w:id="1203131041">
              <w:marLeft w:val="0"/>
              <w:marRight w:val="0"/>
              <w:marTop w:val="0"/>
              <w:marBottom w:val="0"/>
              <w:divBdr>
                <w:top w:val="none" w:sz="0" w:space="0" w:color="auto"/>
                <w:left w:val="none" w:sz="0" w:space="0" w:color="auto"/>
                <w:bottom w:val="none" w:sz="0" w:space="0" w:color="auto"/>
                <w:right w:val="none" w:sz="0" w:space="0" w:color="auto"/>
              </w:divBdr>
            </w:div>
            <w:div w:id="2068069123">
              <w:marLeft w:val="0"/>
              <w:marRight w:val="0"/>
              <w:marTop w:val="0"/>
              <w:marBottom w:val="0"/>
              <w:divBdr>
                <w:top w:val="none" w:sz="0" w:space="0" w:color="auto"/>
                <w:left w:val="none" w:sz="0" w:space="0" w:color="auto"/>
                <w:bottom w:val="none" w:sz="0" w:space="0" w:color="auto"/>
                <w:right w:val="none" w:sz="0" w:space="0" w:color="auto"/>
              </w:divBdr>
            </w:div>
          </w:divsChild>
        </w:div>
        <w:div w:id="817694668">
          <w:marLeft w:val="0"/>
          <w:marRight w:val="0"/>
          <w:marTop w:val="0"/>
          <w:marBottom w:val="0"/>
          <w:divBdr>
            <w:top w:val="none" w:sz="0" w:space="0" w:color="auto"/>
            <w:left w:val="none" w:sz="0" w:space="0" w:color="auto"/>
            <w:bottom w:val="none" w:sz="0" w:space="0" w:color="auto"/>
            <w:right w:val="none" w:sz="0" w:space="0" w:color="auto"/>
          </w:divBdr>
        </w:div>
        <w:div w:id="855264767">
          <w:marLeft w:val="0"/>
          <w:marRight w:val="0"/>
          <w:marTop w:val="0"/>
          <w:marBottom w:val="0"/>
          <w:divBdr>
            <w:top w:val="none" w:sz="0" w:space="0" w:color="auto"/>
            <w:left w:val="none" w:sz="0" w:space="0" w:color="auto"/>
            <w:bottom w:val="none" w:sz="0" w:space="0" w:color="auto"/>
            <w:right w:val="none" w:sz="0" w:space="0" w:color="auto"/>
          </w:divBdr>
        </w:div>
        <w:div w:id="825785708">
          <w:marLeft w:val="72"/>
          <w:marRight w:val="0"/>
          <w:marTop w:val="0"/>
          <w:marBottom w:val="0"/>
          <w:divBdr>
            <w:top w:val="none" w:sz="0" w:space="0" w:color="auto"/>
            <w:left w:val="none" w:sz="0" w:space="0" w:color="auto"/>
            <w:bottom w:val="none" w:sz="0" w:space="0" w:color="auto"/>
            <w:right w:val="none" w:sz="0" w:space="0" w:color="auto"/>
          </w:divBdr>
          <w:divsChild>
            <w:div w:id="1184520165">
              <w:marLeft w:val="0"/>
              <w:marRight w:val="0"/>
              <w:marTop w:val="0"/>
              <w:marBottom w:val="0"/>
              <w:divBdr>
                <w:top w:val="none" w:sz="0" w:space="0" w:color="auto"/>
                <w:left w:val="none" w:sz="0" w:space="0" w:color="auto"/>
                <w:bottom w:val="none" w:sz="0" w:space="0" w:color="auto"/>
                <w:right w:val="none" w:sz="0" w:space="0" w:color="auto"/>
              </w:divBdr>
            </w:div>
            <w:div w:id="152525551">
              <w:marLeft w:val="0"/>
              <w:marRight w:val="0"/>
              <w:marTop w:val="0"/>
              <w:marBottom w:val="0"/>
              <w:divBdr>
                <w:top w:val="none" w:sz="0" w:space="0" w:color="auto"/>
                <w:left w:val="none" w:sz="0" w:space="0" w:color="auto"/>
                <w:bottom w:val="none" w:sz="0" w:space="0" w:color="auto"/>
                <w:right w:val="none" w:sz="0" w:space="0" w:color="auto"/>
              </w:divBdr>
            </w:div>
          </w:divsChild>
        </w:div>
        <w:div w:id="1362390225">
          <w:marLeft w:val="0"/>
          <w:marRight w:val="0"/>
          <w:marTop w:val="0"/>
          <w:marBottom w:val="0"/>
          <w:divBdr>
            <w:top w:val="none" w:sz="0" w:space="0" w:color="auto"/>
            <w:left w:val="none" w:sz="0" w:space="0" w:color="auto"/>
            <w:bottom w:val="none" w:sz="0" w:space="0" w:color="auto"/>
            <w:right w:val="none" w:sz="0" w:space="0" w:color="auto"/>
          </w:divBdr>
        </w:div>
        <w:div w:id="1041974920">
          <w:marLeft w:val="0"/>
          <w:marRight w:val="0"/>
          <w:marTop w:val="0"/>
          <w:marBottom w:val="0"/>
          <w:divBdr>
            <w:top w:val="none" w:sz="0" w:space="0" w:color="auto"/>
            <w:left w:val="none" w:sz="0" w:space="0" w:color="auto"/>
            <w:bottom w:val="none" w:sz="0" w:space="0" w:color="auto"/>
            <w:right w:val="none" w:sz="0" w:space="0" w:color="auto"/>
          </w:divBdr>
        </w:div>
        <w:div w:id="1228954843">
          <w:marLeft w:val="72"/>
          <w:marRight w:val="0"/>
          <w:marTop w:val="0"/>
          <w:marBottom w:val="0"/>
          <w:divBdr>
            <w:top w:val="none" w:sz="0" w:space="0" w:color="auto"/>
            <w:left w:val="none" w:sz="0" w:space="0" w:color="auto"/>
            <w:bottom w:val="none" w:sz="0" w:space="0" w:color="auto"/>
            <w:right w:val="none" w:sz="0" w:space="0" w:color="auto"/>
          </w:divBdr>
          <w:divsChild>
            <w:div w:id="898514560">
              <w:marLeft w:val="0"/>
              <w:marRight w:val="0"/>
              <w:marTop w:val="0"/>
              <w:marBottom w:val="0"/>
              <w:divBdr>
                <w:top w:val="none" w:sz="0" w:space="0" w:color="auto"/>
                <w:left w:val="none" w:sz="0" w:space="0" w:color="auto"/>
                <w:bottom w:val="none" w:sz="0" w:space="0" w:color="auto"/>
                <w:right w:val="none" w:sz="0" w:space="0" w:color="auto"/>
              </w:divBdr>
            </w:div>
            <w:div w:id="1317614061">
              <w:marLeft w:val="0"/>
              <w:marRight w:val="0"/>
              <w:marTop w:val="0"/>
              <w:marBottom w:val="0"/>
              <w:divBdr>
                <w:top w:val="none" w:sz="0" w:space="0" w:color="auto"/>
                <w:left w:val="none" w:sz="0" w:space="0" w:color="auto"/>
                <w:bottom w:val="none" w:sz="0" w:space="0" w:color="auto"/>
                <w:right w:val="none" w:sz="0" w:space="0" w:color="auto"/>
              </w:divBdr>
            </w:div>
          </w:divsChild>
        </w:div>
        <w:div w:id="1871186053">
          <w:marLeft w:val="0"/>
          <w:marRight w:val="0"/>
          <w:marTop w:val="0"/>
          <w:marBottom w:val="0"/>
          <w:divBdr>
            <w:top w:val="none" w:sz="0" w:space="0" w:color="auto"/>
            <w:left w:val="none" w:sz="0" w:space="0" w:color="auto"/>
            <w:bottom w:val="none" w:sz="0" w:space="0" w:color="auto"/>
            <w:right w:val="none" w:sz="0" w:space="0" w:color="auto"/>
          </w:divBdr>
        </w:div>
      </w:divsChild>
    </w:div>
    <w:div w:id="1750810379">
      <w:bodyDiv w:val="1"/>
      <w:marLeft w:val="0"/>
      <w:marRight w:val="0"/>
      <w:marTop w:val="0"/>
      <w:marBottom w:val="0"/>
      <w:divBdr>
        <w:top w:val="none" w:sz="0" w:space="0" w:color="auto"/>
        <w:left w:val="none" w:sz="0" w:space="0" w:color="auto"/>
        <w:bottom w:val="none" w:sz="0" w:space="0" w:color="auto"/>
        <w:right w:val="none" w:sz="0" w:space="0" w:color="auto"/>
      </w:divBdr>
    </w:div>
    <w:div w:id="184905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vic.ca/graduatestudies/admissions/admissions/" TargetMode="External"/><Relationship Id="rId21" Type="http://schemas.openxmlformats.org/officeDocument/2006/relationships/hyperlink" Target="https://web.uvic.ca/calendar2019-01/general/index.html" TargetMode="External"/><Relationship Id="rId42" Type="http://schemas.openxmlformats.org/officeDocument/2006/relationships/hyperlink" Target="https://www.uvic.ca/services/counselling/groupsworkshops/thesis-completion/index.php" TargetMode="External"/><Relationship Id="rId47" Type="http://schemas.openxmlformats.org/officeDocument/2006/relationships/hyperlink" Target="https://www.uvic.ca/services/health/" TargetMode="External"/><Relationship Id="rId63" Type="http://schemas.openxmlformats.org/officeDocument/2006/relationships/hyperlink" Target="https://www.uvic.ca/coopandcareer/co-op/grad-students/index.php" TargetMode="External"/><Relationship Id="rId68" Type="http://schemas.openxmlformats.org/officeDocument/2006/relationships/hyperlink" Target="https://www.uvic.ca/graduatestudies/assets/docs/docs/forms/ProFormaregform.pdf" TargetMode="External"/><Relationship Id="rId84" Type="http://schemas.openxmlformats.org/officeDocument/2006/relationships/hyperlink" Target="https://www.uvic.ca/graduatestudies/assets/docs/docs/policies/Graduate%20Supervision%20Policy.pdf" TargetMode="External"/><Relationship Id="rId89" Type="http://schemas.openxmlformats.org/officeDocument/2006/relationships/hyperlink" Target="https://www.uvic.ca/learningandteaching/index.php" TargetMode="External"/><Relationship Id="rId16" Type="http://schemas.openxmlformats.org/officeDocument/2006/relationships/hyperlink" Target="mailto:janinewulz@uvic.ca" TargetMode="External"/><Relationship Id="rId11" Type="http://schemas.openxmlformats.org/officeDocument/2006/relationships/hyperlink" Target="http://web.uvic.ca/geru" TargetMode="External"/><Relationship Id="rId32" Type="http://schemas.openxmlformats.org/officeDocument/2006/relationships/hyperlink" Target="https://www.uvic.ca/residence/" TargetMode="External"/><Relationship Id="rId37" Type="http://schemas.openxmlformats.org/officeDocument/2006/relationships/hyperlink" Target="https://www.uvic.ca/library/use/info/grads/index.php" TargetMode="External"/><Relationship Id="rId53" Type="http://schemas.openxmlformats.org/officeDocument/2006/relationships/hyperlink" Target="https://www.uvic.ca/graduatestudies/admissions/admissions/" TargetMode="External"/><Relationship Id="rId58" Type="http://schemas.openxmlformats.org/officeDocument/2006/relationships/hyperlink" Target="https://www.uvic.ca/services/cal/" TargetMode="External"/><Relationship Id="rId74" Type="http://schemas.openxmlformats.org/officeDocument/2006/relationships/hyperlink" Target="https://www.uvic.ca/graduatestudies/assets/docs/docs/thesis/Thesis%20format%20checklist%20and%20sample%20pages%20-%20UVic%202016.pdf" TargetMode="External"/><Relationship Id="rId79" Type="http://schemas.openxmlformats.org/officeDocument/2006/relationships/hyperlink" Target="http://www.uvic.ca/graduatestudies/assets/docs/docs/policies/Graduate%20Supervision%20Policy.pdf" TargetMode="External"/><Relationship Id="rId5" Type="http://schemas.openxmlformats.org/officeDocument/2006/relationships/webSettings" Target="webSettings.xml"/><Relationship Id="rId90" Type="http://schemas.openxmlformats.org/officeDocument/2006/relationships/hyperlink" Target="https://www.uvic.ca/humanities/germanicslavic/graduate/home/graduate-handbook/index.php" TargetMode="External"/><Relationship Id="rId22" Type="http://schemas.openxmlformats.org/officeDocument/2006/relationships/hyperlink" Target="https://web.uvic.ca/calendar2019-01/general/index.html" TargetMode="External"/><Relationship Id="rId27" Type="http://schemas.openxmlformats.org/officeDocument/2006/relationships/hyperlink" Target="https://www.uvic.ca/graduatestudies/" TargetMode="External"/><Relationship Id="rId43" Type="http://schemas.openxmlformats.org/officeDocument/2006/relationships/hyperlink" Target="https://www.uvic.ca/services/cal/" TargetMode="External"/><Relationship Id="rId48" Type="http://schemas.openxmlformats.org/officeDocument/2006/relationships/hyperlink" Target="https://www.uvic.ca/international/home/contact/iss/index.php" TargetMode="External"/><Relationship Id="rId64" Type="http://schemas.openxmlformats.org/officeDocument/2006/relationships/hyperlink" Target="https://web.uvic.ca/calendar2019-01/grad/co-op/regulations.html" TargetMode="External"/><Relationship Id="rId69" Type="http://schemas.openxmlformats.org/officeDocument/2006/relationships/hyperlink" Target="https://www.uvic.ca/graduatestudies/assets/docs/docs/policies/Graduate%20Supervision%20Policy.pdf" TargetMode="External"/><Relationship Id="rId8" Type="http://schemas.openxmlformats.org/officeDocument/2006/relationships/image" Target="media/image1.jpeg"/><Relationship Id="rId51" Type="http://schemas.openxmlformats.org/officeDocument/2006/relationships/hyperlink" Target="https://www.uvic.ca/humanities/germanicslavic/index.php" TargetMode="External"/><Relationship Id="rId72" Type="http://schemas.openxmlformats.org/officeDocument/2006/relationships/hyperlink" Target="https://web.uvic.ca/calendar2019-01/undergrad/info/regulations/academic-integrity.html" TargetMode="External"/><Relationship Id="rId80" Type="http://schemas.openxmlformats.org/officeDocument/2006/relationships/hyperlink" Target="https://www.uvic.ca/graduatestudies/assets/docs/docs/policies/Graduate%20Supervision%20Policy.pdf" TargetMode="External"/><Relationship Id="rId85" Type="http://schemas.openxmlformats.org/officeDocument/2006/relationships/hyperlink" Target="https://www.uvic.ca/graduatestudies/admissions/"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schallie@uvic.ca" TargetMode="External"/><Relationship Id="rId17" Type="http://schemas.openxmlformats.org/officeDocument/2006/relationships/hyperlink" Target="mailto:rachelcolquhoun.07@gmail.com" TargetMode="External"/><Relationship Id="rId25" Type="http://schemas.openxmlformats.org/officeDocument/2006/relationships/hyperlink" Target="https://web.uvic.ca/calendar2019-01/courses/index.html" TargetMode="External"/><Relationship Id="rId33" Type="http://schemas.openxmlformats.org/officeDocument/2006/relationships/hyperlink" Target="https://www.uvic.ca/residence/home/home/off-campus/" TargetMode="External"/><Relationship Id="rId38" Type="http://schemas.openxmlformats.org/officeDocument/2006/relationships/hyperlink" Target="https://www.uvic.ca/library/use/policies/carrels.php" TargetMode="External"/><Relationship Id="rId46" Type="http://schemas.openxmlformats.org/officeDocument/2006/relationships/hyperlink" Target="https://www.uvic.ca/multifaith/chapel/index.php" TargetMode="External"/><Relationship Id="rId59" Type="http://schemas.openxmlformats.org/officeDocument/2006/relationships/hyperlink" Target="https://web.uvic.ca/calendar2019-01/grad/registration/leaves.html" TargetMode="External"/><Relationship Id="rId67" Type="http://schemas.openxmlformats.org/officeDocument/2006/relationships/hyperlink" Target="https://www.uvic.ca/humanities/germanicslavic/graduate/Holocaust/co-op/index.php" TargetMode="External"/><Relationship Id="rId20" Type="http://schemas.openxmlformats.org/officeDocument/2006/relationships/hyperlink" Target="https://www.uvic.ca/humanities/germanicslavic/graduate/index.php" TargetMode="External"/><Relationship Id="rId41" Type="http://schemas.openxmlformats.org/officeDocument/2006/relationships/hyperlink" Target="https://www.uvic.ca/services/counselling/groupsworkshops/index.php" TargetMode="External"/><Relationship Id="rId54" Type="http://schemas.openxmlformats.org/officeDocument/2006/relationships/hyperlink" Target="https://www.uvic.ca/graduatestudies/admissions/admissions/apply/index.php" TargetMode="External"/><Relationship Id="rId62" Type="http://schemas.openxmlformats.org/officeDocument/2006/relationships/hyperlink" Target="https://www.uvic.ca/vpfo/accounting/services/tuition/tuitionestimator/index.php" TargetMode="External"/><Relationship Id="rId70" Type="http://schemas.openxmlformats.org/officeDocument/2006/relationships/hyperlink" Target="https://www.uvic.ca/graduatestudies/assets/docs/docs/policies/Graduate%20Supervision%20Policy.pdf" TargetMode="External"/><Relationship Id="rId75" Type="http://schemas.openxmlformats.org/officeDocument/2006/relationships/hyperlink" Target="https://www.uvic.ca/graduatestudies/resourcesfor/students/thesis/oral/guidelines.php" TargetMode="External"/><Relationship Id="rId83" Type="http://schemas.openxmlformats.org/officeDocument/2006/relationships/hyperlink" Target="https://gss.uvic.ca/" TargetMode="External"/><Relationship Id="rId88" Type="http://schemas.openxmlformats.org/officeDocument/2006/relationships/hyperlink" Target="https://www.uvic.ca/services/cal/" TargetMode="External"/><Relationship Id="rId91" Type="http://schemas.openxmlformats.org/officeDocument/2006/relationships/hyperlink" Target="https://www.uvic.ca/socialsciences/economics/assets/docs/graduate/CUPE4163ChecklistMay2017.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nthony_auchterlonie@live.ca" TargetMode="External"/><Relationship Id="rId23" Type="http://schemas.openxmlformats.org/officeDocument/2006/relationships/hyperlink" Target="https://web.uvic.ca/calendar2019-01/grad/index.html" TargetMode="External"/><Relationship Id="rId28" Type="http://schemas.openxmlformats.org/officeDocument/2006/relationships/hyperlink" Target="https://www.uvic.ca/humanities/germanicslavic/index.php" TargetMode="External"/><Relationship Id="rId36" Type="http://schemas.openxmlformats.org/officeDocument/2006/relationships/hyperlink" Target="https://www.uvic.ca/library/use/borrow/illo/not_at_uvic.php" TargetMode="External"/><Relationship Id="rId49" Type="http://schemas.openxmlformats.org/officeDocument/2006/relationships/hyperlink" Target="https://www.uvic.ca/learningandteaching/index.php" TargetMode="External"/><Relationship Id="rId57" Type="http://schemas.openxmlformats.org/officeDocument/2006/relationships/hyperlink" Target="https://www.uvic.ca/graduatestudies/admissions/admissions/beforeapplying/language/" TargetMode="External"/><Relationship Id="rId10" Type="http://schemas.openxmlformats.org/officeDocument/2006/relationships/hyperlink" Target="mailto:geru@uvic.ca" TargetMode="External"/><Relationship Id="rId31" Type="http://schemas.openxmlformats.org/officeDocument/2006/relationships/hyperlink" Target="https://www.uvic.ca/international/home/contact/index.php" TargetMode="External"/><Relationship Id="rId44" Type="http://schemas.openxmlformats.org/officeDocument/2006/relationships/hyperlink" Target="https://www.uvic.ca/home/about/campus-info/maps/maps/carsa.php" TargetMode="External"/><Relationship Id="rId52" Type="http://schemas.openxmlformats.org/officeDocument/2006/relationships/hyperlink" Target="https://web.uvic.ca/calendar2019-01/grad/admissions/other.html" TargetMode="External"/><Relationship Id="rId60" Type="http://schemas.openxmlformats.org/officeDocument/2006/relationships/hyperlink" Target="https://www.uvic.ca/education/curriculum/assets/docs/pdfs/CourseChangeForm.pdf" TargetMode="External"/><Relationship Id="rId65" Type="http://schemas.openxmlformats.org/officeDocument/2006/relationships/hyperlink" Target="mailto:intdadv@uvic.ca" TargetMode="External"/><Relationship Id="rId73" Type="http://schemas.openxmlformats.org/officeDocument/2006/relationships/hyperlink" Target="https://www.uvic.ca/graduatestudies/resourcesfor/students/thesis/final/index.php" TargetMode="External"/><Relationship Id="rId78" Type="http://schemas.openxmlformats.org/officeDocument/2006/relationships/hyperlink" Target="http://www.uvic.ca/graduatestudies" TargetMode="External"/><Relationship Id="rId81" Type="http://schemas.openxmlformats.org/officeDocument/2006/relationships/hyperlink" Target="https://www.uvic.ca/graduatestudies/resourcesfor/students/thesis/oral/guidelines.php" TargetMode="External"/><Relationship Id="rId86" Type="http://schemas.openxmlformats.org/officeDocument/2006/relationships/hyperlink" Target="https://www.uvic.ca/graduatestudies/finances/financialaid/uvicawards/"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serhy@uvic.ca" TargetMode="External"/><Relationship Id="rId18" Type="http://schemas.openxmlformats.org/officeDocument/2006/relationships/footer" Target="footer1.xml"/><Relationship Id="rId39" Type="http://schemas.openxmlformats.org/officeDocument/2006/relationships/hyperlink" Target="http://libguides.uvic.ca/newstudents" TargetMode="External"/><Relationship Id="rId34" Type="http://schemas.openxmlformats.org/officeDocument/2006/relationships/hyperlink" Target="https://www.uvic.ca/library/" TargetMode="External"/><Relationship Id="rId50" Type="http://schemas.openxmlformats.org/officeDocument/2006/relationships/hyperlink" Target="https://gss.uvic.ca/" TargetMode="External"/><Relationship Id="rId55" Type="http://schemas.openxmlformats.org/officeDocument/2006/relationships/hyperlink" Target="https://www.uvic.ca/registrar/students/fees/application/index.php" TargetMode="External"/><Relationship Id="rId76" Type="http://schemas.openxmlformats.org/officeDocument/2006/relationships/hyperlink" Target="https://web.uvic.ca/calendar2019-05/grad/degree-completion.html" TargetMode="External"/><Relationship Id="rId7" Type="http://schemas.openxmlformats.org/officeDocument/2006/relationships/endnotes" Target="endnotes.xml"/><Relationship Id="rId71" Type="http://schemas.openxmlformats.org/officeDocument/2006/relationships/hyperlink" Target="https://www.uvic.ca/library/use/info/grads/index.php" TargetMode="External"/><Relationship Id="rId9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mailto:geru@uvic.ca" TargetMode="External"/><Relationship Id="rId24" Type="http://schemas.openxmlformats.org/officeDocument/2006/relationships/hyperlink" Target="https://web.uvic.ca/calendar2019-01/grad/degrees-offered.html" TargetMode="External"/><Relationship Id="rId40" Type="http://schemas.openxmlformats.org/officeDocument/2006/relationships/hyperlink" Target="https://www.uvic.ca/services/counselling/groupsworkshops/index.php" TargetMode="External"/><Relationship Id="rId45" Type="http://schemas.openxmlformats.org/officeDocument/2006/relationships/hyperlink" Target="https://www.uvic.ca/services/childcare/" TargetMode="External"/><Relationship Id="rId66" Type="http://schemas.openxmlformats.org/officeDocument/2006/relationships/hyperlink" Target="https://www.uvic.ca/graduatestudies/assets/docs/docs/INTD_Grad_Student_Handbook.pdf" TargetMode="External"/><Relationship Id="rId87" Type="http://schemas.openxmlformats.org/officeDocument/2006/relationships/hyperlink" Target="https://www.uvic.ca/international/home/contact/iss/index.php" TargetMode="External"/><Relationship Id="rId61" Type="http://schemas.openxmlformats.org/officeDocument/2006/relationships/hyperlink" Target="https://www.uvic.ca/graduatestudies/finances/tuition/" TargetMode="External"/><Relationship Id="rId82" Type="http://schemas.openxmlformats.org/officeDocument/2006/relationships/hyperlink" Target="https://www.uvic.ca/socialsciences/economics/assets/docs/graduate/CUPE4163ChecklistMay2017.pdf" TargetMode="External"/><Relationship Id="rId19" Type="http://schemas.openxmlformats.org/officeDocument/2006/relationships/hyperlink" Target="https://web.uvic.ca/calendar2019-01/grad/" TargetMode="External"/><Relationship Id="rId14" Type="http://schemas.openxmlformats.org/officeDocument/2006/relationships/hyperlink" Target="mailto:geru@uvic.ca" TargetMode="External"/><Relationship Id="rId30" Type="http://schemas.openxmlformats.org/officeDocument/2006/relationships/hyperlink" Target="https://www.canada.ca/en/immigration-refugees-citizenship/corporate/contact-ircc/offices/international-visa-offices.html" TargetMode="External"/><Relationship Id="rId35" Type="http://schemas.openxmlformats.org/officeDocument/2006/relationships/hyperlink" Target="https://onlineacademiccommunity.uvic.ca/dsc/" TargetMode="External"/><Relationship Id="rId56" Type="http://schemas.openxmlformats.org/officeDocument/2006/relationships/hyperlink" Target="https://web.uvic.ca/calendar2019-01/grad/admissions/index.html" TargetMode="External"/><Relationship Id="rId77" Type="http://schemas.openxmlformats.org/officeDocument/2006/relationships/hyperlink" Target="https://www.uvic.ca/graduatestudies/resourcesfor/students/gradreq/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B4A3D-9CD9-40E2-BA20-6B6CDFCD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11241</Words>
  <Characters>64079</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75170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Pnevmonidou</dc:creator>
  <cp:lastModifiedBy>Katie Croudy</cp:lastModifiedBy>
  <cp:revision>2</cp:revision>
  <cp:lastPrinted>2020-11-03T00:39:00Z</cp:lastPrinted>
  <dcterms:created xsi:type="dcterms:W3CDTF">2023-05-18T20:38:00Z</dcterms:created>
  <dcterms:modified xsi:type="dcterms:W3CDTF">2023-05-18T20:38:00Z</dcterms:modified>
</cp:coreProperties>
</file>