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089EC" w14:textId="64CD97CE" w:rsidR="00526DEB" w:rsidRDefault="005A1BBF" w:rsidP="00526DEB">
      <w:pPr>
        <w:pStyle w:val="Title"/>
      </w:pPr>
      <w:r>
        <w:t xml:space="preserve">Transcript:  </w:t>
      </w:r>
      <w:r w:rsidR="009F17C4">
        <w:t>CGSM</w:t>
      </w:r>
      <w:r w:rsidR="00526DEB">
        <w:t xml:space="preserve">, Part </w:t>
      </w:r>
      <w:r w:rsidR="00796573">
        <w:t>2</w:t>
      </w:r>
    </w:p>
    <w:p w14:paraId="3AF094EC" w14:textId="7D39DCD8" w:rsidR="00D52682" w:rsidRDefault="00D52682" w:rsidP="00526DEB">
      <w:r>
        <w:t>[Introduction]</w:t>
      </w:r>
    </w:p>
    <w:p w14:paraId="79C09664" w14:textId="14FBD6DA" w:rsidR="00D52682" w:rsidRDefault="00D52682" w:rsidP="00526DEB">
      <w:r>
        <w:t>Welcome to the CGS</w:t>
      </w:r>
      <w:r w:rsidR="009F17C4">
        <w:t>M</w:t>
      </w:r>
      <w:r>
        <w:t xml:space="preserve">, Part </w:t>
      </w:r>
      <w:r w:rsidR="00796573">
        <w:t>2</w:t>
      </w:r>
      <w:r w:rsidR="00FA28CA">
        <w:t xml:space="preserve">:  </w:t>
      </w:r>
      <w:r w:rsidR="00796573">
        <w:t>Application advice and support</w:t>
      </w:r>
      <w:r w:rsidR="00FA28CA">
        <w:t>.</w:t>
      </w:r>
    </w:p>
    <w:p w14:paraId="0AFD5A93" w14:textId="22CBDE85" w:rsidR="00526DEB" w:rsidRDefault="00526DEB" w:rsidP="003042A5">
      <w:pPr>
        <w:pStyle w:val="ListParagraph"/>
        <w:numPr>
          <w:ilvl w:val="0"/>
          <w:numId w:val="2"/>
        </w:numPr>
      </w:pPr>
      <w:r>
        <w:t xml:space="preserve">What </w:t>
      </w:r>
      <w:r w:rsidR="00796573">
        <w:t>are the selection criteria</w:t>
      </w:r>
      <w:r>
        <w:t>?</w:t>
      </w:r>
    </w:p>
    <w:p w14:paraId="4A274214" w14:textId="459400E4" w:rsidR="00526DEB" w:rsidRDefault="00796573" w:rsidP="003042A5">
      <w:pPr>
        <w:pStyle w:val="ListParagraph"/>
        <w:numPr>
          <w:ilvl w:val="0"/>
          <w:numId w:val="2"/>
        </w:numPr>
      </w:pPr>
      <w:r>
        <w:t xml:space="preserve">How do I </w:t>
      </w:r>
      <w:r w:rsidR="000A683A">
        <w:t>prepare an</w:t>
      </w:r>
      <w:r>
        <w:t xml:space="preserve"> application</w:t>
      </w:r>
      <w:r w:rsidR="00526DEB">
        <w:t>?</w:t>
      </w:r>
    </w:p>
    <w:p w14:paraId="13AE1FAA" w14:textId="3E2C6AF8" w:rsidR="00FA28CA" w:rsidRDefault="00796573" w:rsidP="003042A5">
      <w:pPr>
        <w:pStyle w:val="ListParagraph"/>
        <w:numPr>
          <w:ilvl w:val="0"/>
          <w:numId w:val="2"/>
        </w:numPr>
      </w:pPr>
      <w:r>
        <w:t>What support is available</w:t>
      </w:r>
      <w:r w:rsidR="00FA28CA">
        <w:t>?</w:t>
      </w:r>
    </w:p>
    <w:p w14:paraId="6C5875C1" w14:textId="15DE0BEF" w:rsidR="00526DEB" w:rsidRDefault="00526DEB" w:rsidP="003042A5">
      <w:pPr>
        <w:pStyle w:val="ListParagraph"/>
        <w:numPr>
          <w:ilvl w:val="0"/>
          <w:numId w:val="2"/>
        </w:numPr>
      </w:pPr>
      <w:r>
        <w:t>What are my next steps?</w:t>
      </w:r>
    </w:p>
    <w:p w14:paraId="7CDA3D3F" w14:textId="1741B296" w:rsidR="00526DEB" w:rsidRDefault="00526DEB" w:rsidP="00526DEB">
      <w:r>
        <w:t xml:space="preserve">Learn more in this </w:t>
      </w:r>
      <w:r w:rsidR="00F17EA2" w:rsidRPr="00AE564E">
        <w:t>1</w:t>
      </w:r>
      <w:r w:rsidR="00AE564E" w:rsidRPr="00AE564E">
        <w:t>5-</w:t>
      </w:r>
      <w:r>
        <w:t>minute recording presented by the Faculty of Graduate Studies.</w:t>
      </w:r>
    </w:p>
    <w:p w14:paraId="08E986D3" w14:textId="1EF5C90D" w:rsidR="00526DEB" w:rsidRDefault="00526DEB" w:rsidP="00526DEB">
      <w:r>
        <w:t xml:space="preserve">While every effort has been made to provide accurate information, please refer to the </w:t>
      </w:r>
      <w:r w:rsidR="00722DA3">
        <w:t>CGSM</w:t>
      </w:r>
      <w:r>
        <w:t xml:space="preserve"> program material as your primary source of information.</w:t>
      </w:r>
    </w:p>
    <w:p w14:paraId="3A853B4A" w14:textId="5D10660E" w:rsidR="00526DEB" w:rsidRDefault="00526DEB" w:rsidP="00526DEB">
      <w:pPr>
        <w:pStyle w:val="Heading1"/>
      </w:pPr>
      <w:r>
        <w:t>Accessibility Statement</w:t>
      </w:r>
    </w:p>
    <w:p w14:paraId="7313A397" w14:textId="7066E2E8" w:rsidR="00526DEB" w:rsidRDefault="00526DEB">
      <w:r>
        <w:t>For a copy of these slides and a transcript of this recording</w:t>
      </w:r>
      <w:r w:rsidR="00470C5D">
        <w:t xml:space="preserve"> (including hyperlinks)</w:t>
      </w:r>
      <w:r>
        <w:t>, please visit the Faculty of Graduate Studies (FGS)</w:t>
      </w:r>
      <w:r w:rsidR="00722DA3">
        <w:t xml:space="preserve"> </w:t>
      </w:r>
      <w:hyperlink r:id="rId6" w:history="1">
        <w:r w:rsidR="00722DA3" w:rsidRPr="00FC3AC0">
          <w:rPr>
            <w:rStyle w:val="Hyperlink"/>
          </w:rPr>
          <w:t xml:space="preserve">Canada Graduate Scholarship – Master’s </w:t>
        </w:r>
        <w:r w:rsidRPr="00FC3AC0">
          <w:rPr>
            <w:rStyle w:val="Hyperlink"/>
          </w:rPr>
          <w:t>website</w:t>
        </w:r>
      </w:hyperlink>
      <w:r>
        <w:t>.  Content is available in Microsoft PowerPoint, Microsoft Word, and other formats upon request.</w:t>
      </w:r>
    </w:p>
    <w:p w14:paraId="246963A8" w14:textId="72995E5F" w:rsidR="00526DEB" w:rsidRDefault="00526DEB">
      <w:r>
        <w:t xml:space="preserve">If you experience accessibility barriers with this </w:t>
      </w:r>
      <w:r w:rsidR="001026F4">
        <w:t>presentation,</w:t>
      </w:r>
      <w:r>
        <w:t xml:space="preserve"> please contact </w:t>
      </w:r>
      <w:hyperlink r:id="rId7" w:history="1">
        <w:r w:rsidR="00D628CF">
          <w:rPr>
            <w:rStyle w:val="Hyperlink"/>
          </w:rPr>
          <w:t>fgsaward2@uvic.ca</w:t>
        </w:r>
      </w:hyperlink>
      <w:r>
        <w:t>.</w:t>
      </w:r>
    </w:p>
    <w:p w14:paraId="2A55D914" w14:textId="5AAF05D0" w:rsidR="00526DEB" w:rsidRDefault="00526DEB" w:rsidP="00526DEB">
      <w:pPr>
        <w:pStyle w:val="Heading1"/>
      </w:pPr>
      <w:r>
        <w:t xml:space="preserve">What </w:t>
      </w:r>
      <w:r w:rsidR="005F5932">
        <w:t xml:space="preserve">are the </w:t>
      </w:r>
      <w:r w:rsidR="00590D45">
        <w:t>S</w:t>
      </w:r>
      <w:r w:rsidR="005F5932">
        <w:t xml:space="preserve">election </w:t>
      </w:r>
      <w:r w:rsidR="00590D45">
        <w:t>C</w:t>
      </w:r>
      <w:r w:rsidR="005F5932">
        <w:t>riteria</w:t>
      </w:r>
      <w:r>
        <w:t>?</w:t>
      </w:r>
    </w:p>
    <w:p w14:paraId="5A0085AC" w14:textId="3F6E725D" w:rsidR="00A74E9F" w:rsidRDefault="00E21AA0">
      <w:hyperlink r:id="rId8" w:anchor="a9" w:history="1">
        <w:r w:rsidR="0063508D" w:rsidRPr="001F6975">
          <w:rPr>
            <w:rStyle w:val="Hyperlink"/>
          </w:rPr>
          <w:t>CGSM selection criteria</w:t>
        </w:r>
      </w:hyperlink>
      <w:r w:rsidR="0063508D" w:rsidRPr="001F6975">
        <w:t>:</w:t>
      </w:r>
    </w:p>
    <w:p w14:paraId="0A6D4F71" w14:textId="191458A1" w:rsidR="009E66F0" w:rsidRDefault="009B08D6">
      <w:r>
        <w:t xml:space="preserve">Fifty per cent of your score is based on </w:t>
      </w:r>
      <w:r w:rsidR="0063508D">
        <w:rPr>
          <w:rStyle w:val="Strong"/>
        </w:rPr>
        <w:t>academic excellence</w:t>
      </w:r>
      <w:r>
        <w:t xml:space="preserve">.  This includes </w:t>
      </w:r>
      <w:r w:rsidR="0063508D">
        <w:t>your transcripts, GPA, and scholarship</w:t>
      </w:r>
      <w:r w:rsidR="00ED6E60">
        <w:t>s</w:t>
      </w:r>
      <w:r w:rsidR="0063508D">
        <w:t xml:space="preserve"> and awards.</w:t>
      </w:r>
    </w:p>
    <w:p w14:paraId="02B07204" w14:textId="6CAD1DCA" w:rsidR="0063508D" w:rsidRDefault="0063508D" w:rsidP="0063508D">
      <w:r>
        <w:t xml:space="preserve">Thirty per cent of your score is based on </w:t>
      </w:r>
      <w:r>
        <w:rPr>
          <w:rStyle w:val="Strong"/>
        </w:rPr>
        <w:t>research potential</w:t>
      </w:r>
      <w:r>
        <w:t>.  This includes your research proposal, and relevant experience and training.</w:t>
      </w:r>
    </w:p>
    <w:p w14:paraId="39CCD913" w14:textId="3C98D302" w:rsidR="0063508D" w:rsidRDefault="0063508D">
      <w:r>
        <w:t xml:space="preserve">Twenty per cent of your score is based on </w:t>
      </w:r>
      <w:r>
        <w:rPr>
          <w:rStyle w:val="Strong"/>
        </w:rPr>
        <w:t>personal characteristics and interpersonal skills</w:t>
      </w:r>
      <w:r>
        <w:t>.  This includes leadership and project management</w:t>
      </w:r>
      <w:r w:rsidR="00AD379E">
        <w:t xml:space="preserve"> (such as organizing conference</w:t>
      </w:r>
      <w:r w:rsidR="00ED6E60">
        <w:t>s</w:t>
      </w:r>
      <w:r w:rsidR="00AD379E">
        <w:t xml:space="preserve"> and events), involvement in academic life, volunteerism and community outreach, and the ability to communicate theoretical or scientific concepts clearly, both verbally and in writing.</w:t>
      </w:r>
    </w:p>
    <w:p w14:paraId="7741DF1E" w14:textId="02CC9471" w:rsidR="00D07A45" w:rsidRDefault="00D07A45">
      <w:r>
        <w:lastRenderedPageBreak/>
        <w:t>A complete description in available at the link.</w:t>
      </w:r>
    </w:p>
    <w:p w14:paraId="3474F5BC" w14:textId="2B153938" w:rsidR="005F5932" w:rsidRDefault="005F5932" w:rsidP="00F5464C">
      <w:pPr>
        <w:pStyle w:val="Heading1"/>
      </w:pPr>
      <w:r>
        <w:t xml:space="preserve">Your </w:t>
      </w:r>
      <w:r w:rsidR="00590D45">
        <w:t>A</w:t>
      </w:r>
      <w:r>
        <w:t xml:space="preserve">pplication </w:t>
      </w:r>
      <w:r w:rsidR="00590D45">
        <w:t>S</w:t>
      </w:r>
      <w:r>
        <w:t>trategy</w:t>
      </w:r>
    </w:p>
    <w:p w14:paraId="66FC60B0" w14:textId="00C64532" w:rsidR="005F5932" w:rsidRDefault="00A74E9F" w:rsidP="005F5932">
      <w:r>
        <w:t>The diagram on this slid</w:t>
      </w:r>
      <w:r w:rsidR="00F138AA">
        <w:t xml:space="preserve">e is a circular flowchart in which three sections labelled </w:t>
      </w:r>
      <w:r w:rsidR="00F138AA" w:rsidRPr="00B25A0C">
        <w:rPr>
          <w:rStyle w:val="Strong"/>
        </w:rPr>
        <w:t>selection criteria</w:t>
      </w:r>
      <w:r w:rsidR="00F138AA">
        <w:t xml:space="preserve">, </w:t>
      </w:r>
      <w:r w:rsidR="00F138AA" w:rsidRPr="00B25A0C">
        <w:rPr>
          <w:rStyle w:val="Strong"/>
        </w:rPr>
        <w:t>your qualifications</w:t>
      </w:r>
      <w:r w:rsidR="00F138AA">
        <w:t xml:space="preserve">, and </w:t>
      </w:r>
      <w:r w:rsidR="00F138AA" w:rsidRPr="00B25A0C">
        <w:rPr>
          <w:rStyle w:val="Strong"/>
        </w:rPr>
        <w:t>applicatio</w:t>
      </w:r>
      <w:r w:rsidR="00381F23">
        <w:rPr>
          <w:rStyle w:val="Strong"/>
        </w:rPr>
        <w:t>n, Canadian Common CV, and references</w:t>
      </w:r>
      <w:r w:rsidR="00F138AA" w:rsidRPr="00B25A0C">
        <w:rPr>
          <w:rStyle w:val="Strong"/>
        </w:rPr>
        <w:t xml:space="preserve"> </w:t>
      </w:r>
      <w:r w:rsidR="00F138AA">
        <w:t>are in a continuous feedback loop.</w:t>
      </w:r>
    </w:p>
    <w:p w14:paraId="27EDC222" w14:textId="35B8B1F8" w:rsidR="00877E48" w:rsidRDefault="005A2886" w:rsidP="00877E48">
      <w:r>
        <w:t xml:space="preserve">As you prepare your application, work back and forth between the selection criteria, your qualifications, and the different sections of the application to ensure that all of your relevant qualifications are reflected </w:t>
      </w:r>
      <w:r w:rsidR="00013395">
        <w:t xml:space="preserve">somewhere </w:t>
      </w:r>
      <w:r>
        <w:t>in the application.</w:t>
      </w:r>
      <w:r w:rsidR="00013395">
        <w:t xml:space="preserve">  Consult with your academic supervisor, your referees, and your CGSM Coaches about how best to highlight your qualifications</w:t>
      </w:r>
      <w:r w:rsidR="001026F4">
        <w:t xml:space="preserve"> and which will have the greatest impact.</w:t>
      </w:r>
    </w:p>
    <w:p w14:paraId="3B9A82D6" w14:textId="5A1F0046" w:rsidR="00877E48" w:rsidRDefault="00013395" w:rsidP="005F5932">
      <w:r>
        <w:t>R</w:t>
      </w:r>
      <w:r w:rsidR="00877E48">
        <w:t xml:space="preserve">emember that you are providing </w:t>
      </w:r>
      <w:r w:rsidR="00877E48" w:rsidRPr="00B25A0C">
        <w:rPr>
          <w:rStyle w:val="Strong"/>
        </w:rPr>
        <w:t>evidence</w:t>
      </w:r>
      <w:r w:rsidR="00877E48">
        <w:t xml:space="preserve"> to reviewers </w:t>
      </w:r>
      <w:r>
        <w:t>to</w:t>
      </w:r>
      <w:r w:rsidR="00877E48">
        <w:t xml:space="preserve"> demonstrates how you meet the selection criteria,</w:t>
      </w:r>
    </w:p>
    <w:p w14:paraId="257F0293" w14:textId="2478F227" w:rsidR="005F5932" w:rsidRDefault="005F5932" w:rsidP="005F5932">
      <w:pPr>
        <w:pStyle w:val="Heading1"/>
      </w:pPr>
      <w:r>
        <w:t xml:space="preserve">Personal </w:t>
      </w:r>
      <w:r w:rsidR="00590D45">
        <w:t>D</w:t>
      </w:r>
      <w:r>
        <w:t>ata</w:t>
      </w:r>
    </w:p>
    <w:p w14:paraId="4FF51489" w14:textId="237D92CE" w:rsidR="00651A3B" w:rsidRPr="00651A3B" w:rsidRDefault="00651A3B" w:rsidP="00651A3B">
      <w:r w:rsidRPr="00651A3B">
        <w:t xml:space="preserve">Complete the self-identification information in the </w:t>
      </w:r>
      <w:bookmarkStart w:id="0" w:name="_Hlk178150984"/>
      <w:r w:rsidRPr="00651A3B">
        <w:rPr>
          <w:rStyle w:val="IntenseReference"/>
        </w:rPr>
        <w:t>Person Profile</w:t>
      </w:r>
      <w:r w:rsidRPr="00651A3B">
        <w:t xml:space="preserve"> </w:t>
      </w:r>
      <w:bookmarkEnd w:id="0"/>
      <w:r w:rsidRPr="00651A3B">
        <w:t>section of the portal</w:t>
      </w:r>
      <w:r>
        <w:t xml:space="preserve">.  You must complete this section but you may </w:t>
      </w:r>
      <w:r w:rsidRPr="00651A3B">
        <w:t>select “I prefer not to answer.”</w:t>
      </w:r>
    </w:p>
    <w:p w14:paraId="0821A6E3" w14:textId="74AC2F64" w:rsidR="00651A3B" w:rsidRPr="00651A3B" w:rsidRDefault="00651A3B" w:rsidP="00651A3B">
      <w:r>
        <w:t xml:space="preserve">The </w:t>
      </w:r>
      <w:r w:rsidRPr="00651A3B">
        <w:t>Tri-Agencies use this information to inform equity, diversity, and inclusion initiatives.</w:t>
      </w:r>
    </w:p>
    <w:p w14:paraId="0E0C0126" w14:textId="17662D64" w:rsidR="00651A3B" w:rsidRPr="00651A3B" w:rsidRDefault="00651A3B" w:rsidP="00651A3B">
      <w:r>
        <w:t>Personal data i</w:t>
      </w:r>
      <w:r w:rsidRPr="00651A3B">
        <w:t xml:space="preserve">nformation is </w:t>
      </w:r>
      <w:r w:rsidRPr="00484F98">
        <w:rPr>
          <w:u w:val="single"/>
        </w:rPr>
        <w:t>not available</w:t>
      </w:r>
      <w:r w:rsidRPr="00651A3B">
        <w:t xml:space="preserve"> to UVic</w:t>
      </w:r>
      <w:r>
        <w:t xml:space="preserve"> personnel</w:t>
      </w:r>
      <w:r w:rsidRPr="00651A3B">
        <w:t xml:space="preserve">, referees, or reviewers.  </w:t>
      </w:r>
    </w:p>
    <w:p w14:paraId="55B1B241" w14:textId="66927458" w:rsidR="00A23F40" w:rsidRDefault="00A23F40" w:rsidP="00A23F40">
      <w:pPr>
        <w:pStyle w:val="Heading1"/>
      </w:pPr>
      <w:r>
        <w:t>Equity Initiatives</w:t>
      </w:r>
    </w:p>
    <w:p w14:paraId="25652AF0" w14:textId="225B8FDB" w:rsidR="00A65321" w:rsidRDefault="00E21AA0" w:rsidP="00A65321">
      <w:hyperlink r:id="rId9" w:anchor="2" w:history="1">
        <w:r w:rsidR="00A65321" w:rsidRPr="00A65321">
          <w:rPr>
            <w:rStyle w:val="Hyperlink"/>
          </w:rPr>
          <w:t>Indigenous student researchers</w:t>
        </w:r>
      </w:hyperlink>
      <w:r w:rsidR="00A65321">
        <w:t xml:space="preserve">.  </w:t>
      </w:r>
      <w:r w:rsidR="00A65321" w:rsidRPr="00A65321">
        <w:t>The Indigenous Scholars Award and Supplement (ISAS) initiative aims to strengthen Indigenous research capacity by increasing funding to support CGSM applications from Indigenous students.</w:t>
      </w:r>
    </w:p>
    <w:p w14:paraId="618FF5B3" w14:textId="5A416816" w:rsidR="00C275D5" w:rsidRDefault="00C275D5" w:rsidP="00C275D5">
      <w:r>
        <w:t xml:space="preserve">The Tri-Agencies are establishing new processes </w:t>
      </w:r>
      <w:r>
        <w:t>and options for</w:t>
      </w:r>
      <w:r w:rsidR="00B7557C">
        <w:t xml:space="preserve"> Indigenous students to affirm their </w:t>
      </w:r>
      <w:hyperlink r:id="rId10" w:history="1">
        <w:r w:rsidR="00B7557C">
          <w:rPr>
            <w:rStyle w:val="Hyperlink"/>
          </w:rPr>
          <w:t>Indigenous citizenship and membership</w:t>
        </w:r>
      </w:hyperlink>
      <w:r>
        <w:t xml:space="preserve"> </w:t>
      </w:r>
      <w:r>
        <w:t xml:space="preserve">based on consultation with Indigenous advisory groups.  These changes will be incorporated into CGSM processes effective October </w:t>
      </w:r>
      <w:r>
        <w:t>1, 2024</w:t>
      </w:r>
      <w:r>
        <w:t>.</w:t>
      </w:r>
    </w:p>
    <w:p w14:paraId="183DBEE6" w14:textId="3939F3A6" w:rsidR="00A65321" w:rsidRPr="00A65321" w:rsidRDefault="00E21AA0" w:rsidP="00A65321">
      <w:hyperlink r:id="rId11" w:history="1">
        <w:r w:rsidR="00A65321" w:rsidRPr="004623FB">
          <w:rPr>
            <w:rStyle w:val="Hyperlink"/>
          </w:rPr>
          <w:t>Black student researchers</w:t>
        </w:r>
      </w:hyperlink>
      <w:r w:rsidR="00A65321" w:rsidRPr="004623FB">
        <w:t xml:space="preserve">.  </w:t>
      </w:r>
      <w:r w:rsidR="00B86E1D" w:rsidRPr="004623FB">
        <w:t>T</w:t>
      </w:r>
      <w:r w:rsidR="00A65321" w:rsidRPr="004623FB">
        <w:t>o</w:t>
      </w:r>
      <w:r w:rsidR="00A65321" w:rsidRPr="00A65321">
        <w:t xml:space="preserve"> address the disproportionate under-funding of Black scholars at all stages of their careers</w:t>
      </w:r>
      <w:r w:rsidR="00B86E1D">
        <w:t xml:space="preserve">, the Tri-Agencies have dedicated resources </w:t>
      </w:r>
      <w:r w:rsidR="00A65321" w:rsidRPr="00A65321">
        <w:t>for additional CGSM awards</w:t>
      </w:r>
      <w:r w:rsidR="00B7557C">
        <w:t xml:space="preserve"> for Black student researchers</w:t>
      </w:r>
      <w:r w:rsidR="00A65321" w:rsidRPr="00A65321">
        <w:t>.</w:t>
      </w:r>
    </w:p>
    <w:p w14:paraId="6C8D5386" w14:textId="4DE3C83F" w:rsidR="00A74E9F" w:rsidRDefault="00A74E9F" w:rsidP="00A23F40">
      <w:r w:rsidRPr="00AA4E00">
        <w:lastRenderedPageBreak/>
        <w:t xml:space="preserve">In order to be considered for these initiatives, students are invited to self-identify in the </w:t>
      </w:r>
      <w:r w:rsidR="00AA4E00" w:rsidRPr="00651A3B">
        <w:rPr>
          <w:rStyle w:val="IntenseReference"/>
        </w:rPr>
        <w:t>Person Profile</w:t>
      </w:r>
      <w:r w:rsidR="00AA4E00" w:rsidRPr="00651A3B">
        <w:t xml:space="preserve"> </w:t>
      </w:r>
      <w:r w:rsidR="00A65321" w:rsidRPr="00AA4E00">
        <w:t xml:space="preserve">section of the application and </w:t>
      </w:r>
      <w:r w:rsidR="00AA4E00">
        <w:t>follow the additional instructions within the application.</w:t>
      </w:r>
    </w:p>
    <w:p w14:paraId="01DF252A" w14:textId="4F1D15CA" w:rsidR="00526DEB" w:rsidRDefault="00590D45" w:rsidP="00526DEB">
      <w:pPr>
        <w:pStyle w:val="Heading1"/>
      </w:pPr>
      <w:r>
        <w:t>Who, What, and Where</w:t>
      </w:r>
    </w:p>
    <w:p w14:paraId="0BD7B4AB" w14:textId="77777777" w:rsidR="008B6198" w:rsidRDefault="008B6198" w:rsidP="00EC6907">
      <w:r>
        <w:t>Here are a few tips for the basic who, what, and where sections of your application.</w:t>
      </w:r>
    </w:p>
    <w:p w14:paraId="27675B21" w14:textId="489FDAD2" w:rsidR="00326EE5" w:rsidRDefault="00326EE5" w:rsidP="00326EE5">
      <w:pPr>
        <w:pStyle w:val="ListParagraph"/>
        <w:numPr>
          <w:ilvl w:val="0"/>
          <w:numId w:val="10"/>
        </w:numPr>
      </w:pPr>
      <w:r w:rsidRPr="00326EE5">
        <w:t xml:space="preserve">Field of research:  </w:t>
      </w:r>
      <w:r w:rsidR="008B706D">
        <w:t>C</w:t>
      </w:r>
      <w:r w:rsidRPr="00326EE5">
        <w:t>hoose NSERC, SSHRC, or CIHR</w:t>
      </w:r>
      <w:r w:rsidR="008B706D">
        <w:t>.</w:t>
      </w:r>
    </w:p>
    <w:p w14:paraId="0C9DC808" w14:textId="4A5756F4" w:rsidR="00EA1A20" w:rsidRPr="006436C4" w:rsidRDefault="00326EE5" w:rsidP="00326EE5">
      <w:pPr>
        <w:pStyle w:val="ListParagraph"/>
        <w:numPr>
          <w:ilvl w:val="0"/>
          <w:numId w:val="10"/>
        </w:numPr>
      </w:pPr>
      <w:r w:rsidRPr="006436C4">
        <w:t>Months of study:</w:t>
      </w:r>
      <w:r w:rsidR="008B706D">
        <w:t xml:space="preserve">  One term of study equals fo</w:t>
      </w:r>
      <w:r w:rsidR="00DD7B2E">
        <w:t>u</w:t>
      </w:r>
      <w:r w:rsidR="008B706D">
        <w:t>r months, and for graduate student</w:t>
      </w:r>
      <w:r w:rsidR="00DD7B2E">
        <w:t>s</w:t>
      </w:r>
      <w:r w:rsidR="008B706D">
        <w:t xml:space="preserve"> at UVic, full time means that you are registered in a minimum of three units per term.</w:t>
      </w:r>
      <w:r w:rsidR="00DD7B2E">
        <w:t xml:space="preserve">  Graduate students registered in less than three units per term are considered part time.  Four months of part time study equals two months of full time study.  Please contact the Faculty of Graduate Studies if you would like assistance calculating your months of study.</w:t>
      </w:r>
    </w:p>
    <w:p w14:paraId="367CDB50" w14:textId="0AB07F8B" w:rsidR="00326EE5" w:rsidRPr="006436C4" w:rsidRDefault="00326EE5" w:rsidP="008B706D">
      <w:pPr>
        <w:pStyle w:val="ListParagraph"/>
        <w:numPr>
          <w:ilvl w:val="0"/>
          <w:numId w:val="10"/>
        </w:numPr>
      </w:pPr>
      <w:r w:rsidRPr="006436C4">
        <w:t>Proposed host institution:</w:t>
      </w:r>
      <w:r w:rsidR="008B706D">
        <w:t xml:space="preserve">  You may select up to three proposed institutions where you want to hold your CGSM.  Your application will be sent to each institution.  </w:t>
      </w:r>
      <w:r w:rsidR="00EA1A20" w:rsidRPr="006436C4">
        <w:t xml:space="preserve">Each institution </w:t>
      </w:r>
      <w:r w:rsidR="008B706D">
        <w:t xml:space="preserve">that is reviewing </w:t>
      </w:r>
      <w:r w:rsidR="00EA1A20" w:rsidRPr="006436C4">
        <w:t>your application</w:t>
      </w:r>
      <w:r w:rsidR="008B706D">
        <w:t xml:space="preserve"> will not know if you have also selected other institutions, although they may have some idea depending on who you have selected as your referees</w:t>
      </w:r>
      <w:r w:rsidR="00EA1A20" w:rsidRPr="006436C4">
        <w:t>.</w:t>
      </w:r>
    </w:p>
    <w:p w14:paraId="6EF65112" w14:textId="1F3E04B7" w:rsidR="00326EE5" w:rsidRPr="006436C4" w:rsidRDefault="00326EE5" w:rsidP="00326EE5">
      <w:pPr>
        <w:pStyle w:val="ListParagraph"/>
        <w:numPr>
          <w:ilvl w:val="0"/>
          <w:numId w:val="10"/>
        </w:numPr>
      </w:pPr>
      <w:r w:rsidRPr="006436C4">
        <w:t xml:space="preserve">Key words:  </w:t>
      </w:r>
      <w:r w:rsidR="008B706D">
        <w:t>In the previous recording I provided information about funding supplement, noting that for some</w:t>
      </w:r>
      <w:r w:rsidR="006436C4" w:rsidRPr="006436C4">
        <w:t xml:space="preserve"> funding supplements </w:t>
      </w:r>
      <w:r w:rsidR="008B706D">
        <w:t xml:space="preserve">you require a separate application, and for others you are automatically considered </w:t>
      </w:r>
      <w:r w:rsidR="006436C4" w:rsidRPr="006436C4">
        <w:t xml:space="preserve">based on key words </w:t>
      </w:r>
      <w:r w:rsidR="008B706D">
        <w:t xml:space="preserve">you provide </w:t>
      </w:r>
      <w:r w:rsidR="006436C4" w:rsidRPr="006436C4">
        <w:t>in your application</w:t>
      </w:r>
      <w:r w:rsidR="008B706D">
        <w:t>.  If you believe you are eligible for one of the supplements where recipients are chosen based on key words, be sure to consult the website for each supplement where you will find a list of recommended key words:  ensure some of those key words are reflected in your application.</w:t>
      </w:r>
    </w:p>
    <w:p w14:paraId="289DE7A7" w14:textId="77777777" w:rsidR="008B706D" w:rsidRDefault="00326EE5" w:rsidP="00E1034A">
      <w:pPr>
        <w:pStyle w:val="ListParagraph"/>
        <w:numPr>
          <w:ilvl w:val="0"/>
          <w:numId w:val="10"/>
        </w:numPr>
      </w:pPr>
      <w:r w:rsidRPr="006436C4">
        <w:t>Special circumstances</w:t>
      </w:r>
      <w:r w:rsidR="008B706D">
        <w:t xml:space="preserve">.  This is an optional section where you may </w:t>
      </w:r>
      <w:r w:rsidRPr="006436C4">
        <w:t>describe any circumstances that have affected your performance or productivity</w:t>
      </w:r>
      <w:r w:rsidR="008B706D">
        <w:t>.  B</w:t>
      </w:r>
      <w:r w:rsidRPr="006436C4">
        <w:t>e clear, brief, and provide a timeframe</w:t>
      </w:r>
      <w:r w:rsidR="006436C4" w:rsidRPr="006436C4">
        <w:t>.</w:t>
      </w:r>
    </w:p>
    <w:p w14:paraId="199187CD" w14:textId="4BA2337C" w:rsidR="00526DEB" w:rsidRDefault="00590D45" w:rsidP="008B706D">
      <w:pPr>
        <w:pStyle w:val="Heading1"/>
      </w:pPr>
      <w:r>
        <w:t>Transcripts</w:t>
      </w:r>
    </w:p>
    <w:p w14:paraId="13AF18C2" w14:textId="77777777" w:rsidR="00600B73" w:rsidRDefault="007E1CAA" w:rsidP="00B11E65">
      <w:r>
        <w:t xml:space="preserve">It is very important that your transcripts meet both the </w:t>
      </w:r>
      <w:r w:rsidR="00600B73">
        <w:t xml:space="preserve">Tri-Agency </w:t>
      </w:r>
      <w:r w:rsidR="009451ED">
        <w:t>CGSM</w:t>
      </w:r>
      <w:r>
        <w:t xml:space="preserve"> requirements, and </w:t>
      </w:r>
      <w:r w:rsidR="006A0DAD">
        <w:t xml:space="preserve">the </w:t>
      </w:r>
      <w:r>
        <w:t xml:space="preserve">requirements </w:t>
      </w:r>
      <w:r w:rsidR="006A0DAD">
        <w:t>for the institution you are applying to</w:t>
      </w:r>
      <w:r w:rsidR="00600B73">
        <w:t>,</w:t>
      </w:r>
      <w:r w:rsidR="006A0DAD">
        <w:t xml:space="preserve"> </w:t>
      </w:r>
      <w:r>
        <w:t>or you risk having your application disqualified.</w:t>
      </w:r>
    </w:p>
    <w:p w14:paraId="4BEED5BF" w14:textId="77777777" w:rsidR="00600B73" w:rsidRDefault="009451ED" w:rsidP="00600B73">
      <w:r>
        <w:t xml:space="preserve">If you are applying to hold your CGSM at another institution, or you have listed more than one institution in your application, you should consult the CGSM transcript instructions at </w:t>
      </w:r>
      <w:r>
        <w:lastRenderedPageBreak/>
        <w:t>each university and meet the strictest requirements.  For example, we accept unofficial UVic transcripts; however, if you are also applying to another institution, they may require all official transcripts.</w:t>
      </w:r>
    </w:p>
    <w:p w14:paraId="49E49A72" w14:textId="44A66715" w:rsidR="00E82088" w:rsidRPr="00E82088" w:rsidRDefault="007E1CAA" w:rsidP="00600B73">
      <w:pPr>
        <w:pStyle w:val="ListParagraph"/>
        <w:numPr>
          <w:ilvl w:val="0"/>
          <w:numId w:val="20"/>
        </w:numPr>
      </w:pPr>
      <w:r>
        <w:t>Your transcripts m</w:t>
      </w:r>
      <w:r w:rsidR="00E82088" w:rsidRPr="00E82088">
        <w:t>ust be complete</w:t>
      </w:r>
      <w:r>
        <w:t xml:space="preserve">.  You must have transcripts for </w:t>
      </w:r>
      <w:r w:rsidR="00E82088" w:rsidRPr="00E82088">
        <w:t xml:space="preserve">all post-secondary studies including transfer </w:t>
      </w:r>
      <w:r>
        <w:t>credit</w:t>
      </w:r>
      <w:r w:rsidR="00E82088" w:rsidRPr="00E82088">
        <w:t>, study abroad, and programs not completed</w:t>
      </w:r>
      <w:r>
        <w:t>.  If you participated in international exchange and those courses are listed in your home institution’s transcript, it must include a letter grade or score, not just a complete or incomplete</w:t>
      </w:r>
      <w:r w:rsidR="00420C72">
        <w:t xml:space="preserve">, or pass/fail </w:t>
      </w:r>
      <w:r>
        <w:t>designation.  If a score isn’t included you will need an official transcript from the host institution.</w:t>
      </w:r>
    </w:p>
    <w:p w14:paraId="6205EDEA" w14:textId="2A26DCDE" w:rsidR="00E82088" w:rsidRPr="00E82088" w:rsidRDefault="007E1CAA" w:rsidP="007E1CAA">
      <w:pPr>
        <w:pStyle w:val="ListParagraph"/>
        <w:numPr>
          <w:ilvl w:val="0"/>
          <w:numId w:val="8"/>
        </w:numPr>
      </w:pPr>
      <w:r>
        <w:t>Your transcripts m</w:t>
      </w:r>
      <w:r w:rsidR="00E82088" w:rsidRPr="00E82088">
        <w:t>ust be up-to-date including fall 202</w:t>
      </w:r>
      <w:r>
        <w:t>4</w:t>
      </w:r>
      <w:r w:rsidR="00E82088" w:rsidRPr="00E82088">
        <w:t xml:space="preserve"> registration</w:t>
      </w:r>
      <w:r>
        <w:t>.  T</w:t>
      </w:r>
      <w:r w:rsidR="00E82088" w:rsidRPr="00E82088">
        <w:t xml:space="preserve">his is important for </w:t>
      </w:r>
      <w:r>
        <w:t xml:space="preserve">the </w:t>
      </w:r>
      <w:r w:rsidR="00E82088" w:rsidRPr="00E82088">
        <w:t>months of study eligibility requiremen</w:t>
      </w:r>
      <w:r>
        <w:t>t.</w:t>
      </w:r>
    </w:p>
    <w:p w14:paraId="1885166F" w14:textId="77777777" w:rsidR="00E82088" w:rsidRPr="00E82088" w:rsidRDefault="00E82088" w:rsidP="007E1CAA">
      <w:pPr>
        <w:pStyle w:val="ListParagraph"/>
        <w:numPr>
          <w:ilvl w:val="0"/>
          <w:numId w:val="8"/>
        </w:numPr>
      </w:pPr>
      <w:r w:rsidRPr="00E82088">
        <w:t>Transcripts from other institutions: must be official.</w:t>
      </w:r>
    </w:p>
    <w:p w14:paraId="44BA4D6E" w14:textId="315D6AF2" w:rsidR="00E82088" w:rsidRPr="00E82088" w:rsidRDefault="00E82088" w:rsidP="007E1CAA">
      <w:pPr>
        <w:pStyle w:val="ListParagraph"/>
        <w:numPr>
          <w:ilvl w:val="0"/>
          <w:numId w:val="8"/>
        </w:numPr>
      </w:pPr>
      <w:r w:rsidRPr="00E82088">
        <w:t xml:space="preserve">Transcripts from UVic:  official </w:t>
      </w:r>
      <w:r w:rsidR="003E3AAD">
        <w:t xml:space="preserve">is </w:t>
      </w:r>
      <w:r w:rsidRPr="00E82088">
        <w:t xml:space="preserve">preferred but unofficial </w:t>
      </w:r>
      <w:r w:rsidR="003E3AAD">
        <w:t xml:space="preserve">is </w:t>
      </w:r>
      <w:r w:rsidRPr="00E82088">
        <w:t>accepted</w:t>
      </w:r>
      <w:r w:rsidR="007E1CAA">
        <w:t xml:space="preserve">.  You can </w:t>
      </w:r>
      <w:r w:rsidRPr="00E82088">
        <w:t xml:space="preserve">access </w:t>
      </w:r>
      <w:r w:rsidR="007E1CAA">
        <w:t xml:space="preserve">an unofficial transcript </w:t>
      </w:r>
      <w:r w:rsidRPr="00E82088">
        <w:t>through your Online Tools.</w:t>
      </w:r>
    </w:p>
    <w:p w14:paraId="3A395C23" w14:textId="07DBC16E" w:rsidR="00E82088" w:rsidRPr="00E82088" w:rsidRDefault="00E82088" w:rsidP="007E1CAA">
      <w:pPr>
        <w:pStyle w:val="ListParagraph"/>
        <w:numPr>
          <w:ilvl w:val="0"/>
          <w:numId w:val="8"/>
        </w:numPr>
      </w:pPr>
      <w:r w:rsidRPr="00E82088">
        <w:t>Include one copy of the legend for each transcript.</w:t>
      </w:r>
      <w:r w:rsidR="00B006F4">
        <w:t xml:space="preserve">  If you are using an unofficial UVic transcript you will need to download </w:t>
      </w:r>
      <w:r w:rsidR="008936E8">
        <w:t>a copy of the UVic</w:t>
      </w:r>
      <w:r w:rsidR="00B006F4">
        <w:t xml:space="preserve"> legend separately.  I’ve included a link </w:t>
      </w:r>
      <w:r w:rsidR="004A0CA1">
        <w:t xml:space="preserve">to the </w:t>
      </w:r>
      <w:hyperlink r:id="rId12" w:history="1">
        <w:r w:rsidR="004A0CA1" w:rsidRPr="004A0CA1">
          <w:rPr>
            <w:rStyle w:val="Hyperlink"/>
          </w:rPr>
          <w:t>UVic legend</w:t>
        </w:r>
      </w:hyperlink>
      <w:r w:rsidR="004A0CA1">
        <w:t xml:space="preserve"> </w:t>
      </w:r>
      <w:r w:rsidR="00B006F4">
        <w:t>here:  scroll down to Transcript Legend and select View the current official transcript legend.</w:t>
      </w:r>
    </w:p>
    <w:p w14:paraId="45908920" w14:textId="0E4C1666" w:rsidR="00E82088" w:rsidRPr="00E82088" w:rsidRDefault="007E1CAA" w:rsidP="007E1CAA">
      <w:pPr>
        <w:pStyle w:val="ListParagraph"/>
        <w:numPr>
          <w:ilvl w:val="0"/>
          <w:numId w:val="8"/>
        </w:numPr>
      </w:pPr>
      <w:r>
        <w:t>Your transcript m</w:t>
      </w:r>
      <w:r w:rsidR="00E82088" w:rsidRPr="00E82088">
        <w:t>ust be in English, French, or accompanied by a certified translation.</w:t>
      </w:r>
    </w:p>
    <w:p w14:paraId="0C806556" w14:textId="09F7F70D" w:rsidR="00246BFA" w:rsidRDefault="007E1CAA" w:rsidP="007E1CAA">
      <w:pPr>
        <w:pStyle w:val="ListParagraph"/>
        <w:numPr>
          <w:ilvl w:val="0"/>
          <w:numId w:val="8"/>
        </w:numPr>
      </w:pPr>
      <w:r>
        <w:t xml:space="preserve">When ordering transcripts, request that they be sent to you, </w:t>
      </w:r>
      <w:r w:rsidR="00E82088" w:rsidRPr="00E82088">
        <w:t>not FGS.</w:t>
      </w:r>
    </w:p>
    <w:p w14:paraId="5FE23636" w14:textId="0B04E02D" w:rsidR="00246BFA" w:rsidRPr="00246BFA" w:rsidRDefault="00246BFA" w:rsidP="00246BFA">
      <w:r w:rsidRPr="00246BFA">
        <w:t xml:space="preserve">See complete instructions </w:t>
      </w:r>
      <w:r w:rsidR="003E3AAD">
        <w:t>on the</w:t>
      </w:r>
      <w:r w:rsidRPr="00246BFA">
        <w:t xml:space="preserve"> </w:t>
      </w:r>
      <w:hyperlink r:id="rId13" w:history="1">
        <w:r w:rsidRPr="0069760C">
          <w:rPr>
            <w:rStyle w:val="Hyperlink"/>
          </w:rPr>
          <w:t>FGS CGS</w:t>
        </w:r>
        <w:r w:rsidR="002B00CC" w:rsidRPr="0069760C">
          <w:rPr>
            <w:rStyle w:val="Hyperlink"/>
          </w:rPr>
          <w:t>M</w:t>
        </w:r>
      </w:hyperlink>
      <w:r w:rsidRPr="00246BFA">
        <w:t xml:space="preserve"> </w:t>
      </w:r>
      <w:r w:rsidR="003E3AAD">
        <w:t xml:space="preserve">website </w:t>
      </w:r>
      <w:r w:rsidR="007E1CAA">
        <w:t xml:space="preserve">under the </w:t>
      </w:r>
      <w:r w:rsidR="002B00CC" w:rsidRPr="002B00CC">
        <w:t xml:space="preserve">How to Apply </w:t>
      </w:r>
      <w:r w:rsidR="007E1CAA" w:rsidRPr="002B00CC">
        <w:t>section.</w:t>
      </w:r>
    </w:p>
    <w:p w14:paraId="6A83BBDF" w14:textId="39DCD738" w:rsidR="00526DEB" w:rsidRDefault="00410C12" w:rsidP="00E82088">
      <w:pPr>
        <w:pStyle w:val="Heading1"/>
      </w:pPr>
      <w:r>
        <w:t>Outline of Proposed Research and Bibliography</w:t>
      </w:r>
    </w:p>
    <w:p w14:paraId="6B66383A" w14:textId="27DC56B3" w:rsidR="00F229D5" w:rsidRDefault="001B66B2" w:rsidP="00831ED6">
      <w:r>
        <w:t xml:space="preserve">Your </w:t>
      </w:r>
      <w:r w:rsidR="007677AB">
        <w:t xml:space="preserve">Outline of </w:t>
      </w:r>
      <w:r w:rsidR="00811B2B">
        <w:t>P</w:t>
      </w:r>
      <w:r w:rsidR="007677AB">
        <w:t xml:space="preserve">roposed </w:t>
      </w:r>
      <w:r w:rsidR="00811B2B">
        <w:t>R</w:t>
      </w:r>
      <w:r w:rsidR="007677AB">
        <w:t>esearch</w:t>
      </w:r>
      <w:r w:rsidR="00A57027">
        <w:t xml:space="preserve"> is the core of your application.  This </w:t>
      </w:r>
      <w:r w:rsidR="00091A2F">
        <w:t xml:space="preserve">important information </w:t>
      </w:r>
      <w:r w:rsidR="00BD3F12">
        <w:t>was</w:t>
      </w:r>
      <w:r w:rsidR="00A57027">
        <w:t xml:space="preserve"> addressed by the Coaches</w:t>
      </w:r>
      <w:r w:rsidR="00F229D5">
        <w:t xml:space="preserve"> </w:t>
      </w:r>
      <w:r w:rsidR="00A57027">
        <w:t xml:space="preserve">during the workshops </w:t>
      </w:r>
      <w:r w:rsidR="00F229D5">
        <w:t>so I will just provide a few technical comments</w:t>
      </w:r>
      <w:r w:rsidR="00ED636E">
        <w:t xml:space="preserve"> here</w:t>
      </w:r>
      <w:r w:rsidR="00F229D5">
        <w:t>.  If you did not attend the workshop</w:t>
      </w:r>
      <w:r w:rsidR="00A57027">
        <w:t>s</w:t>
      </w:r>
      <w:r w:rsidR="00F229D5">
        <w:t>, please</w:t>
      </w:r>
      <w:r w:rsidR="00091A2F">
        <w:t xml:space="preserve"> contact the Coach</w:t>
      </w:r>
      <w:r w:rsidR="00A57027">
        <w:t>es</w:t>
      </w:r>
      <w:r w:rsidR="00091A2F">
        <w:t xml:space="preserve"> </w:t>
      </w:r>
      <w:r w:rsidR="00BD3F12">
        <w:t xml:space="preserve">directly </w:t>
      </w:r>
      <w:r w:rsidR="00091A2F">
        <w:t>for support</w:t>
      </w:r>
      <w:r w:rsidR="000F4814">
        <w:t>.  Contact information will be provided later in this presentation.</w:t>
      </w:r>
      <w:r w:rsidR="00BD3F12">
        <w:t xml:space="preserve">  You may also watch a recorded presentation from CGSM Coach, Dr. James Rowe, </w:t>
      </w:r>
      <w:r w:rsidR="002E2175">
        <w:t>on the next two slides</w:t>
      </w:r>
      <w:r w:rsidR="00BD3F12">
        <w:t>.</w:t>
      </w:r>
    </w:p>
    <w:p w14:paraId="2AC135AE" w14:textId="70714B84" w:rsidR="00A57027" w:rsidRPr="00A57027" w:rsidRDefault="006C3297" w:rsidP="006C3297">
      <w:r>
        <w:t xml:space="preserve">When preparing your Outline of Proposed Research, please note that it is a maximum of one page.  For this reason you may want to use </w:t>
      </w:r>
      <w:r w:rsidR="00A57027" w:rsidRPr="00A57027">
        <w:t>a citation style that saves space</w:t>
      </w:r>
      <w:r w:rsidR="00A57027">
        <w:t xml:space="preserve">, such </w:t>
      </w:r>
      <w:r>
        <w:t xml:space="preserve">as the </w:t>
      </w:r>
      <w:r w:rsidR="00A57027">
        <w:t>numerical superscript</w:t>
      </w:r>
      <w:r>
        <w:t xml:space="preserve"> demonstrated on the slide.</w:t>
      </w:r>
    </w:p>
    <w:p w14:paraId="513530D2" w14:textId="7BA3BA42" w:rsidR="00A57027" w:rsidRPr="00A57027" w:rsidRDefault="006C3297" w:rsidP="006C3297">
      <w:r>
        <w:t xml:space="preserve">You may wish to </w:t>
      </w:r>
      <w:r w:rsidR="00A57027" w:rsidRPr="00A57027">
        <w:t>enhance readability with way-finding headings</w:t>
      </w:r>
      <w:r w:rsidR="00A57027">
        <w:t xml:space="preserve"> and use of bold and underlining</w:t>
      </w:r>
      <w:r>
        <w:t>.</w:t>
      </w:r>
    </w:p>
    <w:p w14:paraId="009ED59D" w14:textId="44D7B537" w:rsidR="00A57027" w:rsidRPr="00A57027" w:rsidRDefault="006C3297" w:rsidP="006C3297">
      <w:r>
        <w:lastRenderedPageBreak/>
        <w:t xml:space="preserve">Remember to </w:t>
      </w:r>
      <w:r w:rsidR="00A57027" w:rsidRPr="00A57027">
        <w:t xml:space="preserve">write for your audiences:  </w:t>
      </w:r>
      <w:r w:rsidR="00A57027">
        <w:t xml:space="preserve">both </w:t>
      </w:r>
      <w:r w:rsidR="00A57027" w:rsidRPr="00A57027">
        <w:t>your department and an inter-discliplinary review committee</w:t>
      </w:r>
      <w:r>
        <w:t>.</w:t>
      </w:r>
    </w:p>
    <w:p w14:paraId="02EFE15D" w14:textId="51DD069D" w:rsidR="00A57027" w:rsidRDefault="006C3297" w:rsidP="006C3297">
      <w:r>
        <w:t>F</w:t>
      </w:r>
      <w:r w:rsidR="00A57027">
        <w:t xml:space="preserve">or your </w:t>
      </w:r>
      <w:r w:rsidR="00A57027" w:rsidRPr="00A57027">
        <w:t xml:space="preserve">bibliography </w:t>
      </w:r>
      <w:r w:rsidR="00A57027">
        <w:t xml:space="preserve">you may use any </w:t>
      </w:r>
      <w:r w:rsidR="00A57027" w:rsidRPr="00A57027">
        <w:t>style appropriate to your discipline</w:t>
      </w:r>
      <w:r>
        <w:t xml:space="preserve">, and remember that your </w:t>
      </w:r>
      <w:r w:rsidR="00A57027">
        <w:t xml:space="preserve">bibliography is also an opportunity to </w:t>
      </w:r>
      <w:r w:rsidR="00A57027" w:rsidRPr="00A57027">
        <w:t>demonstrate awareness of relevant literature</w:t>
      </w:r>
      <w:r>
        <w:t>.</w:t>
      </w:r>
    </w:p>
    <w:p w14:paraId="47A54E6E" w14:textId="73C1A3AD" w:rsidR="00A57027" w:rsidRDefault="006C3297" w:rsidP="006C3297">
      <w:r>
        <w:t xml:space="preserve">Be sure to follow the CGSM </w:t>
      </w:r>
      <w:hyperlink r:id="rId14" w:history="1">
        <w:r>
          <w:rPr>
            <w:rStyle w:val="Hyperlink"/>
          </w:rPr>
          <w:t>presentation and attachment standards</w:t>
        </w:r>
      </w:hyperlink>
      <w:r>
        <w:t xml:space="preserve">:  this includes things like </w:t>
      </w:r>
      <w:r w:rsidR="00A57027" w:rsidRPr="006C3297">
        <w:t>font size and margin</w:t>
      </w:r>
      <w:r w:rsidRPr="006C3297">
        <w:t xml:space="preserve"> spa</w:t>
      </w:r>
      <w:r>
        <w:t>cing.</w:t>
      </w:r>
    </w:p>
    <w:p w14:paraId="54F1DFE4" w14:textId="46801714" w:rsidR="006C3297" w:rsidRPr="006C3297" w:rsidRDefault="006C3297" w:rsidP="006C3297">
      <w:r>
        <w:t>And finally, the outline and bibliography are each a maximum of one page, two pages total.</w:t>
      </w:r>
    </w:p>
    <w:p w14:paraId="068BAC04" w14:textId="510D4695" w:rsidR="00DD3FD6" w:rsidRDefault="00DD3FD6" w:rsidP="00DD3FD6">
      <w:pPr>
        <w:pStyle w:val="Heading1"/>
      </w:pPr>
      <w:r>
        <w:t>Reference Assessments</w:t>
      </w:r>
    </w:p>
    <w:p w14:paraId="4CC6B31C" w14:textId="51624876" w:rsidR="000E20B1" w:rsidRDefault="00F83571" w:rsidP="00831ED6">
      <w:r>
        <w:t xml:space="preserve">Reference </w:t>
      </w:r>
      <w:r w:rsidR="002C1185">
        <w:t xml:space="preserve">assessments are </w:t>
      </w:r>
      <w:r w:rsidR="00F229D5">
        <w:t>two letters of reference, one of which should be from your academic supervisor</w:t>
      </w:r>
      <w:r w:rsidR="002C1185">
        <w:t xml:space="preserve"> and the other is typically from a previous instructor</w:t>
      </w:r>
      <w:r w:rsidR="00F229D5">
        <w:t>.</w:t>
      </w:r>
    </w:p>
    <w:p w14:paraId="29045579" w14:textId="64055BAC" w:rsidR="002C1185" w:rsidRDefault="002C1185" w:rsidP="00831ED6">
      <w:r>
        <w:t>If you would like advice about choosing your referees, consult with your academic supervisor, the Graduate Advisor in your department, or one of our Coaches.</w:t>
      </w:r>
    </w:p>
    <w:p w14:paraId="55FC88C0" w14:textId="1F512A1B" w:rsidR="002C1185" w:rsidRPr="002C1185" w:rsidRDefault="00BD3F12" w:rsidP="002C1185">
      <w:pPr>
        <w:pStyle w:val="ListParagraph"/>
        <w:numPr>
          <w:ilvl w:val="0"/>
          <w:numId w:val="14"/>
        </w:numPr>
      </w:pPr>
      <w:r>
        <w:t>C</w:t>
      </w:r>
      <w:r w:rsidR="002C1185" w:rsidRPr="002C1185">
        <w:t xml:space="preserve">ontact </w:t>
      </w:r>
      <w:r>
        <w:t>your referees early.</w:t>
      </w:r>
    </w:p>
    <w:p w14:paraId="1CAC76AA" w14:textId="350C54FE" w:rsidR="00BD3F12" w:rsidRPr="00BB64CC" w:rsidRDefault="00332FEA" w:rsidP="002C1185">
      <w:pPr>
        <w:pStyle w:val="ListParagraph"/>
        <w:numPr>
          <w:ilvl w:val="0"/>
          <w:numId w:val="14"/>
        </w:numPr>
      </w:pPr>
      <w:r>
        <w:t>Provide your referees with a copy of your draft application,</w:t>
      </w:r>
      <w:r w:rsidR="00A84EBA">
        <w:t xml:space="preserve"> your</w:t>
      </w:r>
      <w:r>
        <w:t xml:space="preserve"> </w:t>
      </w:r>
      <w:r w:rsidRPr="00332FEA">
        <w:t>CV, and</w:t>
      </w:r>
      <w:r w:rsidR="00A84EBA">
        <w:t xml:space="preserve"> the</w:t>
      </w:r>
      <w:r w:rsidRPr="00332FEA">
        <w:t xml:space="preserve"> </w:t>
      </w:r>
      <w:r w:rsidR="002C1185">
        <w:t xml:space="preserve">CGSM </w:t>
      </w:r>
      <w:hyperlink r:id="rId15" w:history="1">
        <w:r w:rsidR="002C1185" w:rsidRPr="00BB64CC">
          <w:rPr>
            <w:rStyle w:val="Hyperlink"/>
          </w:rPr>
          <w:t>instructions for referees</w:t>
        </w:r>
      </w:hyperlink>
      <w:r w:rsidR="002C1185" w:rsidRPr="00BB64CC">
        <w:t>.</w:t>
      </w:r>
      <w:r w:rsidR="00BB64CC">
        <w:t xml:space="preserve">  The instructions are important because referees must provide their recommendation by filling in a form, not by uploading a letter in a style of their choosing.</w:t>
      </w:r>
    </w:p>
    <w:p w14:paraId="67F19BF7" w14:textId="530FB556" w:rsidR="00332FEA" w:rsidRDefault="00CC590C" w:rsidP="002C1185">
      <w:pPr>
        <w:pStyle w:val="ListParagraph"/>
        <w:numPr>
          <w:ilvl w:val="0"/>
          <w:numId w:val="14"/>
        </w:numPr>
      </w:pPr>
      <w:r>
        <w:t>Think about working with your referees as a dialogue, not a one-time request.  Consult with your referees about how best to highlight your qualifications.</w:t>
      </w:r>
    </w:p>
    <w:p w14:paraId="14C4AC3E" w14:textId="19A6029E" w:rsidR="000E20B1" w:rsidRDefault="00F229D5" w:rsidP="002C1185">
      <w:pPr>
        <w:pStyle w:val="ListParagraph"/>
        <w:numPr>
          <w:ilvl w:val="0"/>
          <w:numId w:val="14"/>
        </w:numPr>
      </w:pPr>
      <w:r>
        <w:t xml:space="preserve">Enter their contact information into the online form:  </w:t>
      </w:r>
      <w:r w:rsidR="000E20B1">
        <w:t>this will generate</w:t>
      </w:r>
      <w:r>
        <w:t xml:space="preserve"> an email with a link they can use to</w:t>
      </w:r>
      <w:r w:rsidR="002C1185">
        <w:t xml:space="preserve"> provide their reference assessment.</w:t>
      </w:r>
    </w:p>
    <w:p w14:paraId="0D8B1FA8" w14:textId="7F529FF6" w:rsidR="002C1185" w:rsidRDefault="002C1185" w:rsidP="002C1185">
      <w:pPr>
        <w:pStyle w:val="ListParagraph"/>
        <w:numPr>
          <w:ilvl w:val="0"/>
          <w:numId w:val="14"/>
        </w:numPr>
      </w:pPr>
      <w:r>
        <w:t xml:space="preserve">Provide your referees with an earlier deadline:  </w:t>
      </w:r>
      <w:r w:rsidR="00BD3F12">
        <w:t xml:space="preserve">ask them to submit their reference assessment earlier that than CGSM deadline.  This is important because </w:t>
      </w:r>
      <w:r>
        <w:t>you cannot submit your application if their reference assessments are incomplete.</w:t>
      </w:r>
    </w:p>
    <w:p w14:paraId="5D815F92" w14:textId="36438F81" w:rsidR="00DD3FD6" w:rsidRDefault="00DD3FD6" w:rsidP="00DD3FD6">
      <w:pPr>
        <w:pStyle w:val="Heading1"/>
      </w:pPr>
      <w:r>
        <w:t>Canadian Common CV</w:t>
      </w:r>
    </w:p>
    <w:p w14:paraId="782D1A09" w14:textId="1F6CDCD8" w:rsidR="00CC590C" w:rsidRDefault="00CC590C" w:rsidP="00CC590C">
      <w:r>
        <w:t>The Canadian Common CV is a standardized version of an academic resume.  This is a web-based form with different sections for education, employment, etc.</w:t>
      </w:r>
    </w:p>
    <w:p w14:paraId="5EAE2119" w14:textId="59C6E2A5" w:rsidR="00CC590C" w:rsidRPr="00CC590C" w:rsidRDefault="00E21AA0" w:rsidP="00CC590C">
      <w:pPr>
        <w:pStyle w:val="ListParagraph"/>
        <w:numPr>
          <w:ilvl w:val="0"/>
          <w:numId w:val="16"/>
        </w:numPr>
      </w:pPr>
      <w:r>
        <w:t>C</w:t>
      </w:r>
      <w:r w:rsidR="00CC590C" w:rsidRPr="00CC590C">
        <w:t xml:space="preserve">hoose the correct version </w:t>
      </w:r>
      <w:r w:rsidR="006A41B3">
        <w:t>of the CV for the Canada Graduate Scholarship – Master’s</w:t>
      </w:r>
      <w:r>
        <w:t>.</w:t>
      </w:r>
    </w:p>
    <w:p w14:paraId="5938AB6D" w14:textId="7820A813" w:rsidR="00CC590C" w:rsidRPr="00CC590C" w:rsidRDefault="00E21AA0" w:rsidP="00CC590C">
      <w:pPr>
        <w:pStyle w:val="ListParagraph"/>
        <w:numPr>
          <w:ilvl w:val="0"/>
          <w:numId w:val="16"/>
        </w:numPr>
      </w:pPr>
      <w:r>
        <w:lastRenderedPageBreak/>
        <w:t>E</w:t>
      </w:r>
      <w:r w:rsidR="00CC590C" w:rsidRPr="00CC590C">
        <w:t>nter your information (education, employment, awards, presentations, community involvement) to demonstrate that your qualifications meet the selection criteria</w:t>
      </w:r>
      <w:r>
        <w:t>.</w:t>
      </w:r>
    </w:p>
    <w:p w14:paraId="6E154B4A" w14:textId="0C56415B" w:rsidR="00CC590C" w:rsidRPr="00CC590C" w:rsidRDefault="00E21AA0" w:rsidP="00CC590C">
      <w:pPr>
        <w:pStyle w:val="ListParagraph"/>
        <w:numPr>
          <w:ilvl w:val="0"/>
          <w:numId w:val="16"/>
        </w:numPr>
      </w:pPr>
      <w:r>
        <w:t>A</w:t>
      </w:r>
      <w:r w:rsidR="00CC590C" w:rsidRPr="00CC590C">
        <w:t>llow enough time</w:t>
      </w:r>
      <w:r w:rsidR="006A41B3">
        <w:t xml:space="preserve"> as you won’t be uploading your resume as a single document, but copying and pasting and drafting descriptions for different components of your resume in order to fit in with the structure of the Common CV.  We hear from students that this typically takes much longer than they had anticipated.</w:t>
      </w:r>
    </w:p>
    <w:p w14:paraId="41F635CB" w14:textId="71E9E03E" w:rsidR="00CC590C" w:rsidRPr="00CC590C" w:rsidRDefault="00E21AA0" w:rsidP="00CC590C">
      <w:pPr>
        <w:pStyle w:val="ListParagraph"/>
        <w:numPr>
          <w:ilvl w:val="0"/>
          <w:numId w:val="16"/>
        </w:numPr>
      </w:pPr>
      <w:r>
        <w:t>R</w:t>
      </w:r>
      <w:r w:rsidR="00CC590C" w:rsidRPr="00CC590C">
        <w:t>ecord your confirmation number and attach to application in the research portal</w:t>
      </w:r>
      <w:r>
        <w:t>.</w:t>
      </w:r>
    </w:p>
    <w:p w14:paraId="4A97E754" w14:textId="0504CD0C" w:rsidR="00E072D7" w:rsidRDefault="00DD3FD6" w:rsidP="00E072D7">
      <w:pPr>
        <w:pStyle w:val="Heading1"/>
      </w:pPr>
      <w:r>
        <w:t>Technical Advice</w:t>
      </w:r>
    </w:p>
    <w:p w14:paraId="60D975D9" w14:textId="5E6346FA" w:rsidR="00CC590C" w:rsidRPr="00CC590C" w:rsidRDefault="00CC590C" w:rsidP="00CC590C">
      <w:pPr>
        <w:pStyle w:val="ListParagraph"/>
        <w:numPr>
          <w:ilvl w:val="0"/>
          <w:numId w:val="18"/>
        </w:numPr>
      </w:pPr>
      <w:r w:rsidRPr="00CC590C">
        <w:t>Save your work frequently</w:t>
      </w:r>
      <w:r w:rsidR="00D87165">
        <w:t xml:space="preserve">.  Each section </w:t>
      </w:r>
      <w:r w:rsidR="00E11DB6">
        <w:t xml:space="preserve">of the application </w:t>
      </w:r>
      <w:r w:rsidR="00D87165">
        <w:t>will time out after 20 minutes even if you are actively typing.</w:t>
      </w:r>
    </w:p>
    <w:p w14:paraId="118AFE9F" w14:textId="1AD92F42" w:rsidR="00CC590C" w:rsidRPr="00CC590C" w:rsidRDefault="00E11DB6" w:rsidP="00CC590C">
      <w:pPr>
        <w:pStyle w:val="ListParagraph"/>
        <w:numPr>
          <w:ilvl w:val="0"/>
          <w:numId w:val="18"/>
        </w:numPr>
      </w:pPr>
      <w:r>
        <w:t>The p</w:t>
      </w:r>
      <w:r w:rsidR="00CC590C" w:rsidRPr="00CC590C">
        <w:t>ortal will be slower near the deadline</w:t>
      </w:r>
      <w:r w:rsidR="00D87165">
        <w:t>:  remember this is a national portal with thousands of application</w:t>
      </w:r>
      <w:r>
        <w:t>s</w:t>
      </w:r>
      <w:r w:rsidR="00D87165">
        <w:t xml:space="preserve"> being submitted to universities across the country</w:t>
      </w:r>
    </w:p>
    <w:p w14:paraId="1C56C5BF" w14:textId="77777777" w:rsidR="00CC590C" w:rsidRPr="00CC590C" w:rsidRDefault="00CC590C" w:rsidP="00CC590C">
      <w:pPr>
        <w:pStyle w:val="ListParagraph"/>
        <w:numPr>
          <w:ilvl w:val="0"/>
          <w:numId w:val="18"/>
        </w:numPr>
      </w:pPr>
      <w:r w:rsidRPr="00CC590C">
        <w:t>Technical support is through CGSM, not UVic</w:t>
      </w:r>
    </w:p>
    <w:p w14:paraId="47ECFBC4" w14:textId="5B2C75B5" w:rsidR="00CC590C" w:rsidRPr="00CC590C" w:rsidRDefault="001469EE" w:rsidP="00CC590C">
      <w:pPr>
        <w:pStyle w:val="ListParagraph"/>
        <w:numPr>
          <w:ilvl w:val="0"/>
          <w:numId w:val="18"/>
        </w:numPr>
      </w:pPr>
      <w:r>
        <w:t xml:space="preserve">Contact information for the </w:t>
      </w:r>
      <w:r w:rsidR="00CC590C" w:rsidRPr="00CC590C">
        <w:t>Accessibility help desk</w:t>
      </w:r>
      <w:r>
        <w:t xml:space="preserve"> is posted in the CGSM application instructions</w:t>
      </w:r>
      <w:r w:rsidR="00E11DB6">
        <w:t xml:space="preserve"> available here at the link</w:t>
      </w:r>
    </w:p>
    <w:p w14:paraId="69835DB3" w14:textId="458347BA" w:rsidR="00CC590C" w:rsidRPr="00CC590C" w:rsidRDefault="00CC590C" w:rsidP="00CC590C">
      <w:pPr>
        <w:pStyle w:val="ListParagraph"/>
        <w:numPr>
          <w:ilvl w:val="0"/>
          <w:numId w:val="18"/>
        </w:numPr>
      </w:pPr>
      <w:r w:rsidRPr="00CC590C">
        <w:t>CIHR applicants will need a PIN:  allow at least 1 business day</w:t>
      </w:r>
      <w:r>
        <w:t xml:space="preserve"> for processing</w:t>
      </w:r>
    </w:p>
    <w:p w14:paraId="6FAE9183" w14:textId="5C79AF50" w:rsidR="00CC590C" w:rsidRPr="00CC590C" w:rsidRDefault="00CC590C" w:rsidP="00CC590C">
      <w:pPr>
        <w:pStyle w:val="ListParagraph"/>
        <w:numPr>
          <w:ilvl w:val="0"/>
          <w:numId w:val="18"/>
        </w:numPr>
      </w:pPr>
      <w:r w:rsidRPr="00CC590C">
        <w:t>No changes can be made once you submit</w:t>
      </w:r>
      <w:r w:rsidR="00E11DB6">
        <w:t xml:space="preserve"> your application</w:t>
      </w:r>
    </w:p>
    <w:p w14:paraId="1711479A" w14:textId="0E9C49E7" w:rsidR="00CC590C" w:rsidRPr="00CC590C" w:rsidRDefault="00CC590C" w:rsidP="00CC590C">
      <w:pPr>
        <w:pStyle w:val="ListParagraph"/>
        <w:numPr>
          <w:ilvl w:val="1"/>
          <w:numId w:val="18"/>
        </w:numPr>
      </w:pPr>
      <w:r w:rsidRPr="00CC590C">
        <w:t>Review the List for a complete application</w:t>
      </w:r>
      <w:r w:rsidR="00E11DB6">
        <w:t xml:space="preserve"> provided in the link:  ensure your application is complete.</w:t>
      </w:r>
    </w:p>
    <w:p w14:paraId="0CF49FE9" w14:textId="399487CC" w:rsidR="00CC590C" w:rsidRPr="00CC590C" w:rsidRDefault="00E11DB6" w:rsidP="00CC590C">
      <w:pPr>
        <w:pStyle w:val="ListParagraph"/>
        <w:numPr>
          <w:ilvl w:val="1"/>
          <w:numId w:val="18"/>
        </w:numPr>
      </w:pPr>
      <w:r>
        <w:t>Remember to u</w:t>
      </w:r>
      <w:r w:rsidR="00CC590C" w:rsidRPr="00CC590C">
        <w:t xml:space="preserve">pload </w:t>
      </w:r>
      <w:r>
        <w:t xml:space="preserve">your </w:t>
      </w:r>
      <w:r w:rsidR="00CC590C" w:rsidRPr="00CC590C">
        <w:t xml:space="preserve">transcripts as a single </w:t>
      </w:r>
      <w:r>
        <w:t xml:space="preserve">pdf </w:t>
      </w:r>
      <w:r w:rsidR="00CC590C" w:rsidRPr="00CC590C">
        <w:t>document</w:t>
      </w:r>
    </w:p>
    <w:p w14:paraId="1FA773A1" w14:textId="2990E245" w:rsidR="00CC590C" w:rsidRPr="00CC590C" w:rsidRDefault="00CC590C" w:rsidP="00CC590C">
      <w:pPr>
        <w:pStyle w:val="ListParagraph"/>
        <w:numPr>
          <w:ilvl w:val="0"/>
          <w:numId w:val="18"/>
        </w:numPr>
      </w:pPr>
      <w:r w:rsidRPr="00CC590C">
        <w:t>No extensions are possible</w:t>
      </w:r>
      <w:r>
        <w:t>.  UVic has no ability to offer extensions:  the portal will close at the deadline.</w:t>
      </w:r>
    </w:p>
    <w:p w14:paraId="65D54AD7" w14:textId="225B4FE5" w:rsidR="00FA28CA" w:rsidRDefault="00FA28CA" w:rsidP="00E072D7">
      <w:pPr>
        <w:pStyle w:val="Heading1"/>
      </w:pPr>
      <w:r>
        <w:t xml:space="preserve">What </w:t>
      </w:r>
      <w:r w:rsidR="00590D45">
        <w:t>Support is Available</w:t>
      </w:r>
      <w:r>
        <w:t>?</w:t>
      </w:r>
    </w:p>
    <w:p w14:paraId="2EFA2790" w14:textId="3F46F7B0" w:rsidR="007A2649" w:rsidRDefault="007A2649" w:rsidP="007A2649">
      <w:r>
        <w:t>The Faculty of Graduate Studies provides support throughout the application process</w:t>
      </w:r>
      <w:r w:rsidR="001469EE">
        <w:t>, and your Coaches can provide advice and feedback on your application, particularly your Outline of Proposed Research.  Our support is organized around each research council.</w:t>
      </w:r>
    </w:p>
    <w:p w14:paraId="24108934" w14:textId="2F460883" w:rsidR="001469EE" w:rsidRDefault="001469EE" w:rsidP="001469EE">
      <w:pPr>
        <w:pStyle w:val="ListParagraph"/>
        <w:numPr>
          <w:ilvl w:val="0"/>
          <w:numId w:val="19"/>
        </w:numPr>
      </w:pPr>
      <w:r>
        <w:t>For CIHR applications, please contact Scholarship Officer Donja Roberts, and Coach Dr. Ryan Rhodes</w:t>
      </w:r>
    </w:p>
    <w:p w14:paraId="11750B9F" w14:textId="417C607F" w:rsidR="001469EE" w:rsidRDefault="001469EE" w:rsidP="001469EE">
      <w:pPr>
        <w:pStyle w:val="ListParagraph"/>
        <w:numPr>
          <w:ilvl w:val="0"/>
          <w:numId w:val="19"/>
        </w:numPr>
      </w:pPr>
      <w:r>
        <w:t>For SSHRC applications, please contact Scholarship Officer Kathy McCarthy and Coaches Dr. Mary Elizabeth Leighton and Dr. James Rowe</w:t>
      </w:r>
    </w:p>
    <w:p w14:paraId="0FC29957" w14:textId="23954F2B" w:rsidR="001469EE" w:rsidRDefault="001469EE" w:rsidP="001469EE">
      <w:pPr>
        <w:pStyle w:val="ListParagraph"/>
        <w:numPr>
          <w:ilvl w:val="0"/>
          <w:numId w:val="19"/>
        </w:numPr>
      </w:pPr>
      <w:r>
        <w:t>For NSERC applications, please contact Scholarship Officer Lisa Pender and Coach Dr. George Tzanetakis.</w:t>
      </w:r>
    </w:p>
    <w:p w14:paraId="1B688217" w14:textId="47B46C9E" w:rsidR="002473B6" w:rsidRDefault="001469EE" w:rsidP="002473B6">
      <w:r>
        <w:lastRenderedPageBreak/>
        <w:t xml:space="preserve">Additionally, CGSM tutorial videos are available on YouTube:  one provides an </w:t>
      </w:r>
      <w:hyperlink r:id="rId16" w:history="1">
        <w:r w:rsidRPr="002E2175">
          <w:rPr>
            <w:rStyle w:val="Hyperlink"/>
          </w:rPr>
          <w:t>overview of the program</w:t>
        </w:r>
      </w:hyperlink>
      <w:r>
        <w:t xml:space="preserve">, and the other provides instructions for </w:t>
      </w:r>
      <w:hyperlink r:id="rId17" w:history="1">
        <w:r w:rsidRPr="002E2175">
          <w:rPr>
            <w:rStyle w:val="Hyperlink"/>
          </w:rPr>
          <w:t>using the application portal</w:t>
        </w:r>
      </w:hyperlink>
      <w:r>
        <w:t>.</w:t>
      </w:r>
    </w:p>
    <w:p w14:paraId="3DBBF044" w14:textId="49B1B2AC" w:rsidR="00526DEB" w:rsidRDefault="00526DEB" w:rsidP="007A2649">
      <w:pPr>
        <w:pStyle w:val="Heading1"/>
      </w:pPr>
      <w:r>
        <w:t xml:space="preserve">What </w:t>
      </w:r>
      <w:r w:rsidR="00590D45">
        <w:t>Are My Next Steps</w:t>
      </w:r>
      <w:r>
        <w:t>?</w:t>
      </w:r>
    </w:p>
    <w:p w14:paraId="2BC79D7C" w14:textId="301F1885" w:rsidR="00526DEB" w:rsidRDefault="00AD09AC" w:rsidP="00AA4E01">
      <w:pPr>
        <w:pStyle w:val="ListParagraph"/>
        <w:numPr>
          <w:ilvl w:val="0"/>
          <w:numId w:val="1"/>
        </w:numPr>
        <w:ind w:left="357" w:hanging="357"/>
      </w:pPr>
      <w:r>
        <w:t>C</w:t>
      </w:r>
      <w:r w:rsidR="00390834">
        <w:t>ontact your referees.</w:t>
      </w:r>
    </w:p>
    <w:p w14:paraId="32BF35B5" w14:textId="7DFD062F" w:rsidR="00831ED6" w:rsidRDefault="00390834" w:rsidP="00AA4E01">
      <w:pPr>
        <w:pStyle w:val="ListParagraph"/>
        <w:numPr>
          <w:ilvl w:val="0"/>
          <w:numId w:val="1"/>
        </w:numPr>
        <w:ind w:left="357" w:hanging="357"/>
      </w:pPr>
      <w:r>
        <w:t>Order your official transcripts</w:t>
      </w:r>
      <w:r w:rsidR="006231DD">
        <w:t>.</w:t>
      </w:r>
    </w:p>
    <w:p w14:paraId="68610334" w14:textId="56B7CAA3" w:rsidR="00831ED6" w:rsidRDefault="00390834" w:rsidP="00AA4E01">
      <w:pPr>
        <w:pStyle w:val="ListParagraph"/>
        <w:numPr>
          <w:ilvl w:val="0"/>
          <w:numId w:val="1"/>
        </w:numPr>
        <w:ind w:left="357" w:hanging="357"/>
      </w:pPr>
      <w:r>
        <w:t>Set yourself a schedule to meet the deadline that allows time for feedback</w:t>
      </w:r>
      <w:r w:rsidR="006231DD">
        <w:t xml:space="preserve">, particularly on </w:t>
      </w:r>
      <w:r w:rsidR="00AD09AC">
        <w:t>your</w:t>
      </w:r>
      <w:r w:rsidR="006231DD">
        <w:t xml:space="preserve"> Outline of Proposed Research </w:t>
      </w:r>
      <w:r w:rsidR="00AD09AC">
        <w:t xml:space="preserve">and </w:t>
      </w:r>
      <w:r w:rsidR="002E2175">
        <w:t xml:space="preserve">allows </w:t>
      </w:r>
      <w:r w:rsidR="00AD09AC">
        <w:t>time to resolve any technical issues.</w:t>
      </w:r>
      <w:r w:rsidR="002E2175">
        <w:t xml:space="preserve">  Remember that the two days prior to the application deadline are a weekend.</w:t>
      </w:r>
    </w:p>
    <w:p w14:paraId="1B61C78C" w14:textId="04F4BD8D" w:rsidR="0033483C" w:rsidRDefault="00AD09AC" w:rsidP="00AA4E01">
      <w:pPr>
        <w:pStyle w:val="ListParagraph"/>
        <w:numPr>
          <w:ilvl w:val="0"/>
          <w:numId w:val="1"/>
        </w:numPr>
        <w:ind w:left="357" w:hanging="357"/>
      </w:pPr>
      <w:r>
        <w:t>If you are submitting an CIHR application, request your PIN.</w:t>
      </w:r>
    </w:p>
    <w:p w14:paraId="0A16116B" w14:textId="56B38068" w:rsidR="00390834" w:rsidRDefault="00AD09AC" w:rsidP="00AA4E01">
      <w:pPr>
        <w:pStyle w:val="ListParagraph"/>
        <w:numPr>
          <w:ilvl w:val="0"/>
          <w:numId w:val="1"/>
        </w:numPr>
        <w:ind w:left="357" w:hanging="357"/>
      </w:pPr>
      <w:r>
        <w:t>Complete your application and Canadian Common CV.</w:t>
      </w:r>
    </w:p>
    <w:p w14:paraId="47861E25" w14:textId="51596CBD" w:rsidR="00AD09AC" w:rsidRDefault="00AD09AC" w:rsidP="00AA4E01">
      <w:pPr>
        <w:pStyle w:val="ListParagraph"/>
        <w:numPr>
          <w:ilvl w:val="0"/>
          <w:numId w:val="1"/>
        </w:numPr>
        <w:ind w:left="357" w:hanging="357"/>
      </w:pPr>
      <w:r>
        <w:t>Submit your application in the portal by the deadline:  Monday, December 2</w:t>
      </w:r>
      <w:r w:rsidRPr="00AD09AC">
        <w:rPr>
          <w:vertAlign w:val="superscript"/>
        </w:rPr>
        <w:t>nd</w:t>
      </w:r>
      <w:r>
        <w:t xml:space="preserve"> before 5:00pm Pacific.</w:t>
      </w:r>
    </w:p>
    <w:p w14:paraId="7A050A8D" w14:textId="77777777" w:rsidR="008D2EEF" w:rsidRDefault="00390834">
      <w:r>
        <w:t xml:space="preserve">Campus review and selection will take place </w:t>
      </w:r>
      <w:r w:rsidR="00AD09AC">
        <w:t>January to March:  first, departments will review applications and remove any they do not consider competitive.  The strongest applications will move forward to a campus-wide review by an interdisciplinary selection committee.</w:t>
      </w:r>
    </w:p>
    <w:p w14:paraId="2E11373C" w14:textId="4C171669" w:rsidR="00831ED6" w:rsidRDefault="00AD09AC">
      <w:r>
        <w:t>Results will be announced in April 2025 via the Research Portal.</w:t>
      </w:r>
      <w:r w:rsidR="008D2EEF">
        <w:t xml:space="preserve">  If you selected more than one institution in your application, you could receive an offer from more than one institution.  You may only accept one offer, and you must hold the CGSM at that institution.</w:t>
      </w:r>
    </w:p>
    <w:p w14:paraId="68673EC4" w14:textId="6C3B603B" w:rsidR="00ED636E" w:rsidRDefault="00ED636E">
      <w:r>
        <w:t>This concludes the presentation.  Thank you.</w:t>
      </w:r>
    </w:p>
    <w:sectPr w:rsidR="00ED63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446"/>
    <w:multiLevelType w:val="hybridMultilevel"/>
    <w:tmpl w:val="704EBB3C"/>
    <w:lvl w:ilvl="0" w:tplc="615ECDE0">
      <w:start w:val="1"/>
      <w:numFmt w:val="bullet"/>
      <w:lvlText w:val="•"/>
      <w:lvlJc w:val="left"/>
      <w:pPr>
        <w:tabs>
          <w:tab w:val="num" w:pos="720"/>
        </w:tabs>
        <w:ind w:left="720" w:hanging="360"/>
      </w:pPr>
      <w:rPr>
        <w:rFonts w:ascii="Arial" w:hAnsi="Arial" w:hint="default"/>
      </w:rPr>
    </w:lvl>
    <w:lvl w:ilvl="1" w:tplc="A12CA4D2" w:tentative="1">
      <w:start w:val="1"/>
      <w:numFmt w:val="bullet"/>
      <w:lvlText w:val="•"/>
      <w:lvlJc w:val="left"/>
      <w:pPr>
        <w:tabs>
          <w:tab w:val="num" w:pos="1440"/>
        </w:tabs>
        <w:ind w:left="1440" w:hanging="360"/>
      </w:pPr>
      <w:rPr>
        <w:rFonts w:ascii="Arial" w:hAnsi="Arial" w:hint="default"/>
      </w:rPr>
    </w:lvl>
    <w:lvl w:ilvl="2" w:tplc="8B48BDD8" w:tentative="1">
      <w:start w:val="1"/>
      <w:numFmt w:val="bullet"/>
      <w:lvlText w:val="•"/>
      <w:lvlJc w:val="left"/>
      <w:pPr>
        <w:tabs>
          <w:tab w:val="num" w:pos="2160"/>
        </w:tabs>
        <w:ind w:left="2160" w:hanging="360"/>
      </w:pPr>
      <w:rPr>
        <w:rFonts w:ascii="Arial" w:hAnsi="Arial" w:hint="default"/>
      </w:rPr>
    </w:lvl>
    <w:lvl w:ilvl="3" w:tplc="AA646E82" w:tentative="1">
      <w:start w:val="1"/>
      <w:numFmt w:val="bullet"/>
      <w:lvlText w:val="•"/>
      <w:lvlJc w:val="left"/>
      <w:pPr>
        <w:tabs>
          <w:tab w:val="num" w:pos="2880"/>
        </w:tabs>
        <w:ind w:left="2880" w:hanging="360"/>
      </w:pPr>
      <w:rPr>
        <w:rFonts w:ascii="Arial" w:hAnsi="Arial" w:hint="default"/>
      </w:rPr>
    </w:lvl>
    <w:lvl w:ilvl="4" w:tplc="F25681BE" w:tentative="1">
      <w:start w:val="1"/>
      <w:numFmt w:val="bullet"/>
      <w:lvlText w:val="•"/>
      <w:lvlJc w:val="left"/>
      <w:pPr>
        <w:tabs>
          <w:tab w:val="num" w:pos="3600"/>
        </w:tabs>
        <w:ind w:left="3600" w:hanging="360"/>
      </w:pPr>
      <w:rPr>
        <w:rFonts w:ascii="Arial" w:hAnsi="Arial" w:hint="default"/>
      </w:rPr>
    </w:lvl>
    <w:lvl w:ilvl="5" w:tplc="C4C42FC0" w:tentative="1">
      <w:start w:val="1"/>
      <w:numFmt w:val="bullet"/>
      <w:lvlText w:val="•"/>
      <w:lvlJc w:val="left"/>
      <w:pPr>
        <w:tabs>
          <w:tab w:val="num" w:pos="4320"/>
        </w:tabs>
        <w:ind w:left="4320" w:hanging="360"/>
      </w:pPr>
      <w:rPr>
        <w:rFonts w:ascii="Arial" w:hAnsi="Arial" w:hint="default"/>
      </w:rPr>
    </w:lvl>
    <w:lvl w:ilvl="6" w:tplc="4F76D5F0" w:tentative="1">
      <w:start w:val="1"/>
      <w:numFmt w:val="bullet"/>
      <w:lvlText w:val="•"/>
      <w:lvlJc w:val="left"/>
      <w:pPr>
        <w:tabs>
          <w:tab w:val="num" w:pos="5040"/>
        </w:tabs>
        <w:ind w:left="5040" w:hanging="360"/>
      </w:pPr>
      <w:rPr>
        <w:rFonts w:ascii="Arial" w:hAnsi="Arial" w:hint="default"/>
      </w:rPr>
    </w:lvl>
    <w:lvl w:ilvl="7" w:tplc="DA0A694C" w:tentative="1">
      <w:start w:val="1"/>
      <w:numFmt w:val="bullet"/>
      <w:lvlText w:val="•"/>
      <w:lvlJc w:val="left"/>
      <w:pPr>
        <w:tabs>
          <w:tab w:val="num" w:pos="5760"/>
        </w:tabs>
        <w:ind w:left="5760" w:hanging="360"/>
      </w:pPr>
      <w:rPr>
        <w:rFonts w:ascii="Arial" w:hAnsi="Arial" w:hint="default"/>
      </w:rPr>
    </w:lvl>
    <w:lvl w:ilvl="8" w:tplc="07708F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A66E7B"/>
    <w:multiLevelType w:val="hybridMultilevel"/>
    <w:tmpl w:val="63341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F90DA8"/>
    <w:multiLevelType w:val="hybridMultilevel"/>
    <w:tmpl w:val="4558A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CC7CA7"/>
    <w:multiLevelType w:val="hybridMultilevel"/>
    <w:tmpl w:val="E3EC4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7A561A"/>
    <w:multiLevelType w:val="hybridMultilevel"/>
    <w:tmpl w:val="B8F29B12"/>
    <w:lvl w:ilvl="0" w:tplc="A57274F0">
      <w:start w:val="1"/>
      <w:numFmt w:val="bullet"/>
      <w:lvlText w:val="•"/>
      <w:lvlJc w:val="left"/>
      <w:pPr>
        <w:tabs>
          <w:tab w:val="num" w:pos="720"/>
        </w:tabs>
        <w:ind w:left="720" w:hanging="360"/>
      </w:pPr>
      <w:rPr>
        <w:rFonts w:ascii="Arial" w:hAnsi="Arial" w:hint="default"/>
      </w:rPr>
    </w:lvl>
    <w:lvl w:ilvl="1" w:tplc="9C6C571C" w:tentative="1">
      <w:start w:val="1"/>
      <w:numFmt w:val="bullet"/>
      <w:lvlText w:val="•"/>
      <w:lvlJc w:val="left"/>
      <w:pPr>
        <w:tabs>
          <w:tab w:val="num" w:pos="1440"/>
        </w:tabs>
        <w:ind w:left="1440" w:hanging="360"/>
      </w:pPr>
      <w:rPr>
        <w:rFonts w:ascii="Arial" w:hAnsi="Arial" w:hint="default"/>
      </w:rPr>
    </w:lvl>
    <w:lvl w:ilvl="2" w:tplc="21AC41AE" w:tentative="1">
      <w:start w:val="1"/>
      <w:numFmt w:val="bullet"/>
      <w:lvlText w:val="•"/>
      <w:lvlJc w:val="left"/>
      <w:pPr>
        <w:tabs>
          <w:tab w:val="num" w:pos="2160"/>
        </w:tabs>
        <w:ind w:left="2160" w:hanging="360"/>
      </w:pPr>
      <w:rPr>
        <w:rFonts w:ascii="Arial" w:hAnsi="Arial" w:hint="default"/>
      </w:rPr>
    </w:lvl>
    <w:lvl w:ilvl="3" w:tplc="3E049166" w:tentative="1">
      <w:start w:val="1"/>
      <w:numFmt w:val="bullet"/>
      <w:lvlText w:val="•"/>
      <w:lvlJc w:val="left"/>
      <w:pPr>
        <w:tabs>
          <w:tab w:val="num" w:pos="2880"/>
        </w:tabs>
        <w:ind w:left="2880" w:hanging="360"/>
      </w:pPr>
      <w:rPr>
        <w:rFonts w:ascii="Arial" w:hAnsi="Arial" w:hint="default"/>
      </w:rPr>
    </w:lvl>
    <w:lvl w:ilvl="4" w:tplc="78585646" w:tentative="1">
      <w:start w:val="1"/>
      <w:numFmt w:val="bullet"/>
      <w:lvlText w:val="•"/>
      <w:lvlJc w:val="left"/>
      <w:pPr>
        <w:tabs>
          <w:tab w:val="num" w:pos="3600"/>
        </w:tabs>
        <w:ind w:left="3600" w:hanging="360"/>
      </w:pPr>
      <w:rPr>
        <w:rFonts w:ascii="Arial" w:hAnsi="Arial" w:hint="default"/>
      </w:rPr>
    </w:lvl>
    <w:lvl w:ilvl="5" w:tplc="4F4CA444" w:tentative="1">
      <w:start w:val="1"/>
      <w:numFmt w:val="bullet"/>
      <w:lvlText w:val="•"/>
      <w:lvlJc w:val="left"/>
      <w:pPr>
        <w:tabs>
          <w:tab w:val="num" w:pos="4320"/>
        </w:tabs>
        <w:ind w:left="4320" w:hanging="360"/>
      </w:pPr>
      <w:rPr>
        <w:rFonts w:ascii="Arial" w:hAnsi="Arial" w:hint="default"/>
      </w:rPr>
    </w:lvl>
    <w:lvl w:ilvl="6" w:tplc="6DAE1608" w:tentative="1">
      <w:start w:val="1"/>
      <w:numFmt w:val="bullet"/>
      <w:lvlText w:val="•"/>
      <w:lvlJc w:val="left"/>
      <w:pPr>
        <w:tabs>
          <w:tab w:val="num" w:pos="5040"/>
        </w:tabs>
        <w:ind w:left="5040" w:hanging="360"/>
      </w:pPr>
      <w:rPr>
        <w:rFonts w:ascii="Arial" w:hAnsi="Arial" w:hint="default"/>
      </w:rPr>
    </w:lvl>
    <w:lvl w:ilvl="7" w:tplc="86C84AC4" w:tentative="1">
      <w:start w:val="1"/>
      <w:numFmt w:val="bullet"/>
      <w:lvlText w:val="•"/>
      <w:lvlJc w:val="left"/>
      <w:pPr>
        <w:tabs>
          <w:tab w:val="num" w:pos="5760"/>
        </w:tabs>
        <w:ind w:left="5760" w:hanging="360"/>
      </w:pPr>
      <w:rPr>
        <w:rFonts w:ascii="Arial" w:hAnsi="Arial" w:hint="default"/>
      </w:rPr>
    </w:lvl>
    <w:lvl w:ilvl="8" w:tplc="D85CC9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851F12"/>
    <w:multiLevelType w:val="hybridMultilevel"/>
    <w:tmpl w:val="796812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805355"/>
    <w:multiLevelType w:val="hybridMultilevel"/>
    <w:tmpl w:val="3B408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550F2F"/>
    <w:multiLevelType w:val="hybridMultilevel"/>
    <w:tmpl w:val="3D72A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70372E2"/>
    <w:multiLevelType w:val="hybridMultilevel"/>
    <w:tmpl w:val="45926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989621A"/>
    <w:multiLevelType w:val="hybridMultilevel"/>
    <w:tmpl w:val="AB86B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8B5601"/>
    <w:multiLevelType w:val="hybridMultilevel"/>
    <w:tmpl w:val="72081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5B07D7E"/>
    <w:multiLevelType w:val="hybridMultilevel"/>
    <w:tmpl w:val="4CFCC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B371F9"/>
    <w:multiLevelType w:val="hybridMultilevel"/>
    <w:tmpl w:val="5AC6ED98"/>
    <w:lvl w:ilvl="0" w:tplc="96C6A610">
      <w:start w:val="1"/>
      <w:numFmt w:val="bullet"/>
      <w:lvlText w:val="•"/>
      <w:lvlJc w:val="left"/>
      <w:pPr>
        <w:tabs>
          <w:tab w:val="num" w:pos="720"/>
        </w:tabs>
        <w:ind w:left="720" w:hanging="360"/>
      </w:pPr>
      <w:rPr>
        <w:rFonts w:ascii="Arial" w:hAnsi="Arial" w:hint="default"/>
      </w:rPr>
    </w:lvl>
    <w:lvl w:ilvl="1" w:tplc="2AF8E1AA" w:tentative="1">
      <w:start w:val="1"/>
      <w:numFmt w:val="bullet"/>
      <w:lvlText w:val="•"/>
      <w:lvlJc w:val="left"/>
      <w:pPr>
        <w:tabs>
          <w:tab w:val="num" w:pos="1440"/>
        </w:tabs>
        <w:ind w:left="1440" w:hanging="360"/>
      </w:pPr>
      <w:rPr>
        <w:rFonts w:ascii="Arial" w:hAnsi="Arial" w:hint="default"/>
      </w:rPr>
    </w:lvl>
    <w:lvl w:ilvl="2" w:tplc="B582D1A6" w:tentative="1">
      <w:start w:val="1"/>
      <w:numFmt w:val="bullet"/>
      <w:lvlText w:val="•"/>
      <w:lvlJc w:val="left"/>
      <w:pPr>
        <w:tabs>
          <w:tab w:val="num" w:pos="2160"/>
        </w:tabs>
        <w:ind w:left="2160" w:hanging="360"/>
      </w:pPr>
      <w:rPr>
        <w:rFonts w:ascii="Arial" w:hAnsi="Arial" w:hint="default"/>
      </w:rPr>
    </w:lvl>
    <w:lvl w:ilvl="3" w:tplc="682487D6" w:tentative="1">
      <w:start w:val="1"/>
      <w:numFmt w:val="bullet"/>
      <w:lvlText w:val="•"/>
      <w:lvlJc w:val="left"/>
      <w:pPr>
        <w:tabs>
          <w:tab w:val="num" w:pos="2880"/>
        </w:tabs>
        <w:ind w:left="2880" w:hanging="360"/>
      </w:pPr>
      <w:rPr>
        <w:rFonts w:ascii="Arial" w:hAnsi="Arial" w:hint="default"/>
      </w:rPr>
    </w:lvl>
    <w:lvl w:ilvl="4" w:tplc="C082E660" w:tentative="1">
      <w:start w:val="1"/>
      <w:numFmt w:val="bullet"/>
      <w:lvlText w:val="•"/>
      <w:lvlJc w:val="left"/>
      <w:pPr>
        <w:tabs>
          <w:tab w:val="num" w:pos="3600"/>
        </w:tabs>
        <w:ind w:left="3600" w:hanging="360"/>
      </w:pPr>
      <w:rPr>
        <w:rFonts w:ascii="Arial" w:hAnsi="Arial" w:hint="default"/>
      </w:rPr>
    </w:lvl>
    <w:lvl w:ilvl="5" w:tplc="9E88754C" w:tentative="1">
      <w:start w:val="1"/>
      <w:numFmt w:val="bullet"/>
      <w:lvlText w:val="•"/>
      <w:lvlJc w:val="left"/>
      <w:pPr>
        <w:tabs>
          <w:tab w:val="num" w:pos="4320"/>
        </w:tabs>
        <w:ind w:left="4320" w:hanging="360"/>
      </w:pPr>
      <w:rPr>
        <w:rFonts w:ascii="Arial" w:hAnsi="Arial" w:hint="default"/>
      </w:rPr>
    </w:lvl>
    <w:lvl w:ilvl="6" w:tplc="71F66A6A" w:tentative="1">
      <w:start w:val="1"/>
      <w:numFmt w:val="bullet"/>
      <w:lvlText w:val="•"/>
      <w:lvlJc w:val="left"/>
      <w:pPr>
        <w:tabs>
          <w:tab w:val="num" w:pos="5040"/>
        </w:tabs>
        <w:ind w:left="5040" w:hanging="360"/>
      </w:pPr>
      <w:rPr>
        <w:rFonts w:ascii="Arial" w:hAnsi="Arial" w:hint="default"/>
      </w:rPr>
    </w:lvl>
    <w:lvl w:ilvl="7" w:tplc="CD224860" w:tentative="1">
      <w:start w:val="1"/>
      <w:numFmt w:val="bullet"/>
      <w:lvlText w:val="•"/>
      <w:lvlJc w:val="left"/>
      <w:pPr>
        <w:tabs>
          <w:tab w:val="num" w:pos="5760"/>
        </w:tabs>
        <w:ind w:left="5760" w:hanging="360"/>
      </w:pPr>
      <w:rPr>
        <w:rFonts w:ascii="Arial" w:hAnsi="Arial" w:hint="default"/>
      </w:rPr>
    </w:lvl>
    <w:lvl w:ilvl="8" w:tplc="138428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560EE2"/>
    <w:multiLevelType w:val="hybridMultilevel"/>
    <w:tmpl w:val="5D0E3650"/>
    <w:lvl w:ilvl="0" w:tplc="0068D47C">
      <w:start w:val="1"/>
      <w:numFmt w:val="bullet"/>
      <w:lvlText w:val=""/>
      <w:lvlJc w:val="left"/>
      <w:pPr>
        <w:tabs>
          <w:tab w:val="num" w:pos="720"/>
        </w:tabs>
        <w:ind w:left="720" w:hanging="360"/>
      </w:pPr>
      <w:rPr>
        <w:rFonts w:ascii="Wingdings" w:hAnsi="Wingdings" w:hint="default"/>
      </w:rPr>
    </w:lvl>
    <w:lvl w:ilvl="1" w:tplc="18140C2A">
      <w:numFmt w:val="bullet"/>
      <w:lvlText w:val="o"/>
      <w:lvlJc w:val="left"/>
      <w:pPr>
        <w:tabs>
          <w:tab w:val="num" w:pos="1440"/>
        </w:tabs>
        <w:ind w:left="1440" w:hanging="360"/>
      </w:pPr>
      <w:rPr>
        <w:rFonts w:ascii="Courier New" w:hAnsi="Courier New" w:hint="default"/>
      </w:rPr>
    </w:lvl>
    <w:lvl w:ilvl="2" w:tplc="EB8AD68A" w:tentative="1">
      <w:start w:val="1"/>
      <w:numFmt w:val="bullet"/>
      <w:lvlText w:val=""/>
      <w:lvlJc w:val="left"/>
      <w:pPr>
        <w:tabs>
          <w:tab w:val="num" w:pos="2160"/>
        </w:tabs>
        <w:ind w:left="2160" w:hanging="360"/>
      </w:pPr>
      <w:rPr>
        <w:rFonts w:ascii="Wingdings" w:hAnsi="Wingdings" w:hint="default"/>
      </w:rPr>
    </w:lvl>
    <w:lvl w:ilvl="3" w:tplc="27ECCF40" w:tentative="1">
      <w:start w:val="1"/>
      <w:numFmt w:val="bullet"/>
      <w:lvlText w:val=""/>
      <w:lvlJc w:val="left"/>
      <w:pPr>
        <w:tabs>
          <w:tab w:val="num" w:pos="2880"/>
        </w:tabs>
        <w:ind w:left="2880" w:hanging="360"/>
      </w:pPr>
      <w:rPr>
        <w:rFonts w:ascii="Wingdings" w:hAnsi="Wingdings" w:hint="default"/>
      </w:rPr>
    </w:lvl>
    <w:lvl w:ilvl="4" w:tplc="87847C96" w:tentative="1">
      <w:start w:val="1"/>
      <w:numFmt w:val="bullet"/>
      <w:lvlText w:val=""/>
      <w:lvlJc w:val="left"/>
      <w:pPr>
        <w:tabs>
          <w:tab w:val="num" w:pos="3600"/>
        </w:tabs>
        <w:ind w:left="3600" w:hanging="360"/>
      </w:pPr>
      <w:rPr>
        <w:rFonts w:ascii="Wingdings" w:hAnsi="Wingdings" w:hint="default"/>
      </w:rPr>
    </w:lvl>
    <w:lvl w:ilvl="5" w:tplc="2B5CF316" w:tentative="1">
      <w:start w:val="1"/>
      <w:numFmt w:val="bullet"/>
      <w:lvlText w:val=""/>
      <w:lvlJc w:val="left"/>
      <w:pPr>
        <w:tabs>
          <w:tab w:val="num" w:pos="4320"/>
        </w:tabs>
        <w:ind w:left="4320" w:hanging="360"/>
      </w:pPr>
      <w:rPr>
        <w:rFonts w:ascii="Wingdings" w:hAnsi="Wingdings" w:hint="default"/>
      </w:rPr>
    </w:lvl>
    <w:lvl w:ilvl="6" w:tplc="2328F82C" w:tentative="1">
      <w:start w:val="1"/>
      <w:numFmt w:val="bullet"/>
      <w:lvlText w:val=""/>
      <w:lvlJc w:val="left"/>
      <w:pPr>
        <w:tabs>
          <w:tab w:val="num" w:pos="5040"/>
        </w:tabs>
        <w:ind w:left="5040" w:hanging="360"/>
      </w:pPr>
      <w:rPr>
        <w:rFonts w:ascii="Wingdings" w:hAnsi="Wingdings" w:hint="default"/>
      </w:rPr>
    </w:lvl>
    <w:lvl w:ilvl="7" w:tplc="53ECDB04" w:tentative="1">
      <w:start w:val="1"/>
      <w:numFmt w:val="bullet"/>
      <w:lvlText w:val=""/>
      <w:lvlJc w:val="left"/>
      <w:pPr>
        <w:tabs>
          <w:tab w:val="num" w:pos="5760"/>
        </w:tabs>
        <w:ind w:left="5760" w:hanging="360"/>
      </w:pPr>
      <w:rPr>
        <w:rFonts w:ascii="Wingdings" w:hAnsi="Wingdings" w:hint="default"/>
      </w:rPr>
    </w:lvl>
    <w:lvl w:ilvl="8" w:tplc="BE2ADAC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1D687A"/>
    <w:multiLevelType w:val="hybridMultilevel"/>
    <w:tmpl w:val="AC4A14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F0E372E"/>
    <w:multiLevelType w:val="hybridMultilevel"/>
    <w:tmpl w:val="62861FDA"/>
    <w:lvl w:ilvl="0" w:tplc="59CA32FA">
      <w:start w:val="1"/>
      <w:numFmt w:val="bullet"/>
      <w:lvlText w:val="•"/>
      <w:lvlJc w:val="left"/>
      <w:pPr>
        <w:tabs>
          <w:tab w:val="num" w:pos="720"/>
        </w:tabs>
        <w:ind w:left="720" w:hanging="360"/>
      </w:pPr>
      <w:rPr>
        <w:rFonts w:ascii="Arial" w:hAnsi="Arial" w:hint="default"/>
      </w:rPr>
    </w:lvl>
    <w:lvl w:ilvl="1" w:tplc="1104275C" w:tentative="1">
      <w:start w:val="1"/>
      <w:numFmt w:val="bullet"/>
      <w:lvlText w:val="•"/>
      <w:lvlJc w:val="left"/>
      <w:pPr>
        <w:tabs>
          <w:tab w:val="num" w:pos="1440"/>
        </w:tabs>
        <w:ind w:left="1440" w:hanging="360"/>
      </w:pPr>
      <w:rPr>
        <w:rFonts w:ascii="Arial" w:hAnsi="Arial" w:hint="default"/>
      </w:rPr>
    </w:lvl>
    <w:lvl w:ilvl="2" w:tplc="82A678D6" w:tentative="1">
      <w:start w:val="1"/>
      <w:numFmt w:val="bullet"/>
      <w:lvlText w:val="•"/>
      <w:lvlJc w:val="left"/>
      <w:pPr>
        <w:tabs>
          <w:tab w:val="num" w:pos="2160"/>
        </w:tabs>
        <w:ind w:left="2160" w:hanging="360"/>
      </w:pPr>
      <w:rPr>
        <w:rFonts w:ascii="Arial" w:hAnsi="Arial" w:hint="default"/>
      </w:rPr>
    </w:lvl>
    <w:lvl w:ilvl="3" w:tplc="3DE8644A" w:tentative="1">
      <w:start w:val="1"/>
      <w:numFmt w:val="bullet"/>
      <w:lvlText w:val="•"/>
      <w:lvlJc w:val="left"/>
      <w:pPr>
        <w:tabs>
          <w:tab w:val="num" w:pos="2880"/>
        </w:tabs>
        <w:ind w:left="2880" w:hanging="360"/>
      </w:pPr>
      <w:rPr>
        <w:rFonts w:ascii="Arial" w:hAnsi="Arial" w:hint="default"/>
      </w:rPr>
    </w:lvl>
    <w:lvl w:ilvl="4" w:tplc="D45084F4" w:tentative="1">
      <w:start w:val="1"/>
      <w:numFmt w:val="bullet"/>
      <w:lvlText w:val="•"/>
      <w:lvlJc w:val="left"/>
      <w:pPr>
        <w:tabs>
          <w:tab w:val="num" w:pos="3600"/>
        </w:tabs>
        <w:ind w:left="3600" w:hanging="360"/>
      </w:pPr>
      <w:rPr>
        <w:rFonts w:ascii="Arial" w:hAnsi="Arial" w:hint="default"/>
      </w:rPr>
    </w:lvl>
    <w:lvl w:ilvl="5" w:tplc="204A10E6" w:tentative="1">
      <w:start w:val="1"/>
      <w:numFmt w:val="bullet"/>
      <w:lvlText w:val="•"/>
      <w:lvlJc w:val="left"/>
      <w:pPr>
        <w:tabs>
          <w:tab w:val="num" w:pos="4320"/>
        </w:tabs>
        <w:ind w:left="4320" w:hanging="360"/>
      </w:pPr>
      <w:rPr>
        <w:rFonts w:ascii="Arial" w:hAnsi="Arial" w:hint="default"/>
      </w:rPr>
    </w:lvl>
    <w:lvl w:ilvl="6" w:tplc="960849E4" w:tentative="1">
      <w:start w:val="1"/>
      <w:numFmt w:val="bullet"/>
      <w:lvlText w:val="•"/>
      <w:lvlJc w:val="left"/>
      <w:pPr>
        <w:tabs>
          <w:tab w:val="num" w:pos="5040"/>
        </w:tabs>
        <w:ind w:left="5040" w:hanging="360"/>
      </w:pPr>
      <w:rPr>
        <w:rFonts w:ascii="Arial" w:hAnsi="Arial" w:hint="default"/>
      </w:rPr>
    </w:lvl>
    <w:lvl w:ilvl="7" w:tplc="352E7178" w:tentative="1">
      <w:start w:val="1"/>
      <w:numFmt w:val="bullet"/>
      <w:lvlText w:val="•"/>
      <w:lvlJc w:val="left"/>
      <w:pPr>
        <w:tabs>
          <w:tab w:val="num" w:pos="5760"/>
        </w:tabs>
        <w:ind w:left="5760" w:hanging="360"/>
      </w:pPr>
      <w:rPr>
        <w:rFonts w:ascii="Arial" w:hAnsi="Arial" w:hint="default"/>
      </w:rPr>
    </w:lvl>
    <w:lvl w:ilvl="8" w:tplc="9550BA3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BB2E66"/>
    <w:multiLevelType w:val="hybridMultilevel"/>
    <w:tmpl w:val="82C2DDA0"/>
    <w:lvl w:ilvl="0" w:tplc="E5381CB0">
      <w:start w:val="1"/>
      <w:numFmt w:val="bullet"/>
      <w:lvlText w:val="•"/>
      <w:lvlJc w:val="left"/>
      <w:pPr>
        <w:tabs>
          <w:tab w:val="num" w:pos="720"/>
        </w:tabs>
        <w:ind w:left="720" w:hanging="360"/>
      </w:pPr>
      <w:rPr>
        <w:rFonts w:ascii="Arial" w:hAnsi="Arial" w:hint="default"/>
      </w:rPr>
    </w:lvl>
    <w:lvl w:ilvl="1" w:tplc="169A61CA" w:tentative="1">
      <w:start w:val="1"/>
      <w:numFmt w:val="bullet"/>
      <w:lvlText w:val="•"/>
      <w:lvlJc w:val="left"/>
      <w:pPr>
        <w:tabs>
          <w:tab w:val="num" w:pos="1440"/>
        </w:tabs>
        <w:ind w:left="1440" w:hanging="360"/>
      </w:pPr>
      <w:rPr>
        <w:rFonts w:ascii="Arial" w:hAnsi="Arial" w:hint="default"/>
      </w:rPr>
    </w:lvl>
    <w:lvl w:ilvl="2" w:tplc="E74E59FC" w:tentative="1">
      <w:start w:val="1"/>
      <w:numFmt w:val="bullet"/>
      <w:lvlText w:val="•"/>
      <w:lvlJc w:val="left"/>
      <w:pPr>
        <w:tabs>
          <w:tab w:val="num" w:pos="2160"/>
        </w:tabs>
        <w:ind w:left="2160" w:hanging="360"/>
      </w:pPr>
      <w:rPr>
        <w:rFonts w:ascii="Arial" w:hAnsi="Arial" w:hint="default"/>
      </w:rPr>
    </w:lvl>
    <w:lvl w:ilvl="3" w:tplc="A6F69F44" w:tentative="1">
      <w:start w:val="1"/>
      <w:numFmt w:val="bullet"/>
      <w:lvlText w:val="•"/>
      <w:lvlJc w:val="left"/>
      <w:pPr>
        <w:tabs>
          <w:tab w:val="num" w:pos="2880"/>
        </w:tabs>
        <w:ind w:left="2880" w:hanging="360"/>
      </w:pPr>
      <w:rPr>
        <w:rFonts w:ascii="Arial" w:hAnsi="Arial" w:hint="default"/>
      </w:rPr>
    </w:lvl>
    <w:lvl w:ilvl="4" w:tplc="A25E6B80" w:tentative="1">
      <w:start w:val="1"/>
      <w:numFmt w:val="bullet"/>
      <w:lvlText w:val="•"/>
      <w:lvlJc w:val="left"/>
      <w:pPr>
        <w:tabs>
          <w:tab w:val="num" w:pos="3600"/>
        </w:tabs>
        <w:ind w:left="3600" w:hanging="360"/>
      </w:pPr>
      <w:rPr>
        <w:rFonts w:ascii="Arial" w:hAnsi="Arial" w:hint="default"/>
      </w:rPr>
    </w:lvl>
    <w:lvl w:ilvl="5" w:tplc="A320B4BA" w:tentative="1">
      <w:start w:val="1"/>
      <w:numFmt w:val="bullet"/>
      <w:lvlText w:val="•"/>
      <w:lvlJc w:val="left"/>
      <w:pPr>
        <w:tabs>
          <w:tab w:val="num" w:pos="4320"/>
        </w:tabs>
        <w:ind w:left="4320" w:hanging="360"/>
      </w:pPr>
      <w:rPr>
        <w:rFonts w:ascii="Arial" w:hAnsi="Arial" w:hint="default"/>
      </w:rPr>
    </w:lvl>
    <w:lvl w:ilvl="6" w:tplc="F2C619F8" w:tentative="1">
      <w:start w:val="1"/>
      <w:numFmt w:val="bullet"/>
      <w:lvlText w:val="•"/>
      <w:lvlJc w:val="left"/>
      <w:pPr>
        <w:tabs>
          <w:tab w:val="num" w:pos="5040"/>
        </w:tabs>
        <w:ind w:left="5040" w:hanging="360"/>
      </w:pPr>
      <w:rPr>
        <w:rFonts w:ascii="Arial" w:hAnsi="Arial" w:hint="default"/>
      </w:rPr>
    </w:lvl>
    <w:lvl w:ilvl="7" w:tplc="9830F964" w:tentative="1">
      <w:start w:val="1"/>
      <w:numFmt w:val="bullet"/>
      <w:lvlText w:val="•"/>
      <w:lvlJc w:val="left"/>
      <w:pPr>
        <w:tabs>
          <w:tab w:val="num" w:pos="5760"/>
        </w:tabs>
        <w:ind w:left="5760" w:hanging="360"/>
      </w:pPr>
      <w:rPr>
        <w:rFonts w:ascii="Arial" w:hAnsi="Arial" w:hint="default"/>
      </w:rPr>
    </w:lvl>
    <w:lvl w:ilvl="8" w:tplc="36023C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574FA0"/>
    <w:multiLevelType w:val="hybridMultilevel"/>
    <w:tmpl w:val="06204C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BF407E2"/>
    <w:multiLevelType w:val="hybridMultilevel"/>
    <w:tmpl w:val="3AECE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F813A24"/>
    <w:multiLevelType w:val="hybridMultilevel"/>
    <w:tmpl w:val="51245770"/>
    <w:lvl w:ilvl="0" w:tplc="739A7E98">
      <w:start w:val="1"/>
      <w:numFmt w:val="decimal"/>
      <w:lvlText w:val="%1."/>
      <w:lvlJc w:val="left"/>
      <w:pPr>
        <w:ind w:left="720" w:hanging="36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20889538">
    <w:abstractNumId w:val="19"/>
  </w:num>
  <w:num w:numId="2" w16cid:durableId="772020091">
    <w:abstractNumId w:val="1"/>
  </w:num>
  <w:num w:numId="3" w16cid:durableId="1161238955">
    <w:abstractNumId w:val="12"/>
  </w:num>
  <w:num w:numId="4" w16cid:durableId="1520775503">
    <w:abstractNumId w:val="11"/>
  </w:num>
  <w:num w:numId="5" w16cid:durableId="228731165">
    <w:abstractNumId w:val="14"/>
  </w:num>
  <w:num w:numId="6" w16cid:durableId="260913842">
    <w:abstractNumId w:val="2"/>
  </w:num>
  <w:num w:numId="7" w16cid:durableId="932661323">
    <w:abstractNumId w:val="3"/>
  </w:num>
  <w:num w:numId="8" w16cid:durableId="1805997656">
    <w:abstractNumId w:val="8"/>
  </w:num>
  <w:num w:numId="9" w16cid:durableId="1062361881">
    <w:abstractNumId w:val="4"/>
  </w:num>
  <w:num w:numId="10" w16cid:durableId="276571732">
    <w:abstractNumId w:val="5"/>
  </w:num>
  <w:num w:numId="11" w16cid:durableId="666907396">
    <w:abstractNumId w:val="15"/>
  </w:num>
  <w:num w:numId="12" w16cid:durableId="901401803">
    <w:abstractNumId w:val="9"/>
  </w:num>
  <w:num w:numId="13" w16cid:durableId="1637175578">
    <w:abstractNumId w:val="0"/>
  </w:num>
  <w:num w:numId="14" w16cid:durableId="288752474">
    <w:abstractNumId w:val="7"/>
  </w:num>
  <w:num w:numId="15" w16cid:durableId="849099135">
    <w:abstractNumId w:val="16"/>
  </w:num>
  <w:num w:numId="16" w16cid:durableId="1207571265">
    <w:abstractNumId w:val="10"/>
  </w:num>
  <w:num w:numId="17" w16cid:durableId="574317158">
    <w:abstractNumId w:val="13"/>
  </w:num>
  <w:num w:numId="18" w16cid:durableId="595014698">
    <w:abstractNumId w:val="17"/>
  </w:num>
  <w:num w:numId="19" w16cid:durableId="1781366469">
    <w:abstractNumId w:val="6"/>
  </w:num>
  <w:num w:numId="20" w16cid:durableId="1911164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B"/>
    <w:rsid w:val="00013395"/>
    <w:rsid w:val="00014D2A"/>
    <w:rsid w:val="00021595"/>
    <w:rsid w:val="000265BD"/>
    <w:rsid w:val="000305CD"/>
    <w:rsid w:val="000421BC"/>
    <w:rsid w:val="00060B55"/>
    <w:rsid w:val="0007252B"/>
    <w:rsid w:val="0008219B"/>
    <w:rsid w:val="00091A2F"/>
    <w:rsid w:val="00096DDF"/>
    <w:rsid w:val="000A683A"/>
    <w:rsid w:val="000B7C15"/>
    <w:rsid w:val="000E20B1"/>
    <w:rsid w:val="000E2AFD"/>
    <w:rsid w:val="000E3B03"/>
    <w:rsid w:val="000F4814"/>
    <w:rsid w:val="00100A1C"/>
    <w:rsid w:val="001026F4"/>
    <w:rsid w:val="00123FB1"/>
    <w:rsid w:val="001460E6"/>
    <w:rsid w:val="001469EE"/>
    <w:rsid w:val="00182EFE"/>
    <w:rsid w:val="0019223E"/>
    <w:rsid w:val="001B48E9"/>
    <w:rsid w:val="001B5217"/>
    <w:rsid w:val="001B66B2"/>
    <w:rsid w:val="001B7CAC"/>
    <w:rsid w:val="001D22CA"/>
    <w:rsid w:val="001F5D37"/>
    <w:rsid w:val="001F6975"/>
    <w:rsid w:val="00246BFA"/>
    <w:rsid w:val="002473B6"/>
    <w:rsid w:val="002B00CC"/>
    <w:rsid w:val="002C0EC8"/>
    <w:rsid w:val="002C1185"/>
    <w:rsid w:val="002C1D5E"/>
    <w:rsid w:val="002E2175"/>
    <w:rsid w:val="002E28F0"/>
    <w:rsid w:val="003042A5"/>
    <w:rsid w:val="00326EE5"/>
    <w:rsid w:val="00332FEA"/>
    <w:rsid w:val="0033483C"/>
    <w:rsid w:val="00352908"/>
    <w:rsid w:val="00372883"/>
    <w:rsid w:val="003816FB"/>
    <w:rsid w:val="00381F23"/>
    <w:rsid w:val="00384B20"/>
    <w:rsid w:val="00390834"/>
    <w:rsid w:val="003976E1"/>
    <w:rsid w:val="003A1601"/>
    <w:rsid w:val="003B012A"/>
    <w:rsid w:val="003B51B1"/>
    <w:rsid w:val="003C7C22"/>
    <w:rsid w:val="003D1652"/>
    <w:rsid w:val="003D3E53"/>
    <w:rsid w:val="003E3AAD"/>
    <w:rsid w:val="003F3D8F"/>
    <w:rsid w:val="003F4668"/>
    <w:rsid w:val="003F5156"/>
    <w:rsid w:val="00410C12"/>
    <w:rsid w:val="00420C72"/>
    <w:rsid w:val="00431073"/>
    <w:rsid w:val="004623FB"/>
    <w:rsid w:val="00470C5D"/>
    <w:rsid w:val="004733F0"/>
    <w:rsid w:val="00476EE2"/>
    <w:rsid w:val="00484F98"/>
    <w:rsid w:val="004928EF"/>
    <w:rsid w:val="004A0CA1"/>
    <w:rsid w:val="004A3C37"/>
    <w:rsid w:val="004C4E93"/>
    <w:rsid w:val="00526DEB"/>
    <w:rsid w:val="00535269"/>
    <w:rsid w:val="00555A6F"/>
    <w:rsid w:val="00570A47"/>
    <w:rsid w:val="00583C77"/>
    <w:rsid w:val="00590887"/>
    <w:rsid w:val="00590D45"/>
    <w:rsid w:val="00591E25"/>
    <w:rsid w:val="005979FA"/>
    <w:rsid w:val="005A03DC"/>
    <w:rsid w:val="005A1BBF"/>
    <w:rsid w:val="005A20F6"/>
    <w:rsid w:val="005A2886"/>
    <w:rsid w:val="005A55B9"/>
    <w:rsid w:val="005B5649"/>
    <w:rsid w:val="005F5932"/>
    <w:rsid w:val="00600B73"/>
    <w:rsid w:val="006231DD"/>
    <w:rsid w:val="0063508D"/>
    <w:rsid w:val="00640B57"/>
    <w:rsid w:val="006410C0"/>
    <w:rsid w:val="0064131B"/>
    <w:rsid w:val="00643682"/>
    <w:rsid w:val="006436C4"/>
    <w:rsid w:val="00651A3B"/>
    <w:rsid w:val="00656D60"/>
    <w:rsid w:val="006604AD"/>
    <w:rsid w:val="00666C21"/>
    <w:rsid w:val="006726C1"/>
    <w:rsid w:val="0069760C"/>
    <w:rsid w:val="0069764E"/>
    <w:rsid w:val="006A0DAD"/>
    <w:rsid w:val="006A41B3"/>
    <w:rsid w:val="006C3297"/>
    <w:rsid w:val="006E7A5F"/>
    <w:rsid w:val="007000E0"/>
    <w:rsid w:val="007223AE"/>
    <w:rsid w:val="00722DA3"/>
    <w:rsid w:val="0072708F"/>
    <w:rsid w:val="00734A9B"/>
    <w:rsid w:val="00766683"/>
    <w:rsid w:val="007677AB"/>
    <w:rsid w:val="0079377C"/>
    <w:rsid w:val="00796573"/>
    <w:rsid w:val="007A2649"/>
    <w:rsid w:val="007D0E4E"/>
    <w:rsid w:val="007E1CAA"/>
    <w:rsid w:val="007F0EAA"/>
    <w:rsid w:val="00800045"/>
    <w:rsid w:val="00811B2B"/>
    <w:rsid w:val="00831ED6"/>
    <w:rsid w:val="0084210C"/>
    <w:rsid w:val="00854291"/>
    <w:rsid w:val="00865DE9"/>
    <w:rsid w:val="00877E48"/>
    <w:rsid w:val="008936E8"/>
    <w:rsid w:val="008939B3"/>
    <w:rsid w:val="00896E05"/>
    <w:rsid w:val="008976A7"/>
    <w:rsid w:val="008B6198"/>
    <w:rsid w:val="008B706D"/>
    <w:rsid w:val="008C0FEA"/>
    <w:rsid w:val="008D2EEF"/>
    <w:rsid w:val="008E27D9"/>
    <w:rsid w:val="00934299"/>
    <w:rsid w:val="0093644C"/>
    <w:rsid w:val="009451ED"/>
    <w:rsid w:val="00956523"/>
    <w:rsid w:val="00975752"/>
    <w:rsid w:val="00985BAA"/>
    <w:rsid w:val="009A208C"/>
    <w:rsid w:val="009B08D6"/>
    <w:rsid w:val="009B55FB"/>
    <w:rsid w:val="009E66F0"/>
    <w:rsid w:val="009F17C4"/>
    <w:rsid w:val="00A20A26"/>
    <w:rsid w:val="00A23F40"/>
    <w:rsid w:val="00A50C23"/>
    <w:rsid w:val="00A57027"/>
    <w:rsid w:val="00A63802"/>
    <w:rsid w:val="00A65321"/>
    <w:rsid w:val="00A74E9F"/>
    <w:rsid w:val="00A808C4"/>
    <w:rsid w:val="00A84EBA"/>
    <w:rsid w:val="00A9079A"/>
    <w:rsid w:val="00A90B4D"/>
    <w:rsid w:val="00AA4E00"/>
    <w:rsid w:val="00AA4E01"/>
    <w:rsid w:val="00AA55A0"/>
    <w:rsid w:val="00AA6F78"/>
    <w:rsid w:val="00AB578D"/>
    <w:rsid w:val="00AC4A8D"/>
    <w:rsid w:val="00AC5287"/>
    <w:rsid w:val="00AC6701"/>
    <w:rsid w:val="00AD09AC"/>
    <w:rsid w:val="00AD379E"/>
    <w:rsid w:val="00AD603B"/>
    <w:rsid w:val="00AE564E"/>
    <w:rsid w:val="00B006F4"/>
    <w:rsid w:val="00B11E65"/>
    <w:rsid w:val="00B1498E"/>
    <w:rsid w:val="00B25A0C"/>
    <w:rsid w:val="00B375B5"/>
    <w:rsid w:val="00B55E84"/>
    <w:rsid w:val="00B57F5C"/>
    <w:rsid w:val="00B7557C"/>
    <w:rsid w:val="00B807C7"/>
    <w:rsid w:val="00B83BA6"/>
    <w:rsid w:val="00B86E1D"/>
    <w:rsid w:val="00BA65C1"/>
    <w:rsid w:val="00BB64CC"/>
    <w:rsid w:val="00BD3F12"/>
    <w:rsid w:val="00C055BF"/>
    <w:rsid w:val="00C17601"/>
    <w:rsid w:val="00C275D5"/>
    <w:rsid w:val="00C4311F"/>
    <w:rsid w:val="00C46869"/>
    <w:rsid w:val="00C508C7"/>
    <w:rsid w:val="00C577C3"/>
    <w:rsid w:val="00C66F0C"/>
    <w:rsid w:val="00C956B8"/>
    <w:rsid w:val="00CB3DEE"/>
    <w:rsid w:val="00CC590C"/>
    <w:rsid w:val="00CE0085"/>
    <w:rsid w:val="00CE0FA1"/>
    <w:rsid w:val="00CE46FC"/>
    <w:rsid w:val="00CF38D6"/>
    <w:rsid w:val="00D01406"/>
    <w:rsid w:val="00D07A45"/>
    <w:rsid w:val="00D1173D"/>
    <w:rsid w:val="00D2358C"/>
    <w:rsid w:val="00D24D53"/>
    <w:rsid w:val="00D52682"/>
    <w:rsid w:val="00D628CF"/>
    <w:rsid w:val="00D87165"/>
    <w:rsid w:val="00DA3D91"/>
    <w:rsid w:val="00DD3FD6"/>
    <w:rsid w:val="00DD7B2E"/>
    <w:rsid w:val="00DE20AE"/>
    <w:rsid w:val="00DF666E"/>
    <w:rsid w:val="00E072D7"/>
    <w:rsid w:val="00E11DB6"/>
    <w:rsid w:val="00E21AA0"/>
    <w:rsid w:val="00E36D5E"/>
    <w:rsid w:val="00E532F0"/>
    <w:rsid w:val="00E5662C"/>
    <w:rsid w:val="00E7217A"/>
    <w:rsid w:val="00E75B8C"/>
    <w:rsid w:val="00E82088"/>
    <w:rsid w:val="00E9391D"/>
    <w:rsid w:val="00EA1A20"/>
    <w:rsid w:val="00EA5239"/>
    <w:rsid w:val="00EA7AEF"/>
    <w:rsid w:val="00EB6E39"/>
    <w:rsid w:val="00EB728D"/>
    <w:rsid w:val="00EB7D31"/>
    <w:rsid w:val="00EC6907"/>
    <w:rsid w:val="00ED03B3"/>
    <w:rsid w:val="00ED636E"/>
    <w:rsid w:val="00ED6E60"/>
    <w:rsid w:val="00EE7559"/>
    <w:rsid w:val="00EE7F24"/>
    <w:rsid w:val="00F00977"/>
    <w:rsid w:val="00F00BC8"/>
    <w:rsid w:val="00F03434"/>
    <w:rsid w:val="00F11C0A"/>
    <w:rsid w:val="00F138AA"/>
    <w:rsid w:val="00F17EA2"/>
    <w:rsid w:val="00F22265"/>
    <w:rsid w:val="00F229D5"/>
    <w:rsid w:val="00F448D1"/>
    <w:rsid w:val="00F5464C"/>
    <w:rsid w:val="00F83571"/>
    <w:rsid w:val="00FA28CA"/>
    <w:rsid w:val="00FB71BA"/>
    <w:rsid w:val="00FC3AC0"/>
    <w:rsid w:val="00FD7C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3603"/>
  <w15:chartTrackingRefBased/>
  <w15:docId w15:val="{059D0D15-865E-4ADF-BACA-ED4BCC18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DEB"/>
    <w:rPr>
      <w:rFonts w:eastAsiaTheme="majorEastAsia" w:cstheme="majorBidi"/>
      <w:color w:val="272727" w:themeColor="text1" w:themeTint="D8"/>
    </w:rPr>
  </w:style>
  <w:style w:type="paragraph" w:styleId="Title">
    <w:name w:val="Title"/>
    <w:basedOn w:val="Normal"/>
    <w:next w:val="Normal"/>
    <w:link w:val="TitleChar"/>
    <w:uiPriority w:val="10"/>
    <w:qFormat/>
    <w:rsid w:val="00526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DEB"/>
    <w:pPr>
      <w:spacing w:before="160"/>
      <w:jc w:val="center"/>
    </w:pPr>
    <w:rPr>
      <w:i/>
      <w:iCs/>
      <w:color w:val="404040" w:themeColor="text1" w:themeTint="BF"/>
    </w:rPr>
  </w:style>
  <w:style w:type="character" w:customStyle="1" w:styleId="QuoteChar">
    <w:name w:val="Quote Char"/>
    <w:basedOn w:val="DefaultParagraphFont"/>
    <w:link w:val="Quote"/>
    <w:uiPriority w:val="29"/>
    <w:rsid w:val="00526DEB"/>
    <w:rPr>
      <w:i/>
      <w:iCs/>
      <w:color w:val="404040" w:themeColor="text1" w:themeTint="BF"/>
    </w:rPr>
  </w:style>
  <w:style w:type="paragraph" w:styleId="ListParagraph">
    <w:name w:val="List Paragraph"/>
    <w:basedOn w:val="Normal"/>
    <w:uiPriority w:val="34"/>
    <w:qFormat/>
    <w:rsid w:val="00526DEB"/>
    <w:pPr>
      <w:ind w:left="720"/>
      <w:contextualSpacing/>
    </w:pPr>
  </w:style>
  <w:style w:type="character" w:styleId="IntenseEmphasis">
    <w:name w:val="Intense Emphasis"/>
    <w:basedOn w:val="DefaultParagraphFont"/>
    <w:uiPriority w:val="21"/>
    <w:qFormat/>
    <w:rsid w:val="00526DEB"/>
    <w:rPr>
      <w:i/>
      <w:iCs/>
      <w:color w:val="0F4761" w:themeColor="accent1" w:themeShade="BF"/>
    </w:rPr>
  </w:style>
  <w:style w:type="paragraph" w:styleId="IntenseQuote">
    <w:name w:val="Intense Quote"/>
    <w:basedOn w:val="Normal"/>
    <w:next w:val="Normal"/>
    <w:link w:val="IntenseQuoteChar"/>
    <w:uiPriority w:val="30"/>
    <w:qFormat/>
    <w:rsid w:val="00526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DEB"/>
    <w:rPr>
      <w:i/>
      <w:iCs/>
      <w:color w:val="0F4761" w:themeColor="accent1" w:themeShade="BF"/>
    </w:rPr>
  </w:style>
  <w:style w:type="character" w:styleId="IntenseReference">
    <w:name w:val="Intense Reference"/>
    <w:basedOn w:val="DefaultParagraphFont"/>
    <w:uiPriority w:val="32"/>
    <w:qFormat/>
    <w:rsid w:val="00526DEB"/>
    <w:rPr>
      <w:b/>
      <w:bCs/>
      <w:smallCaps/>
      <w:color w:val="0F4761" w:themeColor="accent1" w:themeShade="BF"/>
      <w:spacing w:val="5"/>
    </w:rPr>
  </w:style>
  <w:style w:type="character" w:styleId="Hyperlink">
    <w:name w:val="Hyperlink"/>
    <w:basedOn w:val="DefaultParagraphFont"/>
    <w:uiPriority w:val="99"/>
    <w:unhideWhenUsed/>
    <w:rsid w:val="00526DEB"/>
    <w:rPr>
      <w:color w:val="467886" w:themeColor="hyperlink"/>
      <w:u w:val="single"/>
    </w:rPr>
  </w:style>
  <w:style w:type="character" w:styleId="UnresolvedMention">
    <w:name w:val="Unresolved Mention"/>
    <w:basedOn w:val="DefaultParagraphFont"/>
    <w:uiPriority w:val="99"/>
    <w:semiHidden/>
    <w:unhideWhenUsed/>
    <w:rsid w:val="00526DEB"/>
    <w:rPr>
      <w:color w:val="605E5C"/>
      <w:shd w:val="clear" w:color="auto" w:fill="E1DFDD"/>
    </w:rPr>
  </w:style>
  <w:style w:type="character" w:styleId="Strong">
    <w:name w:val="Strong"/>
    <w:basedOn w:val="DefaultParagraphFont"/>
    <w:uiPriority w:val="22"/>
    <w:qFormat/>
    <w:rsid w:val="00B25A0C"/>
    <w:rPr>
      <w:b/>
      <w:bCs/>
    </w:rPr>
  </w:style>
  <w:style w:type="paragraph" w:styleId="NormalWeb">
    <w:name w:val="Normal (Web)"/>
    <w:basedOn w:val="Normal"/>
    <w:uiPriority w:val="99"/>
    <w:semiHidden/>
    <w:unhideWhenUsed/>
    <w:rsid w:val="00A65321"/>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15189">
      <w:bodyDiv w:val="1"/>
      <w:marLeft w:val="0"/>
      <w:marRight w:val="0"/>
      <w:marTop w:val="0"/>
      <w:marBottom w:val="0"/>
      <w:divBdr>
        <w:top w:val="none" w:sz="0" w:space="0" w:color="auto"/>
        <w:left w:val="none" w:sz="0" w:space="0" w:color="auto"/>
        <w:bottom w:val="none" w:sz="0" w:space="0" w:color="auto"/>
        <w:right w:val="none" w:sz="0" w:space="0" w:color="auto"/>
      </w:divBdr>
    </w:div>
    <w:div w:id="646009258">
      <w:bodyDiv w:val="1"/>
      <w:marLeft w:val="0"/>
      <w:marRight w:val="0"/>
      <w:marTop w:val="0"/>
      <w:marBottom w:val="0"/>
      <w:divBdr>
        <w:top w:val="none" w:sz="0" w:space="0" w:color="auto"/>
        <w:left w:val="none" w:sz="0" w:space="0" w:color="auto"/>
        <w:bottom w:val="none" w:sz="0" w:space="0" w:color="auto"/>
        <w:right w:val="none" w:sz="0" w:space="0" w:color="auto"/>
      </w:divBdr>
      <w:divsChild>
        <w:div w:id="19168012">
          <w:marLeft w:val="547"/>
          <w:marRight w:val="0"/>
          <w:marTop w:val="113"/>
          <w:marBottom w:val="0"/>
          <w:divBdr>
            <w:top w:val="none" w:sz="0" w:space="0" w:color="auto"/>
            <w:left w:val="none" w:sz="0" w:space="0" w:color="auto"/>
            <w:bottom w:val="none" w:sz="0" w:space="0" w:color="auto"/>
            <w:right w:val="none" w:sz="0" w:space="0" w:color="auto"/>
          </w:divBdr>
        </w:div>
        <w:div w:id="739444174">
          <w:marLeft w:val="547"/>
          <w:marRight w:val="0"/>
          <w:marTop w:val="113"/>
          <w:marBottom w:val="0"/>
          <w:divBdr>
            <w:top w:val="none" w:sz="0" w:space="0" w:color="auto"/>
            <w:left w:val="none" w:sz="0" w:space="0" w:color="auto"/>
            <w:bottom w:val="none" w:sz="0" w:space="0" w:color="auto"/>
            <w:right w:val="none" w:sz="0" w:space="0" w:color="auto"/>
          </w:divBdr>
        </w:div>
        <w:div w:id="254943612">
          <w:marLeft w:val="547"/>
          <w:marRight w:val="0"/>
          <w:marTop w:val="113"/>
          <w:marBottom w:val="0"/>
          <w:divBdr>
            <w:top w:val="none" w:sz="0" w:space="0" w:color="auto"/>
            <w:left w:val="none" w:sz="0" w:space="0" w:color="auto"/>
            <w:bottom w:val="none" w:sz="0" w:space="0" w:color="auto"/>
            <w:right w:val="none" w:sz="0" w:space="0" w:color="auto"/>
          </w:divBdr>
        </w:div>
        <w:div w:id="1131090182">
          <w:marLeft w:val="547"/>
          <w:marRight w:val="0"/>
          <w:marTop w:val="113"/>
          <w:marBottom w:val="0"/>
          <w:divBdr>
            <w:top w:val="none" w:sz="0" w:space="0" w:color="auto"/>
            <w:left w:val="none" w:sz="0" w:space="0" w:color="auto"/>
            <w:bottom w:val="none" w:sz="0" w:space="0" w:color="auto"/>
            <w:right w:val="none" w:sz="0" w:space="0" w:color="auto"/>
          </w:divBdr>
        </w:div>
        <w:div w:id="80219481">
          <w:marLeft w:val="547"/>
          <w:marRight w:val="0"/>
          <w:marTop w:val="113"/>
          <w:marBottom w:val="0"/>
          <w:divBdr>
            <w:top w:val="none" w:sz="0" w:space="0" w:color="auto"/>
            <w:left w:val="none" w:sz="0" w:space="0" w:color="auto"/>
            <w:bottom w:val="none" w:sz="0" w:space="0" w:color="auto"/>
            <w:right w:val="none" w:sz="0" w:space="0" w:color="auto"/>
          </w:divBdr>
        </w:div>
        <w:div w:id="996959318">
          <w:marLeft w:val="547"/>
          <w:marRight w:val="0"/>
          <w:marTop w:val="113"/>
          <w:marBottom w:val="0"/>
          <w:divBdr>
            <w:top w:val="none" w:sz="0" w:space="0" w:color="auto"/>
            <w:left w:val="none" w:sz="0" w:space="0" w:color="auto"/>
            <w:bottom w:val="none" w:sz="0" w:space="0" w:color="auto"/>
            <w:right w:val="none" w:sz="0" w:space="0" w:color="auto"/>
          </w:divBdr>
        </w:div>
        <w:div w:id="554899759">
          <w:marLeft w:val="547"/>
          <w:marRight w:val="0"/>
          <w:marTop w:val="113"/>
          <w:marBottom w:val="0"/>
          <w:divBdr>
            <w:top w:val="none" w:sz="0" w:space="0" w:color="auto"/>
            <w:left w:val="none" w:sz="0" w:space="0" w:color="auto"/>
            <w:bottom w:val="none" w:sz="0" w:space="0" w:color="auto"/>
            <w:right w:val="none" w:sz="0" w:space="0" w:color="auto"/>
          </w:divBdr>
        </w:div>
      </w:divsChild>
    </w:div>
    <w:div w:id="665279569">
      <w:bodyDiv w:val="1"/>
      <w:marLeft w:val="0"/>
      <w:marRight w:val="0"/>
      <w:marTop w:val="0"/>
      <w:marBottom w:val="0"/>
      <w:divBdr>
        <w:top w:val="none" w:sz="0" w:space="0" w:color="auto"/>
        <w:left w:val="none" w:sz="0" w:space="0" w:color="auto"/>
        <w:bottom w:val="none" w:sz="0" w:space="0" w:color="auto"/>
        <w:right w:val="none" w:sz="0" w:space="0" w:color="auto"/>
      </w:divBdr>
      <w:divsChild>
        <w:div w:id="505100094">
          <w:marLeft w:val="547"/>
          <w:marRight w:val="0"/>
          <w:marTop w:val="113"/>
          <w:marBottom w:val="0"/>
          <w:divBdr>
            <w:top w:val="none" w:sz="0" w:space="0" w:color="auto"/>
            <w:left w:val="none" w:sz="0" w:space="0" w:color="auto"/>
            <w:bottom w:val="none" w:sz="0" w:space="0" w:color="auto"/>
            <w:right w:val="none" w:sz="0" w:space="0" w:color="auto"/>
          </w:divBdr>
        </w:div>
        <w:div w:id="1026710573">
          <w:marLeft w:val="547"/>
          <w:marRight w:val="0"/>
          <w:marTop w:val="113"/>
          <w:marBottom w:val="0"/>
          <w:divBdr>
            <w:top w:val="none" w:sz="0" w:space="0" w:color="auto"/>
            <w:left w:val="none" w:sz="0" w:space="0" w:color="auto"/>
            <w:bottom w:val="none" w:sz="0" w:space="0" w:color="auto"/>
            <w:right w:val="none" w:sz="0" w:space="0" w:color="auto"/>
          </w:divBdr>
        </w:div>
        <w:div w:id="853419438">
          <w:marLeft w:val="547"/>
          <w:marRight w:val="0"/>
          <w:marTop w:val="113"/>
          <w:marBottom w:val="0"/>
          <w:divBdr>
            <w:top w:val="none" w:sz="0" w:space="0" w:color="auto"/>
            <w:left w:val="none" w:sz="0" w:space="0" w:color="auto"/>
            <w:bottom w:val="none" w:sz="0" w:space="0" w:color="auto"/>
            <w:right w:val="none" w:sz="0" w:space="0" w:color="auto"/>
          </w:divBdr>
        </w:div>
        <w:div w:id="1231426576">
          <w:marLeft w:val="547"/>
          <w:marRight w:val="0"/>
          <w:marTop w:val="113"/>
          <w:marBottom w:val="0"/>
          <w:divBdr>
            <w:top w:val="none" w:sz="0" w:space="0" w:color="auto"/>
            <w:left w:val="none" w:sz="0" w:space="0" w:color="auto"/>
            <w:bottom w:val="none" w:sz="0" w:space="0" w:color="auto"/>
            <w:right w:val="none" w:sz="0" w:space="0" w:color="auto"/>
          </w:divBdr>
        </w:div>
      </w:divsChild>
    </w:div>
    <w:div w:id="722602243">
      <w:bodyDiv w:val="1"/>
      <w:marLeft w:val="0"/>
      <w:marRight w:val="0"/>
      <w:marTop w:val="0"/>
      <w:marBottom w:val="0"/>
      <w:divBdr>
        <w:top w:val="none" w:sz="0" w:space="0" w:color="auto"/>
        <w:left w:val="none" w:sz="0" w:space="0" w:color="auto"/>
        <w:bottom w:val="none" w:sz="0" w:space="0" w:color="auto"/>
        <w:right w:val="none" w:sz="0" w:space="0" w:color="auto"/>
      </w:divBdr>
    </w:div>
    <w:div w:id="906887961">
      <w:bodyDiv w:val="1"/>
      <w:marLeft w:val="0"/>
      <w:marRight w:val="0"/>
      <w:marTop w:val="0"/>
      <w:marBottom w:val="0"/>
      <w:divBdr>
        <w:top w:val="none" w:sz="0" w:space="0" w:color="auto"/>
        <w:left w:val="none" w:sz="0" w:space="0" w:color="auto"/>
        <w:bottom w:val="none" w:sz="0" w:space="0" w:color="auto"/>
        <w:right w:val="none" w:sz="0" w:space="0" w:color="auto"/>
      </w:divBdr>
      <w:divsChild>
        <w:div w:id="1632899877">
          <w:marLeft w:val="547"/>
          <w:marRight w:val="0"/>
          <w:marTop w:val="113"/>
          <w:marBottom w:val="0"/>
          <w:divBdr>
            <w:top w:val="none" w:sz="0" w:space="0" w:color="auto"/>
            <w:left w:val="none" w:sz="0" w:space="0" w:color="auto"/>
            <w:bottom w:val="none" w:sz="0" w:space="0" w:color="auto"/>
            <w:right w:val="none" w:sz="0" w:space="0" w:color="auto"/>
          </w:divBdr>
        </w:div>
        <w:div w:id="835078103">
          <w:marLeft w:val="446"/>
          <w:marRight w:val="0"/>
          <w:marTop w:val="113"/>
          <w:marBottom w:val="0"/>
          <w:divBdr>
            <w:top w:val="none" w:sz="0" w:space="0" w:color="auto"/>
            <w:left w:val="none" w:sz="0" w:space="0" w:color="auto"/>
            <w:bottom w:val="none" w:sz="0" w:space="0" w:color="auto"/>
            <w:right w:val="none" w:sz="0" w:space="0" w:color="auto"/>
          </w:divBdr>
        </w:div>
        <w:div w:id="93257952">
          <w:marLeft w:val="446"/>
          <w:marRight w:val="0"/>
          <w:marTop w:val="113"/>
          <w:marBottom w:val="0"/>
          <w:divBdr>
            <w:top w:val="none" w:sz="0" w:space="0" w:color="auto"/>
            <w:left w:val="none" w:sz="0" w:space="0" w:color="auto"/>
            <w:bottom w:val="none" w:sz="0" w:space="0" w:color="auto"/>
            <w:right w:val="none" w:sz="0" w:space="0" w:color="auto"/>
          </w:divBdr>
        </w:div>
        <w:div w:id="1730105042">
          <w:marLeft w:val="446"/>
          <w:marRight w:val="0"/>
          <w:marTop w:val="113"/>
          <w:marBottom w:val="0"/>
          <w:divBdr>
            <w:top w:val="none" w:sz="0" w:space="0" w:color="auto"/>
            <w:left w:val="none" w:sz="0" w:space="0" w:color="auto"/>
            <w:bottom w:val="none" w:sz="0" w:space="0" w:color="auto"/>
            <w:right w:val="none" w:sz="0" w:space="0" w:color="auto"/>
          </w:divBdr>
        </w:div>
        <w:div w:id="1312253816">
          <w:marLeft w:val="446"/>
          <w:marRight w:val="0"/>
          <w:marTop w:val="113"/>
          <w:marBottom w:val="0"/>
          <w:divBdr>
            <w:top w:val="none" w:sz="0" w:space="0" w:color="auto"/>
            <w:left w:val="none" w:sz="0" w:space="0" w:color="auto"/>
            <w:bottom w:val="none" w:sz="0" w:space="0" w:color="auto"/>
            <w:right w:val="none" w:sz="0" w:space="0" w:color="auto"/>
          </w:divBdr>
        </w:div>
        <w:div w:id="1447700020">
          <w:marLeft w:val="446"/>
          <w:marRight w:val="0"/>
          <w:marTop w:val="113"/>
          <w:marBottom w:val="0"/>
          <w:divBdr>
            <w:top w:val="none" w:sz="0" w:space="0" w:color="auto"/>
            <w:left w:val="none" w:sz="0" w:space="0" w:color="auto"/>
            <w:bottom w:val="none" w:sz="0" w:space="0" w:color="auto"/>
            <w:right w:val="none" w:sz="0" w:space="0" w:color="auto"/>
          </w:divBdr>
        </w:div>
        <w:div w:id="1234313382">
          <w:marLeft w:val="1109"/>
          <w:marRight w:val="0"/>
          <w:marTop w:val="56"/>
          <w:marBottom w:val="0"/>
          <w:divBdr>
            <w:top w:val="none" w:sz="0" w:space="0" w:color="auto"/>
            <w:left w:val="none" w:sz="0" w:space="0" w:color="auto"/>
            <w:bottom w:val="none" w:sz="0" w:space="0" w:color="auto"/>
            <w:right w:val="none" w:sz="0" w:space="0" w:color="auto"/>
          </w:divBdr>
        </w:div>
        <w:div w:id="879126725">
          <w:marLeft w:val="1109"/>
          <w:marRight w:val="0"/>
          <w:marTop w:val="56"/>
          <w:marBottom w:val="0"/>
          <w:divBdr>
            <w:top w:val="none" w:sz="0" w:space="0" w:color="auto"/>
            <w:left w:val="none" w:sz="0" w:space="0" w:color="auto"/>
            <w:bottom w:val="none" w:sz="0" w:space="0" w:color="auto"/>
            <w:right w:val="none" w:sz="0" w:space="0" w:color="auto"/>
          </w:divBdr>
        </w:div>
        <w:div w:id="1721632596">
          <w:marLeft w:val="547"/>
          <w:marRight w:val="0"/>
          <w:marTop w:val="113"/>
          <w:marBottom w:val="0"/>
          <w:divBdr>
            <w:top w:val="none" w:sz="0" w:space="0" w:color="auto"/>
            <w:left w:val="none" w:sz="0" w:space="0" w:color="auto"/>
            <w:bottom w:val="none" w:sz="0" w:space="0" w:color="auto"/>
            <w:right w:val="none" w:sz="0" w:space="0" w:color="auto"/>
          </w:divBdr>
        </w:div>
      </w:divsChild>
    </w:div>
    <w:div w:id="1085885366">
      <w:bodyDiv w:val="1"/>
      <w:marLeft w:val="0"/>
      <w:marRight w:val="0"/>
      <w:marTop w:val="0"/>
      <w:marBottom w:val="0"/>
      <w:divBdr>
        <w:top w:val="none" w:sz="0" w:space="0" w:color="auto"/>
        <w:left w:val="none" w:sz="0" w:space="0" w:color="auto"/>
        <w:bottom w:val="none" w:sz="0" w:space="0" w:color="auto"/>
        <w:right w:val="none" w:sz="0" w:space="0" w:color="auto"/>
      </w:divBdr>
      <w:divsChild>
        <w:div w:id="694692909">
          <w:marLeft w:val="547"/>
          <w:marRight w:val="0"/>
          <w:marTop w:val="113"/>
          <w:marBottom w:val="0"/>
          <w:divBdr>
            <w:top w:val="none" w:sz="0" w:space="0" w:color="auto"/>
            <w:left w:val="none" w:sz="0" w:space="0" w:color="auto"/>
            <w:bottom w:val="none" w:sz="0" w:space="0" w:color="auto"/>
            <w:right w:val="none" w:sz="0" w:space="0" w:color="auto"/>
          </w:divBdr>
        </w:div>
        <w:div w:id="553932510">
          <w:marLeft w:val="547"/>
          <w:marRight w:val="0"/>
          <w:marTop w:val="113"/>
          <w:marBottom w:val="0"/>
          <w:divBdr>
            <w:top w:val="none" w:sz="0" w:space="0" w:color="auto"/>
            <w:left w:val="none" w:sz="0" w:space="0" w:color="auto"/>
            <w:bottom w:val="none" w:sz="0" w:space="0" w:color="auto"/>
            <w:right w:val="none" w:sz="0" w:space="0" w:color="auto"/>
          </w:divBdr>
        </w:div>
        <w:div w:id="918250821">
          <w:marLeft w:val="547"/>
          <w:marRight w:val="0"/>
          <w:marTop w:val="113"/>
          <w:marBottom w:val="0"/>
          <w:divBdr>
            <w:top w:val="none" w:sz="0" w:space="0" w:color="auto"/>
            <w:left w:val="none" w:sz="0" w:space="0" w:color="auto"/>
            <w:bottom w:val="none" w:sz="0" w:space="0" w:color="auto"/>
            <w:right w:val="none" w:sz="0" w:space="0" w:color="auto"/>
          </w:divBdr>
        </w:div>
        <w:div w:id="1599823443">
          <w:marLeft w:val="547"/>
          <w:marRight w:val="0"/>
          <w:marTop w:val="113"/>
          <w:marBottom w:val="0"/>
          <w:divBdr>
            <w:top w:val="none" w:sz="0" w:space="0" w:color="auto"/>
            <w:left w:val="none" w:sz="0" w:space="0" w:color="auto"/>
            <w:bottom w:val="none" w:sz="0" w:space="0" w:color="auto"/>
            <w:right w:val="none" w:sz="0" w:space="0" w:color="auto"/>
          </w:divBdr>
        </w:div>
      </w:divsChild>
    </w:div>
    <w:div w:id="1524786174">
      <w:bodyDiv w:val="1"/>
      <w:marLeft w:val="0"/>
      <w:marRight w:val="0"/>
      <w:marTop w:val="0"/>
      <w:marBottom w:val="0"/>
      <w:divBdr>
        <w:top w:val="none" w:sz="0" w:space="0" w:color="auto"/>
        <w:left w:val="none" w:sz="0" w:space="0" w:color="auto"/>
        <w:bottom w:val="none" w:sz="0" w:space="0" w:color="auto"/>
        <w:right w:val="none" w:sz="0" w:space="0" w:color="auto"/>
      </w:divBdr>
      <w:divsChild>
        <w:div w:id="729379562">
          <w:marLeft w:val="547"/>
          <w:marRight w:val="0"/>
          <w:marTop w:val="113"/>
          <w:marBottom w:val="0"/>
          <w:divBdr>
            <w:top w:val="none" w:sz="0" w:space="0" w:color="auto"/>
            <w:left w:val="none" w:sz="0" w:space="0" w:color="auto"/>
            <w:bottom w:val="none" w:sz="0" w:space="0" w:color="auto"/>
            <w:right w:val="none" w:sz="0" w:space="0" w:color="auto"/>
          </w:divBdr>
        </w:div>
        <w:div w:id="881401402">
          <w:marLeft w:val="547"/>
          <w:marRight w:val="0"/>
          <w:marTop w:val="113"/>
          <w:marBottom w:val="0"/>
          <w:divBdr>
            <w:top w:val="none" w:sz="0" w:space="0" w:color="auto"/>
            <w:left w:val="none" w:sz="0" w:space="0" w:color="auto"/>
            <w:bottom w:val="none" w:sz="0" w:space="0" w:color="auto"/>
            <w:right w:val="none" w:sz="0" w:space="0" w:color="auto"/>
          </w:divBdr>
        </w:div>
        <w:div w:id="121727094">
          <w:marLeft w:val="547"/>
          <w:marRight w:val="0"/>
          <w:marTop w:val="113"/>
          <w:marBottom w:val="0"/>
          <w:divBdr>
            <w:top w:val="none" w:sz="0" w:space="0" w:color="auto"/>
            <w:left w:val="none" w:sz="0" w:space="0" w:color="auto"/>
            <w:bottom w:val="none" w:sz="0" w:space="0" w:color="auto"/>
            <w:right w:val="none" w:sz="0" w:space="0" w:color="auto"/>
          </w:divBdr>
        </w:div>
        <w:div w:id="1829980618">
          <w:marLeft w:val="547"/>
          <w:marRight w:val="0"/>
          <w:marTop w:val="113"/>
          <w:marBottom w:val="0"/>
          <w:divBdr>
            <w:top w:val="none" w:sz="0" w:space="0" w:color="auto"/>
            <w:left w:val="none" w:sz="0" w:space="0" w:color="auto"/>
            <w:bottom w:val="none" w:sz="0" w:space="0" w:color="auto"/>
            <w:right w:val="none" w:sz="0" w:space="0" w:color="auto"/>
          </w:divBdr>
        </w:div>
      </w:divsChild>
    </w:div>
    <w:div w:id="1541162050">
      <w:bodyDiv w:val="1"/>
      <w:marLeft w:val="0"/>
      <w:marRight w:val="0"/>
      <w:marTop w:val="0"/>
      <w:marBottom w:val="0"/>
      <w:divBdr>
        <w:top w:val="none" w:sz="0" w:space="0" w:color="auto"/>
        <w:left w:val="none" w:sz="0" w:space="0" w:color="auto"/>
        <w:bottom w:val="none" w:sz="0" w:space="0" w:color="auto"/>
        <w:right w:val="none" w:sz="0" w:space="0" w:color="auto"/>
      </w:divBdr>
    </w:div>
    <w:div w:id="1616595230">
      <w:bodyDiv w:val="1"/>
      <w:marLeft w:val="0"/>
      <w:marRight w:val="0"/>
      <w:marTop w:val="0"/>
      <w:marBottom w:val="0"/>
      <w:divBdr>
        <w:top w:val="none" w:sz="0" w:space="0" w:color="auto"/>
        <w:left w:val="none" w:sz="0" w:space="0" w:color="auto"/>
        <w:bottom w:val="none" w:sz="0" w:space="0" w:color="auto"/>
        <w:right w:val="none" w:sz="0" w:space="0" w:color="auto"/>
      </w:divBdr>
    </w:div>
    <w:div w:id="1707026643">
      <w:bodyDiv w:val="1"/>
      <w:marLeft w:val="0"/>
      <w:marRight w:val="0"/>
      <w:marTop w:val="0"/>
      <w:marBottom w:val="0"/>
      <w:divBdr>
        <w:top w:val="none" w:sz="0" w:space="0" w:color="auto"/>
        <w:left w:val="none" w:sz="0" w:space="0" w:color="auto"/>
        <w:bottom w:val="none" w:sz="0" w:space="0" w:color="auto"/>
        <w:right w:val="none" w:sz="0" w:space="0" w:color="auto"/>
      </w:divBdr>
    </w:div>
    <w:div w:id="1805853955">
      <w:bodyDiv w:val="1"/>
      <w:marLeft w:val="0"/>
      <w:marRight w:val="0"/>
      <w:marTop w:val="0"/>
      <w:marBottom w:val="0"/>
      <w:divBdr>
        <w:top w:val="none" w:sz="0" w:space="0" w:color="auto"/>
        <w:left w:val="none" w:sz="0" w:space="0" w:color="auto"/>
        <w:bottom w:val="none" w:sz="0" w:space="0" w:color="auto"/>
        <w:right w:val="none" w:sz="0" w:space="0" w:color="auto"/>
      </w:divBdr>
      <w:divsChild>
        <w:div w:id="2006585087">
          <w:marLeft w:val="547"/>
          <w:marRight w:val="0"/>
          <w:marTop w:val="113"/>
          <w:marBottom w:val="0"/>
          <w:divBdr>
            <w:top w:val="none" w:sz="0" w:space="0" w:color="auto"/>
            <w:left w:val="none" w:sz="0" w:space="0" w:color="auto"/>
            <w:bottom w:val="none" w:sz="0" w:space="0" w:color="auto"/>
            <w:right w:val="none" w:sz="0" w:space="0" w:color="auto"/>
          </w:divBdr>
        </w:div>
        <w:div w:id="1152478731">
          <w:marLeft w:val="547"/>
          <w:marRight w:val="0"/>
          <w:marTop w:val="113"/>
          <w:marBottom w:val="0"/>
          <w:divBdr>
            <w:top w:val="none" w:sz="0" w:space="0" w:color="auto"/>
            <w:left w:val="none" w:sz="0" w:space="0" w:color="auto"/>
            <w:bottom w:val="none" w:sz="0" w:space="0" w:color="auto"/>
            <w:right w:val="none" w:sz="0" w:space="0" w:color="auto"/>
          </w:divBdr>
        </w:div>
        <w:div w:id="714695181">
          <w:marLeft w:val="547"/>
          <w:marRight w:val="0"/>
          <w:marTop w:val="113"/>
          <w:marBottom w:val="0"/>
          <w:divBdr>
            <w:top w:val="none" w:sz="0" w:space="0" w:color="auto"/>
            <w:left w:val="none" w:sz="0" w:space="0" w:color="auto"/>
            <w:bottom w:val="none" w:sz="0" w:space="0" w:color="auto"/>
            <w:right w:val="none" w:sz="0" w:space="0" w:color="auto"/>
          </w:divBdr>
        </w:div>
        <w:div w:id="311714700">
          <w:marLeft w:val="547"/>
          <w:marRight w:val="0"/>
          <w:marTop w:val="113"/>
          <w:marBottom w:val="0"/>
          <w:divBdr>
            <w:top w:val="none" w:sz="0" w:space="0" w:color="auto"/>
            <w:left w:val="none" w:sz="0" w:space="0" w:color="auto"/>
            <w:bottom w:val="none" w:sz="0" w:space="0" w:color="auto"/>
            <w:right w:val="none" w:sz="0" w:space="0" w:color="auto"/>
          </w:divBdr>
        </w:div>
        <w:div w:id="581647649">
          <w:marLeft w:val="547"/>
          <w:marRight w:val="0"/>
          <w:marTop w:val="113"/>
          <w:marBottom w:val="0"/>
          <w:divBdr>
            <w:top w:val="none" w:sz="0" w:space="0" w:color="auto"/>
            <w:left w:val="none" w:sz="0" w:space="0" w:color="auto"/>
            <w:bottom w:val="none" w:sz="0" w:space="0" w:color="auto"/>
            <w:right w:val="none" w:sz="0" w:space="0" w:color="auto"/>
          </w:divBdr>
        </w:div>
        <w:div w:id="474294971">
          <w:marLeft w:val="547"/>
          <w:marRight w:val="0"/>
          <w:marTop w:val="113"/>
          <w:marBottom w:val="0"/>
          <w:divBdr>
            <w:top w:val="none" w:sz="0" w:space="0" w:color="auto"/>
            <w:left w:val="none" w:sz="0" w:space="0" w:color="auto"/>
            <w:bottom w:val="none" w:sz="0" w:space="0" w:color="auto"/>
            <w:right w:val="none" w:sz="0" w:space="0" w:color="auto"/>
          </w:divBdr>
        </w:div>
      </w:divsChild>
    </w:div>
    <w:div w:id="1900478594">
      <w:bodyDiv w:val="1"/>
      <w:marLeft w:val="0"/>
      <w:marRight w:val="0"/>
      <w:marTop w:val="0"/>
      <w:marBottom w:val="0"/>
      <w:divBdr>
        <w:top w:val="none" w:sz="0" w:space="0" w:color="auto"/>
        <w:left w:val="none" w:sz="0" w:space="0" w:color="auto"/>
        <w:bottom w:val="none" w:sz="0" w:space="0" w:color="auto"/>
        <w:right w:val="none" w:sz="0" w:space="0" w:color="auto"/>
      </w:divBdr>
      <w:divsChild>
        <w:div w:id="1908687413">
          <w:marLeft w:val="547"/>
          <w:marRight w:val="0"/>
          <w:marTop w:val="113"/>
          <w:marBottom w:val="0"/>
          <w:divBdr>
            <w:top w:val="none" w:sz="0" w:space="0" w:color="auto"/>
            <w:left w:val="none" w:sz="0" w:space="0" w:color="auto"/>
            <w:bottom w:val="none" w:sz="0" w:space="0" w:color="auto"/>
            <w:right w:val="none" w:sz="0" w:space="0" w:color="auto"/>
          </w:divBdr>
        </w:div>
        <w:div w:id="139733341">
          <w:marLeft w:val="547"/>
          <w:marRight w:val="0"/>
          <w:marTop w:val="113"/>
          <w:marBottom w:val="0"/>
          <w:divBdr>
            <w:top w:val="none" w:sz="0" w:space="0" w:color="auto"/>
            <w:left w:val="none" w:sz="0" w:space="0" w:color="auto"/>
            <w:bottom w:val="none" w:sz="0" w:space="0" w:color="auto"/>
            <w:right w:val="none" w:sz="0" w:space="0" w:color="auto"/>
          </w:divBdr>
        </w:div>
      </w:divsChild>
    </w:div>
    <w:div w:id="2046713888">
      <w:bodyDiv w:val="1"/>
      <w:marLeft w:val="0"/>
      <w:marRight w:val="0"/>
      <w:marTop w:val="0"/>
      <w:marBottom w:val="0"/>
      <w:divBdr>
        <w:top w:val="none" w:sz="0" w:space="0" w:color="auto"/>
        <w:left w:val="none" w:sz="0" w:space="0" w:color="auto"/>
        <w:bottom w:val="none" w:sz="0" w:space="0" w:color="auto"/>
        <w:right w:val="none" w:sz="0" w:space="0" w:color="auto"/>
      </w:divBdr>
      <w:divsChild>
        <w:div w:id="1973168556">
          <w:marLeft w:val="547"/>
          <w:marRight w:val="0"/>
          <w:marTop w:val="113"/>
          <w:marBottom w:val="60"/>
          <w:divBdr>
            <w:top w:val="none" w:sz="0" w:space="0" w:color="auto"/>
            <w:left w:val="none" w:sz="0" w:space="0" w:color="auto"/>
            <w:bottom w:val="none" w:sz="0" w:space="0" w:color="auto"/>
            <w:right w:val="none" w:sz="0" w:space="0" w:color="auto"/>
          </w:divBdr>
        </w:div>
        <w:div w:id="1214386673">
          <w:marLeft w:val="547"/>
          <w:marRight w:val="0"/>
          <w:marTop w:val="113"/>
          <w:marBottom w:val="60"/>
          <w:divBdr>
            <w:top w:val="none" w:sz="0" w:space="0" w:color="auto"/>
            <w:left w:val="none" w:sz="0" w:space="0" w:color="auto"/>
            <w:bottom w:val="none" w:sz="0" w:space="0" w:color="auto"/>
            <w:right w:val="none" w:sz="0" w:space="0" w:color="auto"/>
          </w:divBdr>
        </w:div>
        <w:div w:id="1463571124">
          <w:marLeft w:val="547"/>
          <w:marRight w:val="0"/>
          <w:marTop w:val="113"/>
          <w:marBottom w:val="60"/>
          <w:divBdr>
            <w:top w:val="none" w:sz="0" w:space="0" w:color="auto"/>
            <w:left w:val="none" w:sz="0" w:space="0" w:color="auto"/>
            <w:bottom w:val="none" w:sz="0" w:space="0" w:color="auto"/>
            <w:right w:val="none" w:sz="0" w:space="0" w:color="auto"/>
          </w:divBdr>
        </w:div>
        <w:div w:id="980769618">
          <w:marLeft w:val="547"/>
          <w:marRight w:val="0"/>
          <w:marTop w:val="11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erc-crsng.gc.ca/students-etudiants/pg-cs/cgsm-bescm_eng.asp" TargetMode="External"/><Relationship Id="rId13" Type="http://schemas.openxmlformats.org/officeDocument/2006/relationships/hyperlink" Target="https://www.uvic.ca/graduatestudies/finances/search-funding/award-pages/canada-graduate-scholarships---masters.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gsaward2@uvic.ca" TargetMode="External"/><Relationship Id="rId12" Type="http://schemas.openxmlformats.org/officeDocument/2006/relationships/hyperlink" Target="https://www.uvic.ca/students/academics/grades-transcripts-parchments/transcripts/index.php" TargetMode="External"/><Relationship Id="rId17" Type="http://schemas.openxmlformats.org/officeDocument/2006/relationships/hyperlink" Target="https://www.youtube.com/watch?v=V4Ye1ox6KVo&amp;list=PL6ox0GB7vXYlhaAY7mEqwmMqYK9TGCp1E&amp;index=5" TargetMode="External"/><Relationship Id="rId2" Type="http://schemas.openxmlformats.org/officeDocument/2006/relationships/numbering" Target="numbering.xml"/><Relationship Id="rId16" Type="http://schemas.openxmlformats.org/officeDocument/2006/relationships/hyperlink" Target="https://www.youtube.com/watch?reload=9&amp;v=hmWF00SP6-w&amp;list=PL6ox0GB7vXYlhaAY7mEqwmMqYK9TGCp1E&amp;index=3&amp;t=21s" TargetMode="External"/><Relationship Id="rId1" Type="http://schemas.openxmlformats.org/officeDocument/2006/relationships/customXml" Target="../customXml/item1.xml"/><Relationship Id="rId6" Type="http://schemas.openxmlformats.org/officeDocument/2006/relationships/hyperlink" Target="https://www.uvic.ca/graduatestudies/finances/search-funding/award-pages/canada-graduate-scholarships---masters.php" TargetMode="External"/><Relationship Id="rId11" Type="http://schemas.openxmlformats.org/officeDocument/2006/relationships/hyperlink" Target="https://www.nserc-crsng.gc.ca/Media-Media/NewsDetail-DetailNouvelles_eng.asp?ID=1364" TargetMode="External"/><Relationship Id="rId5" Type="http://schemas.openxmlformats.org/officeDocument/2006/relationships/webSettings" Target="webSettings.xml"/><Relationship Id="rId15" Type="http://schemas.openxmlformats.org/officeDocument/2006/relationships/hyperlink" Target="https://www.nserc-crsng.gc.ca/ResearchPortal-PortailDeRecherche/Instructions-Instructions/CGSM_REF-BESCM_REF_eng.asp" TargetMode="External"/><Relationship Id="rId10" Type="http://schemas.openxmlformats.org/officeDocument/2006/relationships/hyperlink" Target="https://www.canada.ca/en/research-coordinating-committee/news/updates/2024/09/the-three-federal-research-funding-agencies-release-a-policy-and-directive-on-indigenous-citizenship-and-membership-affirmatio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shrc-crsh.gc.ca/funding-financement/programs-programmes/indigenous_scholars_pilot_initiative-initiative_pilote_universitaires_autochtones-eng.aspx" TargetMode="External"/><Relationship Id="rId14" Type="http://schemas.openxmlformats.org/officeDocument/2006/relationships/hyperlink" Target="https://www.nserc-crsng.gc.ca/ResearchPortal-PortailDeRecherche/standards_e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B68D-3E30-4D01-93BB-86AEE10B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7</Pages>
  <Words>2220</Words>
  <Characters>12657</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Accessibility Statement</vt:lpstr>
      <vt:lpstr>What are the Selection Criteria?</vt:lpstr>
      <vt:lpstr>Your Application Strategy</vt:lpstr>
      <vt:lpstr>Personal Data</vt:lpstr>
      <vt:lpstr>Equity Initiatives</vt:lpstr>
      <vt:lpstr>Who, What, and Where</vt:lpstr>
      <vt:lpstr>Transcripts</vt:lpstr>
      <vt:lpstr>Outline of Proposed Research and Bibliography</vt:lpstr>
      <vt:lpstr>Reference Assessments</vt:lpstr>
      <vt:lpstr>Canadian Common CV</vt:lpstr>
      <vt:lpstr>Technical Advice…or Issues?</vt:lpstr>
      <vt:lpstr>What Support is Available?</vt:lpstr>
      <vt:lpstr>What Are My Next Steps?</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Pender</dc:creator>
  <cp:keywords/>
  <dc:description/>
  <cp:lastModifiedBy>Lisa Pender</cp:lastModifiedBy>
  <cp:revision>223</cp:revision>
  <cp:lastPrinted>2024-09-28T00:05:00Z</cp:lastPrinted>
  <dcterms:created xsi:type="dcterms:W3CDTF">2024-07-05T15:45:00Z</dcterms:created>
  <dcterms:modified xsi:type="dcterms:W3CDTF">2024-09-28T00:18:00Z</dcterms:modified>
</cp:coreProperties>
</file>