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01BEF" w:rsidRDefault="009007DF">
      <w:pPr>
        <w:pStyle w:val="BodyText"/>
        <w:ind w:left="6945"/>
        <w:rPr>
          <w:rFonts w:ascii="Times New Roman"/>
          <w:sz w:val="20"/>
        </w:rPr>
      </w:pPr>
      <w:r>
        <w:pict>
          <v:group id="_x0000_s1047" style="position:absolute;left:0;text-align:left;margin-left:0;margin-top:119.65pt;width:595.5pt;height:722.6pt;z-index:-15991296;mso-position-horizontal-relative:page;mso-position-vertical-relative:page" coordorigin=",2393" coordsize="11910,1445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2" type="#_x0000_t75" style="position:absolute;top:2393;width:11625;height:14452">
              <v:imagedata r:id="rId7" o:title=""/>
            </v:shape>
            <v:shape id="_x0000_s1051" style="position:absolute;left:6032;top:10967;width:5878;height:5878" coordorigin="6033,10968" coordsize="5878,5878" path="m11910,16845r-5877,l11910,10968r,5877xe" fillcolor="#25b0c1" stroked="f">
              <v:fill opacity="49086f"/>
              <v:path arrowok="t"/>
            </v:shape>
            <v:rect id="_x0000_s1050" style="position:absolute;left:3928;top:4838;width:7982;height:151" fillcolor="#25b0c1" stroked="f"/>
            <v:shape id="_x0000_s1049" type="#_x0000_t75" style="position:absolute;left:8784;top:7940;width:2913;height:1186">
              <v:imagedata r:id="rId8" o:title=""/>
            </v:shape>
            <v:shape id="_x0000_s1048" style="position:absolute;left:6633;top:11568;width:5277;height:5277" coordorigin="6633,11568" coordsize="5277,5277" path="m11910,16845r-5277,l11910,11568r,5277xe" fillcolor="#25b0c1" stroked="f">
              <v:fill opacity="49086f"/>
              <v:path arrowok="t"/>
            </v:shape>
            <w10:wrap anchorx="page" anchory="page"/>
          </v:group>
        </w:pict>
      </w:r>
      <w:r>
        <w:rPr>
          <w:rFonts w:ascii="Times New Roman"/>
          <w:noProof/>
          <w:sz w:val="20"/>
          <w:lang w:val="en-CA" w:eastAsia="en-CA"/>
        </w:rPr>
        <w:drawing>
          <wp:inline distT="0" distB="0" distL="0" distR="0">
            <wp:extent cx="2332551" cy="525779"/>
            <wp:effectExtent l="0" t="0" r="0" b="0"/>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9" cstate="print"/>
                    <a:stretch>
                      <a:fillRect/>
                    </a:stretch>
                  </pic:blipFill>
                  <pic:spPr>
                    <a:xfrm>
                      <a:off x="0" y="0"/>
                      <a:ext cx="2332551" cy="525779"/>
                    </a:xfrm>
                    <a:prstGeom prst="rect">
                      <a:avLst/>
                    </a:prstGeom>
                  </pic:spPr>
                </pic:pic>
              </a:graphicData>
            </a:graphic>
          </wp:inline>
        </w:drawing>
      </w:r>
    </w:p>
    <w:p w:rsidR="00D01BEF" w:rsidRDefault="00D01BEF">
      <w:pPr>
        <w:pStyle w:val="BodyText"/>
        <w:rPr>
          <w:rFonts w:ascii="Times New Roman"/>
          <w:sz w:val="20"/>
        </w:rPr>
      </w:pPr>
    </w:p>
    <w:p w:rsidR="00D01BEF" w:rsidRDefault="00D01BEF">
      <w:pPr>
        <w:pStyle w:val="BodyText"/>
        <w:rPr>
          <w:rFonts w:ascii="Times New Roman"/>
          <w:sz w:val="20"/>
        </w:rPr>
      </w:pPr>
    </w:p>
    <w:p w:rsidR="00D01BEF" w:rsidRDefault="00D01BEF">
      <w:pPr>
        <w:pStyle w:val="BodyText"/>
        <w:rPr>
          <w:rFonts w:ascii="Times New Roman"/>
          <w:sz w:val="20"/>
        </w:rPr>
      </w:pPr>
    </w:p>
    <w:p w:rsidR="00D01BEF" w:rsidRDefault="00D01BEF">
      <w:pPr>
        <w:pStyle w:val="BodyText"/>
        <w:spacing w:before="5"/>
        <w:rPr>
          <w:rFonts w:ascii="Times New Roman"/>
          <w:sz w:val="19"/>
        </w:rPr>
      </w:pPr>
    </w:p>
    <w:p w:rsidR="00D01BEF" w:rsidRDefault="009007DF">
      <w:pPr>
        <w:pStyle w:val="Title"/>
        <w:rPr>
          <w:b/>
        </w:rPr>
      </w:pPr>
      <w:bookmarkStart w:id="0" w:name="Position_Profile_Cover_Page_UVIC_-_ED_LT"/>
      <w:bookmarkEnd w:id="0"/>
      <w:r>
        <w:rPr>
          <w:b/>
          <w:color w:val="25B0C1"/>
        </w:rPr>
        <w:t>POSITION PROFILE</w:t>
      </w:r>
    </w:p>
    <w:p w:rsidR="00D01BEF" w:rsidRDefault="00D01BEF">
      <w:pPr>
        <w:pStyle w:val="BodyText"/>
        <w:rPr>
          <w:rFonts w:ascii="Lucida Sans"/>
          <w:b/>
          <w:sz w:val="20"/>
        </w:rPr>
      </w:pPr>
    </w:p>
    <w:p w:rsidR="00D01BEF" w:rsidRDefault="00D01BEF">
      <w:pPr>
        <w:pStyle w:val="BodyText"/>
        <w:rPr>
          <w:rFonts w:ascii="Lucida Sans"/>
          <w:b/>
          <w:sz w:val="20"/>
        </w:rPr>
      </w:pPr>
    </w:p>
    <w:p w:rsidR="00D01BEF" w:rsidRDefault="00D01BEF">
      <w:pPr>
        <w:pStyle w:val="BodyText"/>
        <w:spacing w:before="11"/>
        <w:rPr>
          <w:rFonts w:ascii="Lucida Sans"/>
          <w:b/>
          <w:sz w:val="24"/>
        </w:rPr>
      </w:pPr>
    </w:p>
    <w:p w:rsidR="00D01BEF" w:rsidRDefault="009007DF">
      <w:pPr>
        <w:spacing w:before="131" w:line="314" w:lineRule="auto"/>
        <w:ind w:left="5655" w:right="112" w:firstLine="1153"/>
        <w:jc w:val="right"/>
        <w:rPr>
          <w:rFonts w:ascii="Lucida Sans"/>
          <w:b/>
          <w:sz w:val="32"/>
        </w:rPr>
      </w:pPr>
      <w:r>
        <w:rPr>
          <w:rFonts w:ascii="Lucida Sans"/>
          <w:b/>
          <w:color w:val="212121"/>
          <w:spacing w:val="19"/>
          <w:w w:val="95"/>
          <w:sz w:val="32"/>
        </w:rPr>
        <w:t>EXECUTIVE</w:t>
      </w:r>
      <w:r>
        <w:rPr>
          <w:rFonts w:ascii="Lucida Sans"/>
          <w:b/>
          <w:color w:val="212121"/>
          <w:spacing w:val="10"/>
          <w:w w:val="95"/>
          <w:sz w:val="32"/>
        </w:rPr>
        <w:t xml:space="preserve"> </w:t>
      </w:r>
      <w:r>
        <w:rPr>
          <w:rFonts w:ascii="Lucida Sans"/>
          <w:b/>
          <w:color w:val="212121"/>
          <w:spacing w:val="19"/>
          <w:w w:val="95"/>
          <w:sz w:val="32"/>
        </w:rPr>
        <w:t>DIRECTOR,</w:t>
      </w:r>
      <w:r>
        <w:rPr>
          <w:rFonts w:ascii="Lucida Sans"/>
          <w:b/>
          <w:color w:val="212121"/>
          <w:w w:val="117"/>
          <w:sz w:val="32"/>
        </w:rPr>
        <w:t xml:space="preserve"> </w:t>
      </w:r>
      <w:r>
        <w:rPr>
          <w:rFonts w:ascii="Lucida Sans"/>
          <w:b/>
          <w:color w:val="212121"/>
          <w:spacing w:val="19"/>
          <w:sz w:val="32"/>
        </w:rPr>
        <w:t xml:space="preserve">DIVISION </w:t>
      </w:r>
      <w:r>
        <w:rPr>
          <w:rFonts w:ascii="Lucida Sans"/>
          <w:b/>
          <w:color w:val="212121"/>
          <w:spacing w:val="11"/>
          <w:sz w:val="32"/>
        </w:rPr>
        <w:t xml:space="preserve">OF </w:t>
      </w:r>
      <w:r>
        <w:rPr>
          <w:rFonts w:ascii="Lucida Sans"/>
          <w:b/>
          <w:color w:val="212121"/>
          <w:spacing w:val="19"/>
          <w:sz w:val="32"/>
        </w:rPr>
        <w:t>LEARNING</w:t>
      </w:r>
      <w:r>
        <w:rPr>
          <w:rFonts w:ascii="Lucida Sans"/>
          <w:b/>
          <w:color w:val="212121"/>
          <w:spacing w:val="-36"/>
          <w:sz w:val="32"/>
        </w:rPr>
        <w:t xml:space="preserve"> </w:t>
      </w:r>
      <w:r>
        <w:rPr>
          <w:rFonts w:ascii="Lucida Sans"/>
          <w:b/>
          <w:color w:val="212121"/>
          <w:spacing w:val="14"/>
          <w:sz w:val="32"/>
        </w:rPr>
        <w:t>AND</w:t>
      </w:r>
    </w:p>
    <w:p w:rsidR="00D01BEF" w:rsidRDefault="009007DF">
      <w:pPr>
        <w:spacing w:before="4"/>
        <w:ind w:right="112"/>
        <w:jc w:val="right"/>
        <w:rPr>
          <w:rFonts w:ascii="Lucida Sans"/>
          <w:b/>
          <w:sz w:val="32"/>
        </w:rPr>
      </w:pPr>
      <w:r>
        <w:rPr>
          <w:rFonts w:ascii="Lucida Sans"/>
          <w:b/>
          <w:color w:val="212121"/>
          <w:spacing w:val="19"/>
          <w:sz w:val="32"/>
        </w:rPr>
        <w:t>TEACHING</w:t>
      </w:r>
      <w:r>
        <w:rPr>
          <w:rFonts w:ascii="Lucida Sans"/>
          <w:b/>
          <w:color w:val="212121"/>
          <w:spacing w:val="-31"/>
          <w:sz w:val="32"/>
        </w:rPr>
        <w:t xml:space="preserve"> </w:t>
      </w:r>
      <w:r>
        <w:rPr>
          <w:rFonts w:ascii="Lucida Sans"/>
          <w:b/>
          <w:color w:val="212121"/>
          <w:spacing w:val="18"/>
          <w:sz w:val="32"/>
        </w:rPr>
        <w:t>SUPPORT</w:t>
      </w:r>
      <w:r>
        <w:rPr>
          <w:rFonts w:ascii="Lucida Sans"/>
          <w:b/>
          <w:color w:val="212121"/>
          <w:spacing w:val="-30"/>
          <w:sz w:val="32"/>
        </w:rPr>
        <w:t xml:space="preserve"> </w:t>
      </w:r>
      <w:r>
        <w:rPr>
          <w:rFonts w:ascii="Lucida Sans"/>
          <w:b/>
          <w:color w:val="212121"/>
          <w:spacing w:val="14"/>
          <w:sz w:val="32"/>
        </w:rPr>
        <w:t>AND</w:t>
      </w:r>
      <w:r>
        <w:rPr>
          <w:rFonts w:ascii="Lucida Sans"/>
          <w:b/>
          <w:color w:val="212121"/>
          <w:spacing w:val="-31"/>
          <w:sz w:val="32"/>
        </w:rPr>
        <w:t xml:space="preserve"> </w:t>
      </w:r>
      <w:r>
        <w:rPr>
          <w:rFonts w:ascii="Lucida Sans"/>
          <w:b/>
          <w:color w:val="212121"/>
          <w:spacing w:val="19"/>
          <w:sz w:val="32"/>
        </w:rPr>
        <w:t>INNOVATION</w:t>
      </w:r>
    </w:p>
    <w:p w:rsidR="00D01BEF" w:rsidRDefault="00D01BEF">
      <w:pPr>
        <w:pStyle w:val="BodyText"/>
        <w:spacing w:before="8"/>
        <w:rPr>
          <w:rFonts w:ascii="Lucida Sans"/>
          <w:b/>
          <w:sz w:val="48"/>
        </w:rPr>
      </w:pPr>
    </w:p>
    <w:p w:rsidR="00D01BEF" w:rsidRDefault="009007DF">
      <w:pPr>
        <w:pStyle w:val="Heading1"/>
        <w:ind w:left="6473" w:right="0"/>
        <w:jc w:val="left"/>
        <w:rPr>
          <w:rFonts w:ascii="Lucida Sans Unicode"/>
        </w:rPr>
      </w:pPr>
      <w:bookmarkStart w:id="1" w:name="_TOC_250005"/>
      <w:r>
        <w:rPr>
          <w:rFonts w:ascii="Lucida Sans Unicode"/>
          <w:color w:val="212121"/>
          <w:spacing w:val="19"/>
        </w:rPr>
        <w:t>UNIVERSITY</w:t>
      </w:r>
      <w:r>
        <w:rPr>
          <w:rFonts w:ascii="Lucida Sans Unicode"/>
          <w:color w:val="212121"/>
          <w:spacing w:val="-42"/>
        </w:rPr>
        <w:t xml:space="preserve"> </w:t>
      </w:r>
      <w:r>
        <w:rPr>
          <w:rFonts w:ascii="Lucida Sans Unicode"/>
          <w:color w:val="212121"/>
          <w:spacing w:val="11"/>
        </w:rPr>
        <w:t>OF</w:t>
      </w:r>
      <w:r>
        <w:rPr>
          <w:rFonts w:ascii="Lucida Sans Unicode"/>
          <w:color w:val="212121"/>
          <w:spacing w:val="-42"/>
        </w:rPr>
        <w:t xml:space="preserve"> </w:t>
      </w:r>
      <w:bookmarkEnd w:id="1"/>
      <w:r>
        <w:rPr>
          <w:rFonts w:ascii="Lucida Sans Unicode"/>
          <w:color w:val="212121"/>
          <w:spacing w:val="19"/>
        </w:rPr>
        <w:t>VICTORIA</w:t>
      </w:r>
    </w:p>
    <w:p w:rsidR="00D01BEF" w:rsidRDefault="00D01BEF">
      <w:pPr>
        <w:pStyle w:val="BodyText"/>
        <w:rPr>
          <w:rFonts w:ascii="Lucida Sans Unicode"/>
          <w:sz w:val="44"/>
        </w:rPr>
      </w:pPr>
    </w:p>
    <w:p w:rsidR="00D01BEF" w:rsidRDefault="00D01BEF">
      <w:pPr>
        <w:pStyle w:val="BodyText"/>
        <w:rPr>
          <w:rFonts w:ascii="Lucida Sans Unicode"/>
          <w:sz w:val="44"/>
        </w:rPr>
      </w:pPr>
    </w:p>
    <w:p w:rsidR="00D01BEF" w:rsidRDefault="00D01BEF">
      <w:pPr>
        <w:pStyle w:val="BodyText"/>
        <w:rPr>
          <w:rFonts w:ascii="Lucida Sans Unicode"/>
          <w:sz w:val="44"/>
        </w:rPr>
      </w:pPr>
    </w:p>
    <w:p w:rsidR="00D01BEF" w:rsidRDefault="00D01BEF">
      <w:pPr>
        <w:pStyle w:val="BodyText"/>
        <w:rPr>
          <w:rFonts w:ascii="Lucida Sans Unicode"/>
          <w:sz w:val="44"/>
        </w:rPr>
      </w:pPr>
    </w:p>
    <w:p w:rsidR="00D01BEF" w:rsidRDefault="00D01BEF">
      <w:pPr>
        <w:pStyle w:val="BodyText"/>
        <w:rPr>
          <w:rFonts w:ascii="Lucida Sans Unicode"/>
          <w:sz w:val="44"/>
        </w:rPr>
      </w:pPr>
    </w:p>
    <w:p w:rsidR="00D01BEF" w:rsidRDefault="00D01BEF">
      <w:pPr>
        <w:pStyle w:val="BodyText"/>
        <w:rPr>
          <w:rFonts w:ascii="Lucida Sans Unicode"/>
          <w:sz w:val="44"/>
        </w:rPr>
      </w:pPr>
    </w:p>
    <w:p w:rsidR="00D01BEF" w:rsidRDefault="00D01BEF">
      <w:pPr>
        <w:pStyle w:val="BodyText"/>
        <w:rPr>
          <w:rFonts w:ascii="Lucida Sans Unicode"/>
          <w:sz w:val="44"/>
        </w:rPr>
      </w:pPr>
    </w:p>
    <w:p w:rsidR="00D01BEF" w:rsidRDefault="00D01BEF">
      <w:pPr>
        <w:pStyle w:val="BodyText"/>
        <w:rPr>
          <w:rFonts w:ascii="Lucida Sans Unicode"/>
          <w:sz w:val="44"/>
        </w:rPr>
      </w:pPr>
    </w:p>
    <w:p w:rsidR="00D01BEF" w:rsidRDefault="00D01BEF">
      <w:pPr>
        <w:pStyle w:val="BodyText"/>
        <w:rPr>
          <w:rFonts w:ascii="Lucida Sans Unicode"/>
          <w:sz w:val="44"/>
        </w:rPr>
      </w:pPr>
    </w:p>
    <w:p w:rsidR="00D01BEF" w:rsidRDefault="00D01BEF">
      <w:pPr>
        <w:pStyle w:val="BodyText"/>
        <w:spacing w:before="10"/>
        <w:rPr>
          <w:rFonts w:ascii="Lucida Sans Unicode"/>
          <w:sz w:val="31"/>
        </w:rPr>
      </w:pPr>
    </w:p>
    <w:p w:rsidR="00D01BEF" w:rsidRDefault="009007DF">
      <w:pPr>
        <w:ind w:left="104"/>
        <w:rPr>
          <w:rFonts w:ascii="Tahoma"/>
          <w:sz w:val="28"/>
        </w:rPr>
      </w:pPr>
      <w:bookmarkStart w:id="2" w:name="_TOC_250000"/>
      <w:bookmarkEnd w:id="2"/>
      <w:r>
        <w:rPr>
          <w:rFonts w:ascii="Tahoma"/>
          <w:w w:val="105"/>
          <w:sz w:val="28"/>
        </w:rPr>
        <w:t>Harbour West Consulting</w:t>
      </w:r>
    </w:p>
    <w:p w:rsidR="00D01BEF" w:rsidRDefault="009007DF">
      <w:pPr>
        <w:spacing w:before="143"/>
        <w:ind w:left="104"/>
        <w:rPr>
          <w:rFonts w:ascii="Lucida Sans"/>
          <w:b/>
          <w:sz w:val="28"/>
        </w:rPr>
      </w:pPr>
      <w:r>
        <w:rPr>
          <w:rFonts w:ascii="Lucida Sans"/>
          <w:b/>
          <w:sz w:val="28"/>
        </w:rPr>
        <w:t>A Leadership Recruitment Firm</w:t>
      </w:r>
    </w:p>
    <w:p w:rsidR="00D01BEF" w:rsidRDefault="00D01BEF">
      <w:pPr>
        <w:pStyle w:val="BodyText"/>
        <w:spacing w:before="2"/>
        <w:rPr>
          <w:rFonts w:ascii="Lucida Sans"/>
          <w:b/>
          <w:sz w:val="35"/>
        </w:rPr>
      </w:pPr>
    </w:p>
    <w:p w:rsidR="00D01BEF" w:rsidRDefault="009007DF">
      <w:pPr>
        <w:ind w:left="104"/>
        <w:rPr>
          <w:rFonts w:ascii="Tahoma"/>
          <w:sz w:val="28"/>
        </w:rPr>
      </w:pPr>
      <w:r>
        <w:rPr>
          <w:rFonts w:ascii="Tahoma"/>
          <w:w w:val="105"/>
          <w:sz w:val="28"/>
        </w:rPr>
        <w:t>October 2021</w:t>
      </w:r>
    </w:p>
    <w:p w:rsidR="00D01BEF" w:rsidRDefault="00D01BEF">
      <w:pPr>
        <w:rPr>
          <w:rFonts w:ascii="Tahoma"/>
          <w:sz w:val="28"/>
        </w:rPr>
        <w:sectPr w:rsidR="00D01BEF">
          <w:type w:val="continuous"/>
          <w:pgSz w:w="11910" w:h="16850"/>
          <w:pgMar w:top="700" w:right="320" w:bottom="280" w:left="800" w:header="720" w:footer="720" w:gutter="0"/>
          <w:cols w:space="720"/>
        </w:sectPr>
      </w:pPr>
    </w:p>
    <w:p w:rsidR="00D01BEF" w:rsidRDefault="009007DF">
      <w:pPr>
        <w:pStyle w:val="BodyText"/>
        <w:rPr>
          <w:rFonts w:ascii="Tahoma"/>
          <w:sz w:val="20"/>
        </w:rPr>
      </w:pPr>
      <w:r>
        <w:lastRenderedPageBreak/>
        <w:pict>
          <v:line id="_x0000_s1046" style="position:absolute;z-index:15729152;mso-position-horizontal-relative:page;mso-position-vertical-relative:page" from="1in,75.6pt" to="571.8pt,75.6pt" strokecolor="#25b0c1" strokeweight="3pt">
            <w10:wrap anchorx="page" anchory="page"/>
          </v:line>
        </w:pict>
      </w:r>
    </w:p>
    <w:p w:rsidR="00D01BEF" w:rsidRDefault="00D01BEF">
      <w:pPr>
        <w:pStyle w:val="BodyText"/>
        <w:rPr>
          <w:rFonts w:ascii="Tahoma"/>
          <w:sz w:val="20"/>
        </w:rPr>
      </w:pPr>
    </w:p>
    <w:p w:rsidR="00D01BEF" w:rsidRDefault="009007DF">
      <w:pPr>
        <w:spacing w:before="276"/>
        <w:ind w:left="260"/>
        <w:rPr>
          <w:rFonts w:ascii="Arial Black"/>
          <w:sz w:val="36"/>
        </w:rPr>
      </w:pPr>
      <w:bookmarkStart w:id="3" w:name="TABLE_OF_CONTENTS"/>
      <w:bookmarkEnd w:id="3"/>
      <w:r>
        <w:rPr>
          <w:rFonts w:ascii="Arial Black"/>
          <w:sz w:val="36"/>
        </w:rPr>
        <w:t>TABLE OF CONTENTS</w:t>
      </w:r>
    </w:p>
    <w:sdt>
      <w:sdtPr>
        <w:id w:val="506253208"/>
        <w:docPartObj>
          <w:docPartGallery w:val="Table of Contents"/>
          <w:docPartUnique/>
        </w:docPartObj>
      </w:sdtPr>
      <w:sdtEndPr/>
      <w:sdtContent>
        <w:p w:rsidR="00D01BEF" w:rsidRDefault="009007DF">
          <w:pPr>
            <w:pStyle w:val="TOC1"/>
            <w:tabs>
              <w:tab w:val="right" w:leader="dot" w:pos="9611"/>
            </w:tabs>
            <w:spacing w:before="399"/>
            <w:ind w:left="500"/>
          </w:pPr>
          <w:hyperlink w:anchor="_TOC_250005" w:history="1">
            <w:r>
              <w:t>UNIVERSITY</w:t>
            </w:r>
            <w:r>
              <w:rPr>
                <w:spacing w:val="-3"/>
              </w:rPr>
              <w:t xml:space="preserve"> </w:t>
            </w:r>
            <w:r>
              <w:t>OF</w:t>
            </w:r>
            <w:r>
              <w:rPr>
                <w:spacing w:val="-1"/>
              </w:rPr>
              <w:t xml:space="preserve"> </w:t>
            </w:r>
            <w:r>
              <w:t>VICTORIA</w:t>
            </w:r>
            <w:r>
              <w:tab/>
              <w:t>2</w:t>
            </w:r>
          </w:hyperlink>
        </w:p>
        <w:p w:rsidR="00D01BEF" w:rsidRDefault="009007DF">
          <w:pPr>
            <w:pStyle w:val="TOC1"/>
            <w:tabs>
              <w:tab w:val="right" w:leader="dot" w:pos="9611"/>
            </w:tabs>
          </w:pPr>
          <w:hyperlink w:anchor="_TOC_250004" w:history="1">
            <w:r>
              <w:t>POSITION</w:t>
            </w:r>
            <w:r>
              <w:rPr>
                <w:spacing w:val="-2"/>
              </w:rPr>
              <w:t xml:space="preserve"> </w:t>
            </w:r>
            <w:r>
              <w:t>RESPONSIBILITIES</w:t>
            </w:r>
            <w:r>
              <w:tab/>
              <w:t>6</w:t>
            </w:r>
          </w:hyperlink>
        </w:p>
        <w:p w:rsidR="00D01BEF" w:rsidRDefault="009007DF">
          <w:pPr>
            <w:pStyle w:val="TOC1"/>
            <w:tabs>
              <w:tab w:val="right" w:leader="dot" w:pos="9612"/>
            </w:tabs>
            <w:spacing w:before="142"/>
          </w:pPr>
          <w:hyperlink w:anchor="_TOC_250003" w:history="1">
            <w:r>
              <w:t>CANDIDATE</w:t>
            </w:r>
            <w:r>
              <w:rPr>
                <w:spacing w:val="-3"/>
              </w:rPr>
              <w:t xml:space="preserve"> </w:t>
            </w:r>
            <w:r>
              <w:t>QUALIFICATIONS</w:t>
            </w:r>
            <w:r>
              <w:tab/>
              <w:t>10</w:t>
            </w:r>
          </w:hyperlink>
        </w:p>
        <w:p w:rsidR="00D01BEF" w:rsidRDefault="009007DF">
          <w:pPr>
            <w:pStyle w:val="TOC1"/>
            <w:tabs>
              <w:tab w:val="right" w:leader="dot" w:pos="9612"/>
            </w:tabs>
            <w:spacing w:before="140"/>
          </w:pPr>
          <w:hyperlink w:anchor="_TOC_250002" w:history="1">
            <w:r>
              <w:t>VANCOUVER ISLAND,</w:t>
            </w:r>
            <w:r>
              <w:rPr>
                <w:spacing w:val="-2"/>
              </w:rPr>
              <w:t xml:space="preserve"> </w:t>
            </w:r>
            <w:r>
              <w:t>BC,</w:t>
            </w:r>
            <w:r>
              <w:rPr>
                <w:spacing w:val="1"/>
              </w:rPr>
              <w:t xml:space="preserve"> </w:t>
            </w:r>
            <w:r>
              <w:t>CANADA</w:t>
            </w:r>
            <w:r>
              <w:tab/>
              <w:t>13</w:t>
            </w:r>
          </w:hyperlink>
        </w:p>
        <w:p w:rsidR="00D01BEF" w:rsidRDefault="009007DF">
          <w:pPr>
            <w:pStyle w:val="TOC1"/>
            <w:tabs>
              <w:tab w:val="right" w:leader="dot" w:pos="9612"/>
            </w:tabs>
          </w:pPr>
          <w:hyperlink w:anchor="_TOC_250001" w:history="1">
            <w:r>
              <w:t>EQUITY, DIVERSITY</w:t>
            </w:r>
            <w:r>
              <w:rPr>
                <w:spacing w:val="-3"/>
              </w:rPr>
              <w:t xml:space="preserve"> </w:t>
            </w:r>
            <w:r>
              <w:t>&amp;</w:t>
            </w:r>
            <w:r>
              <w:rPr>
                <w:spacing w:val="-1"/>
              </w:rPr>
              <w:t xml:space="preserve"> </w:t>
            </w:r>
            <w:r>
              <w:t>INCLUSION</w:t>
            </w:r>
            <w:r>
              <w:tab/>
              <w:t>14</w:t>
            </w:r>
          </w:hyperlink>
        </w:p>
        <w:p w:rsidR="00D01BEF" w:rsidRDefault="009007DF">
          <w:pPr>
            <w:pStyle w:val="TOC1"/>
            <w:tabs>
              <w:tab w:val="right" w:leader="dot" w:pos="9611"/>
            </w:tabs>
            <w:spacing w:before="142"/>
          </w:pPr>
          <w:hyperlink w:anchor="_TOC_250000" w:history="1">
            <w:r>
              <w:t>HARBOUR</w:t>
            </w:r>
            <w:r>
              <w:rPr>
                <w:spacing w:val="-1"/>
              </w:rPr>
              <w:t xml:space="preserve"> </w:t>
            </w:r>
            <w:r>
              <w:t>WEST</w:t>
            </w:r>
            <w:r>
              <w:rPr>
                <w:spacing w:val="1"/>
              </w:rPr>
              <w:t xml:space="preserve"> </w:t>
            </w:r>
            <w:r>
              <w:t>CONSULTING</w:t>
            </w:r>
            <w:r>
              <w:tab/>
              <w:t>14</w:t>
            </w:r>
          </w:hyperlink>
        </w:p>
      </w:sdtContent>
    </w:sdt>
    <w:p w:rsidR="00D01BEF" w:rsidRDefault="00D01BEF">
      <w:pPr>
        <w:sectPr w:rsidR="00D01BEF">
          <w:headerReference w:type="default" r:id="rId10"/>
          <w:footerReference w:type="default" r:id="rId11"/>
          <w:pgSz w:w="12240" w:h="15840"/>
          <w:pgMar w:top="1200" w:right="1080" w:bottom="660" w:left="1180" w:header="988" w:footer="474" w:gutter="0"/>
          <w:pgNumType w:start="1"/>
          <w:cols w:space="720"/>
        </w:sectPr>
      </w:pPr>
    </w:p>
    <w:p w:rsidR="00D01BEF" w:rsidRDefault="009007DF">
      <w:pPr>
        <w:spacing w:before="559"/>
        <w:ind w:left="260"/>
        <w:rPr>
          <w:rFonts w:ascii="Arial Black"/>
          <w:sz w:val="36"/>
        </w:rPr>
      </w:pPr>
      <w:r>
        <w:lastRenderedPageBreak/>
        <w:pict>
          <v:line id="_x0000_s1045" style="position:absolute;left:0;text-align:left;z-index:15730176;mso-position-horizontal-relative:page;mso-position-vertical-relative:page" from="1in,75.6pt" to="571.8pt,75.6pt" strokecolor="#25b0c1" strokeweight="3pt">
            <w10:wrap anchorx="page" anchory="page"/>
          </v:line>
        </w:pict>
      </w:r>
      <w:bookmarkStart w:id="4" w:name="UNIVERSITY_OF_VICTORIA"/>
      <w:bookmarkEnd w:id="4"/>
      <w:r>
        <w:rPr>
          <w:rFonts w:ascii="Arial Black"/>
          <w:sz w:val="36"/>
        </w:rPr>
        <w:t>UNIVERSITY OF VICTORIA</w:t>
      </w:r>
    </w:p>
    <w:p w:rsidR="00D01BEF" w:rsidRDefault="009007DF">
      <w:pPr>
        <w:pStyle w:val="BodyText"/>
        <w:spacing w:before="2"/>
        <w:rPr>
          <w:rFonts w:ascii="Arial Black"/>
        </w:rPr>
      </w:pPr>
      <w:r>
        <w:pict>
          <v:group id="_x0000_s1042" style="position:absolute;margin-left:1in;margin-top:17.6pt;width:480.85pt;height:261.7pt;z-index:-15727616;mso-wrap-distance-left:0;mso-wrap-distance-right:0;mso-position-horizontal-relative:page" coordorigin="1440,352" coordsize="9617,5234">
            <v:shape id="_x0000_s1044" type="#_x0000_t75" style="position:absolute;left:1440;top:391;width:9617;height:5194">
              <v:imagedata r:id="rId12" o:title=""/>
            </v:shape>
            <v:line id="_x0000_s1043" style="position:absolute" from="1440,397" to="11057,397" strokecolor="#ffc000" strokeweight="4.5pt"/>
            <w10:wrap type="topAndBottom" anchorx="page"/>
          </v:group>
        </w:pict>
      </w:r>
    </w:p>
    <w:p w:rsidR="00D01BEF" w:rsidRDefault="00D01BEF">
      <w:pPr>
        <w:pStyle w:val="BodyText"/>
        <w:spacing w:before="11"/>
        <w:rPr>
          <w:rFonts w:ascii="Arial Black"/>
        </w:rPr>
      </w:pPr>
    </w:p>
    <w:p w:rsidR="00D01BEF" w:rsidRDefault="009007DF">
      <w:pPr>
        <w:pStyle w:val="BodyText"/>
        <w:ind w:left="259"/>
      </w:pPr>
      <w:r>
        <w:t>We acknowledge and respect the l</w:t>
      </w:r>
      <w:r>
        <w:t>ə</w:t>
      </w:r>
      <w:r>
        <w:t>kʷ</w:t>
      </w:r>
      <w:r>
        <w:t>ə</w:t>
      </w:r>
      <w:r>
        <w:t>ŋ</w:t>
      </w:r>
      <w:r>
        <w:t>ə</w:t>
      </w:r>
      <w:r>
        <w:t>n peoples on whose traditional territory the university stands and</w:t>
      </w:r>
    </w:p>
    <w:p w:rsidR="00D01BEF" w:rsidRDefault="009007DF">
      <w:pPr>
        <w:pStyle w:val="BodyText"/>
        <w:spacing w:before="38" w:line="276" w:lineRule="auto"/>
        <w:ind w:left="258" w:right="262"/>
      </w:pPr>
      <w:r>
        <w:t>the Songhees, Esquimalt and WSÁNEĆ peoples whose historical</w:t>
      </w:r>
      <w:r>
        <w:t xml:space="preserve"> relationships with the land continue to this day.</w:t>
      </w:r>
    </w:p>
    <w:p w:rsidR="00D01BEF" w:rsidRDefault="00D01BEF">
      <w:pPr>
        <w:pStyle w:val="BodyText"/>
        <w:spacing w:before="4"/>
        <w:rPr>
          <w:sz w:val="25"/>
        </w:rPr>
      </w:pPr>
    </w:p>
    <w:p w:rsidR="00D01BEF" w:rsidRDefault="009007DF">
      <w:pPr>
        <w:pStyle w:val="BodyText"/>
        <w:spacing w:line="276" w:lineRule="auto"/>
        <w:ind w:left="251" w:right="106" w:firstLine="6"/>
      </w:pPr>
      <w:r>
        <w:t>The University of Victoria (UVic) is consistently ranked as one of Canada’s leading research universities, demonstrating extraordinary depth of excellence across a wide array of graduate and undergraduate programs. The University’s students, faculty and st</w:t>
      </w:r>
      <w:r>
        <w:t>aff contribute to and benefit from the UVic Edge – dynamic learning and research within an extraordinary academic environment. A welcoming and increasingly diverse community with a collegial leadership culture, UVic tackles issues that matter to people, pl</w:t>
      </w:r>
      <w:r>
        <w:t>aces, and the planet. Its vibrant Pacific Rim location inspires new ways of thinking and action in a community rich with Indigenous and international perspectives, while its size and culture nurture personal connections on campus and</w:t>
      </w:r>
      <w:r>
        <w:rPr>
          <w:spacing w:val="1"/>
        </w:rPr>
        <w:t xml:space="preserve"> </w:t>
      </w:r>
      <w:r>
        <w:t>beyond.</w:t>
      </w:r>
    </w:p>
    <w:p w:rsidR="00D01BEF" w:rsidRDefault="00D01BEF">
      <w:pPr>
        <w:pStyle w:val="BodyText"/>
        <w:spacing w:before="3"/>
        <w:rPr>
          <w:sz w:val="25"/>
        </w:rPr>
      </w:pPr>
    </w:p>
    <w:p w:rsidR="00D01BEF" w:rsidRDefault="009007DF">
      <w:pPr>
        <w:pStyle w:val="BodyText"/>
        <w:spacing w:line="276" w:lineRule="auto"/>
        <w:ind w:left="246" w:right="121" w:firstLine="5"/>
      </w:pPr>
      <w:r>
        <w:t>Established i</w:t>
      </w:r>
      <w:r>
        <w:t>n 1963, following sixty years of university-level teaching as Victoria College, UVic offers a wide range of undergraduate and graduate programs, including professional degrees. More than 22,000 students, including over 3,500 graduate students, are enrolled</w:t>
      </w:r>
      <w:r>
        <w:t xml:space="preserve"> in academic programs offered by the University’s ten Faculties – Business, Education, Engineering, Fine Arts, Graduate Studies, Human and Social Development, Humanities, Law, Science, and Social Sciences – and its two Divisions - Medical Sciences and Cont</w:t>
      </w:r>
      <w:r>
        <w:t>inuing Studies. The University has nearly 5,000 employees, including approximately 900 faculty members, awards approximately 5,000 degrees a year and has over 130,000 alumni worldwide. Campus events, including</w:t>
      </w:r>
    </w:p>
    <w:p w:rsidR="00D01BEF" w:rsidRDefault="00D01BEF">
      <w:pPr>
        <w:spacing w:line="276" w:lineRule="auto"/>
        <w:sectPr w:rsidR="00D01BEF">
          <w:pgSz w:w="12240" w:h="15840"/>
          <w:pgMar w:top="1200" w:right="1080" w:bottom="660" w:left="1180" w:header="988" w:footer="474" w:gutter="0"/>
          <w:cols w:space="720"/>
        </w:sectPr>
      </w:pPr>
    </w:p>
    <w:p w:rsidR="00D01BEF" w:rsidRDefault="009007DF">
      <w:pPr>
        <w:pStyle w:val="BodyText"/>
        <w:rPr>
          <w:sz w:val="20"/>
        </w:rPr>
      </w:pPr>
      <w:r>
        <w:lastRenderedPageBreak/>
        <w:pict>
          <v:line id="_x0000_s1041" style="position:absolute;z-index:15730688;mso-position-horizontal-relative:page;mso-position-vertical-relative:page" from="1in,75.6pt" to="571.8pt,75.6pt" strokecolor="#25b0c1" strokeweight="3pt">
            <w10:wrap anchorx="page" anchory="page"/>
          </v:line>
        </w:pict>
      </w:r>
    </w:p>
    <w:p w:rsidR="00D01BEF" w:rsidRDefault="00D01BEF">
      <w:pPr>
        <w:pStyle w:val="BodyText"/>
        <w:rPr>
          <w:sz w:val="21"/>
        </w:rPr>
      </w:pPr>
    </w:p>
    <w:p w:rsidR="00D01BEF" w:rsidRDefault="009007DF">
      <w:pPr>
        <w:pStyle w:val="BodyText"/>
        <w:spacing w:before="56" w:line="276" w:lineRule="auto"/>
        <w:ind w:left="259" w:right="112"/>
      </w:pPr>
      <w:r>
        <w:t xml:space="preserve">plays, concerts, ceremonies, </w:t>
      </w:r>
      <w:r>
        <w:t>art exhibitions, conferences, continuing studies programs, public lectures, films, and athletic events, attract a total audience of more than 500,000 annually.</w:t>
      </w:r>
    </w:p>
    <w:p w:rsidR="00D01BEF" w:rsidRDefault="00D01BEF">
      <w:pPr>
        <w:pStyle w:val="BodyText"/>
        <w:spacing w:before="3"/>
        <w:rPr>
          <w:sz w:val="25"/>
        </w:rPr>
      </w:pPr>
    </w:p>
    <w:p w:rsidR="00D01BEF" w:rsidRDefault="009007DF">
      <w:pPr>
        <w:pStyle w:val="BodyText"/>
        <w:spacing w:line="276" w:lineRule="auto"/>
        <w:ind w:left="254" w:right="159" w:firstLine="3"/>
      </w:pPr>
      <w:r>
        <w:t xml:space="preserve">UVic takes pride in its inclusive and increasingly diverse community of students, faculty, and </w:t>
      </w:r>
      <w:r>
        <w:t>staff who are committed to fostering a personally engaging and intellectually stimulating learning and working environment. More than two-thirds of students come from outside of greater Victoria and about 17 percent come from outside of Canada. UVic is com</w:t>
      </w:r>
      <w:r>
        <w:t>mitted to creating a welcoming community for all, supporting students through a responsive curriculum and a variety of co-curricular activities and services.</w:t>
      </w:r>
    </w:p>
    <w:p w:rsidR="00D01BEF" w:rsidRDefault="00D01BEF">
      <w:pPr>
        <w:pStyle w:val="BodyText"/>
        <w:spacing w:before="3"/>
        <w:rPr>
          <w:sz w:val="25"/>
        </w:rPr>
      </w:pPr>
    </w:p>
    <w:p w:rsidR="00D01BEF" w:rsidRDefault="009007DF">
      <w:pPr>
        <w:pStyle w:val="BodyText"/>
        <w:spacing w:line="276" w:lineRule="auto"/>
        <w:ind w:left="250" w:right="241" w:firstLine="3"/>
      </w:pPr>
      <w:r>
        <w:t>UVic is home to one of the largest and leading university co-operative education programs in Cana</w:t>
      </w:r>
      <w:r>
        <w:t>da, integrating academic studies with relevant paid work experience in more than forty-five academic areas. A strong focus on civic and community engagement is reflected through community-based internships, field schools, research, and clinical programs, c</w:t>
      </w:r>
      <w:r>
        <w:t>ontinuing education, artistic collaboration, athletic opportunities, and knowledge transfer initiatives.</w:t>
      </w:r>
    </w:p>
    <w:p w:rsidR="00D01BEF" w:rsidRDefault="00D01BEF">
      <w:pPr>
        <w:pStyle w:val="BodyText"/>
        <w:spacing w:before="5"/>
      </w:pPr>
    </w:p>
    <w:p w:rsidR="00D01BEF" w:rsidRDefault="009007DF">
      <w:pPr>
        <w:pStyle w:val="Heading2"/>
      </w:pPr>
      <w:r>
        <w:rPr>
          <w:color w:val="009999"/>
        </w:rPr>
        <w:t>VISION</w:t>
      </w:r>
    </w:p>
    <w:p w:rsidR="00D01BEF" w:rsidRDefault="009007DF">
      <w:pPr>
        <w:pStyle w:val="BodyText"/>
        <w:spacing w:before="132" w:line="276" w:lineRule="auto"/>
        <w:ind w:left="259" w:right="426"/>
      </w:pPr>
      <w:r>
        <w:t>UVic strives to be the Canadian research university that best integrates outstanding scholarship, engaged learning and real-life involvement to</w:t>
      </w:r>
      <w:r>
        <w:t xml:space="preserve"> contribute to a better future for people and the planet.</w:t>
      </w:r>
    </w:p>
    <w:p w:rsidR="00D01BEF" w:rsidRDefault="00D01BEF">
      <w:pPr>
        <w:pStyle w:val="BodyText"/>
        <w:spacing w:before="2"/>
      </w:pPr>
    </w:p>
    <w:p w:rsidR="00D01BEF" w:rsidRDefault="009007DF">
      <w:pPr>
        <w:pStyle w:val="Heading2"/>
      </w:pPr>
      <w:r>
        <w:rPr>
          <w:color w:val="009999"/>
        </w:rPr>
        <w:t>STRATEGIC PRIORITIES</w:t>
      </w:r>
    </w:p>
    <w:p w:rsidR="00D01BEF" w:rsidRDefault="009007DF">
      <w:pPr>
        <w:pStyle w:val="BodyText"/>
        <w:spacing w:before="134" w:line="276" w:lineRule="auto"/>
        <w:ind w:left="254" w:right="131" w:firstLine="5"/>
      </w:pPr>
      <w:r>
        <w:t xml:space="preserve">UVic’s </w:t>
      </w:r>
      <w:hyperlink r:id="rId13">
        <w:r>
          <w:t xml:space="preserve">Strategic Framework </w:t>
        </w:r>
      </w:hyperlink>
      <w:r>
        <w:t>2018-2023 articulates its shared understanding of its vision, values, and priorities. Engagement with the campus community identified the themes most important to the University’s students, faculty, staff, alumni, and community members. Those themes are re</w:t>
      </w:r>
      <w:r>
        <w:t>flected in the Framework’s six key priorities: cultivate an extraordinary academic environment; advance research excellence and impact; intensify dynamic learning; foster respect and reconciliation; promote sustainable futures; and engage locally and globa</w:t>
      </w:r>
      <w:r>
        <w:t>lly. Guided and inspired by the Strategic Framework, UVic will deliver on its commitments to its people, partners, and local and global communities. The University will strive to be the Canadian research university that best integrates outstanding scholars</w:t>
      </w:r>
      <w:r>
        <w:t>hip, engaged learning, and real- life involvement to contribute to a better future for people and the</w:t>
      </w:r>
      <w:r>
        <w:rPr>
          <w:spacing w:val="-8"/>
        </w:rPr>
        <w:t xml:space="preserve"> </w:t>
      </w:r>
      <w:r>
        <w:t>planet.</w:t>
      </w:r>
    </w:p>
    <w:p w:rsidR="00D01BEF" w:rsidRDefault="00D01BEF">
      <w:pPr>
        <w:pStyle w:val="BodyText"/>
        <w:spacing w:before="2"/>
      </w:pPr>
    </w:p>
    <w:p w:rsidR="00D01BEF" w:rsidRDefault="009007DF">
      <w:pPr>
        <w:pStyle w:val="Heading2"/>
      </w:pPr>
      <w:r>
        <w:rPr>
          <w:color w:val="009999"/>
        </w:rPr>
        <w:t>USEFUL LINKS</w:t>
      </w:r>
    </w:p>
    <w:p w:rsidR="00D01BEF" w:rsidRDefault="009007DF">
      <w:pPr>
        <w:pStyle w:val="BodyText"/>
        <w:spacing w:before="132"/>
        <w:ind w:left="260"/>
      </w:pPr>
      <w:r>
        <w:t xml:space="preserve">For more information on UVic, please visit: </w:t>
      </w:r>
      <w:hyperlink r:id="rId14">
        <w:r>
          <w:rPr>
            <w:u w:val="single"/>
          </w:rPr>
          <w:t>https://www.uvic.ca/.</w:t>
        </w:r>
      </w:hyperlink>
    </w:p>
    <w:p w:rsidR="00D01BEF" w:rsidRDefault="00D01BEF">
      <w:pPr>
        <w:sectPr w:rsidR="00D01BEF">
          <w:pgSz w:w="12240" w:h="15840"/>
          <w:pgMar w:top="1200" w:right="1080" w:bottom="660" w:left="1180" w:header="988" w:footer="474" w:gutter="0"/>
          <w:cols w:space="720"/>
        </w:sectPr>
      </w:pPr>
    </w:p>
    <w:p w:rsidR="00D01BEF" w:rsidRDefault="009007DF">
      <w:pPr>
        <w:pStyle w:val="BodyText"/>
        <w:rPr>
          <w:sz w:val="20"/>
        </w:rPr>
      </w:pPr>
      <w:r>
        <w:lastRenderedPageBreak/>
        <w:pict>
          <v:line id="_x0000_s1040" style="position:absolute;z-index:15731200;mso-position-horizontal-relative:page;mso-position-vertical-relative:page" from="1in,75.6pt" to="571.8pt,75.6pt" strokecolor="#25b0c1" strokeweight="3pt">
            <w10:wrap anchorx="page" anchory="page"/>
          </v:line>
        </w:pict>
      </w:r>
      <w:r>
        <w:pict>
          <v:group id="_x0000_s1037" style="position:absolute;margin-left:71.6pt;margin-top:160.7pt;width:499.4pt;height:203.55pt;z-index:15731712;mso-position-horizontal-relative:page;mso-position-vertical-relative:page" coordorigin="1432,3214" coordsize="9988,4071">
            <v:shape id="_x0000_s1039" type="#_x0000_t75" style="position:absolute;left:1440;top:3252;width:9980;height:4032">
              <v:imagedata r:id="rId15" o:title=""/>
            </v:shape>
            <v:line id="_x0000_s1038" style="position:absolute" from="1432,3244" to="11419,3244" strokecolor="#ffc000" strokeweight="3pt"/>
            <w10:wrap anchorx="page" anchory="page"/>
          </v:group>
        </w:pict>
      </w:r>
    </w:p>
    <w:p w:rsidR="00D01BEF" w:rsidRDefault="00D01BEF">
      <w:pPr>
        <w:pStyle w:val="BodyText"/>
        <w:spacing w:before="5"/>
        <w:rPr>
          <w:sz w:val="17"/>
        </w:rPr>
      </w:pPr>
    </w:p>
    <w:p w:rsidR="00D01BEF" w:rsidRDefault="009007DF">
      <w:pPr>
        <w:spacing w:before="100" w:line="276" w:lineRule="auto"/>
        <w:ind w:left="260" w:right="1760"/>
        <w:rPr>
          <w:rFonts w:ascii="Arial Black"/>
          <w:sz w:val="36"/>
        </w:rPr>
      </w:pPr>
      <w:r>
        <w:rPr>
          <w:rFonts w:ascii="Arial Black"/>
          <w:sz w:val="36"/>
        </w:rPr>
        <w:t>DIVISION OF LEARNING AND TEACHING SUPPORT AND INNOVATION</w:t>
      </w:r>
    </w:p>
    <w:p w:rsidR="00D01BEF" w:rsidRDefault="00D01BEF">
      <w:pPr>
        <w:pStyle w:val="BodyText"/>
        <w:rPr>
          <w:rFonts w:ascii="Arial Black"/>
          <w:sz w:val="50"/>
        </w:rPr>
      </w:pPr>
    </w:p>
    <w:p w:rsidR="00D01BEF" w:rsidRDefault="00D01BEF">
      <w:pPr>
        <w:pStyle w:val="BodyText"/>
        <w:rPr>
          <w:rFonts w:ascii="Arial Black"/>
          <w:sz w:val="50"/>
        </w:rPr>
      </w:pPr>
    </w:p>
    <w:p w:rsidR="00D01BEF" w:rsidRDefault="00D01BEF">
      <w:pPr>
        <w:pStyle w:val="BodyText"/>
        <w:rPr>
          <w:rFonts w:ascii="Arial Black"/>
          <w:sz w:val="50"/>
        </w:rPr>
      </w:pPr>
    </w:p>
    <w:p w:rsidR="00D01BEF" w:rsidRDefault="00D01BEF">
      <w:pPr>
        <w:pStyle w:val="BodyText"/>
        <w:rPr>
          <w:rFonts w:ascii="Arial Black"/>
          <w:sz w:val="50"/>
        </w:rPr>
      </w:pPr>
    </w:p>
    <w:p w:rsidR="00D01BEF" w:rsidRDefault="00D01BEF">
      <w:pPr>
        <w:pStyle w:val="BodyText"/>
        <w:rPr>
          <w:rFonts w:ascii="Arial Black"/>
          <w:sz w:val="50"/>
        </w:rPr>
      </w:pPr>
    </w:p>
    <w:p w:rsidR="00D01BEF" w:rsidRDefault="00D01BEF">
      <w:pPr>
        <w:pStyle w:val="BodyText"/>
        <w:rPr>
          <w:rFonts w:ascii="Arial Black"/>
          <w:sz w:val="50"/>
        </w:rPr>
      </w:pPr>
    </w:p>
    <w:p w:rsidR="00D01BEF" w:rsidRDefault="00D01BEF">
      <w:pPr>
        <w:pStyle w:val="BodyText"/>
        <w:spacing w:before="11"/>
        <w:rPr>
          <w:rFonts w:ascii="Arial Black"/>
          <w:sz w:val="32"/>
        </w:rPr>
      </w:pPr>
    </w:p>
    <w:p w:rsidR="00D01BEF" w:rsidRDefault="009007DF">
      <w:pPr>
        <w:pStyle w:val="BodyText"/>
        <w:spacing w:line="276" w:lineRule="auto"/>
        <w:ind w:left="257" w:right="269" w:firstLine="2"/>
      </w:pPr>
      <w:r>
        <w:t xml:space="preserve">The Division of Learning and Teaching Support and Innovation (LTSI) is the primary support unit for promoting teaching excellence and student academic success. The LTSI fosters collaborations </w:t>
      </w:r>
      <w:r>
        <w:t>across the University to enhance learning and teaching practices, ensure effective implementation of learning technologies, foster student academic success, and deploy resources, including grants, to support strategic priorities related to innovation and q</w:t>
      </w:r>
      <w:r>
        <w:t>uality in learning, teaching, and academic programs.</w:t>
      </w:r>
    </w:p>
    <w:p w:rsidR="00D01BEF" w:rsidRDefault="00D01BEF">
      <w:pPr>
        <w:pStyle w:val="BodyText"/>
        <w:spacing w:before="3"/>
        <w:rPr>
          <w:sz w:val="25"/>
        </w:rPr>
      </w:pPr>
    </w:p>
    <w:p w:rsidR="00D01BEF" w:rsidRDefault="009007DF">
      <w:pPr>
        <w:pStyle w:val="BodyText"/>
        <w:spacing w:line="276" w:lineRule="auto"/>
        <w:ind w:left="251" w:right="127" w:firstLine="5"/>
      </w:pPr>
      <w:r>
        <w:t xml:space="preserve">The Division’s supports and services are integral to enhancing student services that directly impact student enrolment and retention, especially through the engagement of diverse learning populations including underserved and underrepresented communities. </w:t>
      </w:r>
      <w:r>
        <w:t>The LTSI evolves and adapts its programs and services to ensure alignment and collaboration with other units and faculties as well as to reflect emerging trends, opportunities, and best practices. Additionally, the LTSI works closely with the Office of the</w:t>
      </w:r>
      <w:r>
        <w:t xml:space="preserve"> Vice President Academic and Provost and the Office of the Vice-President Research and Innovation to ensure the alignment of services that provide integrated, holistic, and campus-wide support.</w:t>
      </w:r>
    </w:p>
    <w:p w:rsidR="00D01BEF" w:rsidRDefault="00D01BEF">
      <w:pPr>
        <w:pStyle w:val="BodyText"/>
        <w:spacing w:before="5"/>
        <w:rPr>
          <w:sz w:val="25"/>
        </w:rPr>
      </w:pPr>
    </w:p>
    <w:p w:rsidR="00D01BEF" w:rsidRDefault="009007DF">
      <w:pPr>
        <w:pStyle w:val="BodyText"/>
        <w:ind w:left="250"/>
      </w:pPr>
      <w:r>
        <w:t>The LTSI comprises five portfolios:</w:t>
      </w:r>
    </w:p>
    <w:p w:rsidR="00D01BEF" w:rsidRDefault="00D01BEF">
      <w:pPr>
        <w:pStyle w:val="BodyText"/>
        <w:spacing w:before="7"/>
        <w:rPr>
          <w:sz w:val="28"/>
        </w:rPr>
      </w:pPr>
    </w:p>
    <w:p w:rsidR="00D01BEF" w:rsidRDefault="009007DF">
      <w:pPr>
        <w:pStyle w:val="BodyText"/>
        <w:ind w:left="260"/>
      </w:pPr>
      <w:r>
        <w:t>Teaching Excellence</w:t>
      </w:r>
    </w:p>
    <w:p w:rsidR="00D01BEF" w:rsidRDefault="009007DF">
      <w:pPr>
        <w:pStyle w:val="BodyText"/>
        <w:spacing w:before="41" w:line="276" w:lineRule="auto"/>
        <w:ind w:left="257" w:right="348" w:firstLine="2"/>
      </w:pPr>
      <w:r>
        <w:t xml:space="preserve">The </w:t>
      </w:r>
      <w:r>
        <w:t>LTSI supports faculty and instructors with professional development and teaching enhancement designed to cultivate an extraordinary academic environment. The portfolio also provides integral training and professional development for graduate students, espe</w:t>
      </w:r>
      <w:r>
        <w:t>cially those serving as TAs, with an eye towards developing effective future educators.</w:t>
      </w:r>
    </w:p>
    <w:p w:rsidR="00D01BEF" w:rsidRDefault="00D01BEF">
      <w:pPr>
        <w:spacing w:line="276" w:lineRule="auto"/>
        <w:sectPr w:rsidR="00D01BEF">
          <w:pgSz w:w="12240" w:h="15840"/>
          <w:pgMar w:top="1200" w:right="1080" w:bottom="660" w:left="1180" w:header="988" w:footer="474" w:gutter="0"/>
          <w:cols w:space="720"/>
        </w:sectPr>
      </w:pPr>
    </w:p>
    <w:p w:rsidR="00D01BEF" w:rsidRDefault="009007DF">
      <w:pPr>
        <w:pStyle w:val="BodyText"/>
        <w:rPr>
          <w:sz w:val="20"/>
        </w:rPr>
      </w:pPr>
      <w:r>
        <w:lastRenderedPageBreak/>
        <w:pict>
          <v:line id="_x0000_s1036" style="position:absolute;z-index:15732224;mso-position-horizontal-relative:page;mso-position-vertical-relative:page" from="1in,75.6pt" to="571.8pt,75.6pt" strokecolor="#25b0c1" strokeweight="3pt">
            <w10:wrap anchorx="page" anchory="page"/>
          </v:line>
        </w:pict>
      </w:r>
    </w:p>
    <w:p w:rsidR="00D01BEF" w:rsidRDefault="00D01BEF">
      <w:pPr>
        <w:pStyle w:val="BodyText"/>
        <w:rPr>
          <w:sz w:val="21"/>
        </w:rPr>
      </w:pPr>
    </w:p>
    <w:p w:rsidR="00D01BEF" w:rsidRDefault="009007DF">
      <w:pPr>
        <w:pStyle w:val="BodyText"/>
        <w:spacing w:before="56"/>
        <w:ind w:left="260"/>
      </w:pPr>
      <w:r>
        <w:t>Technology Integrated Learning</w:t>
      </w:r>
    </w:p>
    <w:p w:rsidR="00D01BEF" w:rsidRDefault="009007DF">
      <w:pPr>
        <w:pStyle w:val="BodyText"/>
        <w:spacing w:before="41" w:line="276" w:lineRule="auto"/>
        <w:ind w:left="258" w:right="172" w:firstLine="1"/>
      </w:pPr>
      <w:r>
        <w:t>Technology Integrated Learning assists the UVic community to deliver dynamic technology-enabled learning environments, t</w:t>
      </w:r>
      <w:r>
        <w:t>ools, and strategies. Leveraging Brightspace and other learning technologies, TIL supports both blended and online learning platforms designed to enhance the traditional classroom.</w:t>
      </w:r>
    </w:p>
    <w:p w:rsidR="00D01BEF" w:rsidRDefault="00D01BEF">
      <w:pPr>
        <w:pStyle w:val="BodyText"/>
        <w:spacing w:before="2"/>
        <w:rPr>
          <w:sz w:val="25"/>
        </w:rPr>
      </w:pPr>
    </w:p>
    <w:p w:rsidR="00D01BEF" w:rsidRDefault="009007DF">
      <w:pPr>
        <w:pStyle w:val="BodyText"/>
        <w:ind w:left="260"/>
      </w:pPr>
      <w:r>
        <w:t>Student Academic Success</w:t>
      </w:r>
    </w:p>
    <w:p w:rsidR="00D01BEF" w:rsidRDefault="009007DF">
      <w:pPr>
        <w:pStyle w:val="BodyText"/>
        <w:spacing w:before="41" w:line="276" w:lineRule="auto"/>
        <w:ind w:left="258" w:right="324" w:firstLine="1"/>
      </w:pPr>
      <w:r>
        <w:t>Dedicated to Student Academic Success, the LTSI o</w:t>
      </w:r>
      <w:r>
        <w:t xml:space="preserve">ffers a range of resources designed to help undergraduate and graduate students excel in their studies. Additionally, specific centres and services are available to assist students in their academic success: </w:t>
      </w:r>
      <w:hyperlink r:id="rId16">
        <w:r>
          <w:rPr>
            <w:u w:val="single"/>
          </w:rPr>
          <w:t>The Centre for Academic Communication (CAC)</w:t>
        </w:r>
        <w:r>
          <w:t xml:space="preserve">; </w:t>
        </w:r>
      </w:hyperlink>
      <w:hyperlink r:id="rId17">
        <w:r>
          <w:rPr>
            <w:u w:val="single"/>
          </w:rPr>
          <w:t>The</w:t>
        </w:r>
      </w:hyperlink>
      <w:r>
        <w:t xml:space="preserve"> </w:t>
      </w:r>
      <w:hyperlink r:id="rId18">
        <w:r>
          <w:rPr>
            <w:u w:val="single"/>
          </w:rPr>
          <w:t>Math &amp; Stats Assistance Centre (MSAC)</w:t>
        </w:r>
      </w:hyperlink>
      <w:r>
        <w:t xml:space="preserve">; </w:t>
      </w:r>
      <w:hyperlink r:id="rId19">
        <w:r>
          <w:rPr>
            <w:u w:val="single"/>
          </w:rPr>
          <w:t>The Learning Strategies Program</w:t>
        </w:r>
      </w:hyperlink>
      <w:r>
        <w:t xml:space="preserve">; </w:t>
      </w:r>
      <w:hyperlink r:id="rId20">
        <w:r>
          <w:rPr>
            <w:u w:val="single"/>
          </w:rPr>
          <w:t>Technology Integrated Learning</w:t>
        </w:r>
      </w:hyperlink>
      <w:r>
        <w:t xml:space="preserve"> </w:t>
      </w:r>
      <w:hyperlink r:id="rId21">
        <w:r>
          <w:rPr>
            <w:u w:val="single"/>
          </w:rPr>
          <w:t>(TIL)</w:t>
        </w:r>
      </w:hyperlink>
      <w:r>
        <w:t xml:space="preserve">; and </w:t>
      </w:r>
      <w:hyperlink r:id="rId22">
        <w:r>
          <w:rPr>
            <w:u w:val="single"/>
          </w:rPr>
          <w:t>The Community-Engaged Learning (CEL)</w:t>
        </w:r>
        <w:r>
          <w:t>.</w:t>
        </w:r>
      </w:hyperlink>
    </w:p>
    <w:p w:rsidR="00D01BEF" w:rsidRDefault="00D01BEF">
      <w:pPr>
        <w:pStyle w:val="BodyText"/>
        <w:spacing w:before="8"/>
        <w:rPr>
          <w:sz w:val="20"/>
        </w:rPr>
      </w:pPr>
    </w:p>
    <w:p w:rsidR="00D01BEF" w:rsidRDefault="009007DF">
      <w:pPr>
        <w:pStyle w:val="BodyText"/>
        <w:spacing w:before="56"/>
        <w:ind w:left="260"/>
      </w:pPr>
      <w:r>
        <w:t>Curriculum Renewal and Strategic Initiatives</w:t>
      </w:r>
    </w:p>
    <w:p w:rsidR="00D01BEF" w:rsidRDefault="009007DF">
      <w:pPr>
        <w:pStyle w:val="BodyText"/>
        <w:spacing w:before="41" w:line="276" w:lineRule="auto"/>
        <w:ind w:left="255" w:right="216" w:firstLine="4"/>
      </w:pPr>
      <w:r>
        <w:t>LTSI provides consultations for curriculum development concerning learning outcomes and assessment and offers external reviews aligned with teaching, student, and program success. LTSI actively contributes to UVic’s conversations about and innovations in e</w:t>
      </w:r>
      <w:r>
        <w:t>ducational leadership in higher education. The Division works to celebrate educational leaders and contribute to sector best practices and was integral in the development of the first Certificate Program in Canada for graduate students in Learning and Teac</w:t>
      </w:r>
      <w:r>
        <w:t>hing in Higher Education.</w:t>
      </w:r>
    </w:p>
    <w:p w:rsidR="00D01BEF" w:rsidRDefault="00D01BEF">
      <w:pPr>
        <w:pStyle w:val="BodyText"/>
        <w:spacing w:before="4"/>
        <w:rPr>
          <w:sz w:val="25"/>
        </w:rPr>
      </w:pPr>
    </w:p>
    <w:p w:rsidR="00D01BEF" w:rsidRDefault="009007DF">
      <w:pPr>
        <w:pStyle w:val="BodyText"/>
        <w:spacing w:before="1"/>
        <w:ind w:left="260"/>
      </w:pPr>
      <w:r>
        <w:t>Community-Engaged Learning</w:t>
      </w:r>
    </w:p>
    <w:p w:rsidR="00D01BEF" w:rsidRDefault="009007DF">
      <w:pPr>
        <w:pStyle w:val="BodyText"/>
        <w:spacing w:before="38" w:line="276" w:lineRule="auto"/>
        <w:ind w:left="259" w:right="470"/>
      </w:pPr>
      <w:r>
        <w:t>Community-Engaged Learning (CEL) oversees experiential learning and community-engaged scholarship whereby students actively engage with course content by combining collaborations with community and faci</w:t>
      </w:r>
      <w:r>
        <w:t>litated reflection.</w:t>
      </w:r>
    </w:p>
    <w:p w:rsidR="00D01BEF" w:rsidRDefault="00D01BEF">
      <w:pPr>
        <w:pStyle w:val="BodyText"/>
        <w:spacing w:before="3"/>
      </w:pPr>
    </w:p>
    <w:p w:rsidR="00D01BEF" w:rsidRDefault="009007DF">
      <w:pPr>
        <w:pStyle w:val="Heading2"/>
      </w:pPr>
      <w:r>
        <w:rPr>
          <w:color w:val="009999"/>
        </w:rPr>
        <w:t>USEFUL LINKS</w:t>
      </w:r>
    </w:p>
    <w:p w:rsidR="00D01BEF" w:rsidRDefault="009007DF">
      <w:pPr>
        <w:pStyle w:val="BodyText"/>
        <w:spacing w:before="134"/>
        <w:ind w:left="260"/>
      </w:pPr>
      <w:r>
        <w:t xml:space="preserve">For more information on the LTSI, please visit: </w:t>
      </w:r>
      <w:hyperlink r:id="rId23">
        <w:r>
          <w:rPr>
            <w:u w:val="single"/>
          </w:rPr>
          <w:t>https://www.uvic.ca/learningandteaching/index.php</w:t>
        </w:r>
      </w:hyperlink>
      <w:r>
        <w:rPr>
          <w:u w:val="single"/>
        </w:rPr>
        <w:t xml:space="preserve"> </w:t>
      </w:r>
      <w:bookmarkStart w:id="5" w:name="_GoBack"/>
      <w:bookmarkEnd w:id="5"/>
    </w:p>
    <w:p w:rsidR="00D01BEF" w:rsidRDefault="00D01BEF">
      <w:pPr>
        <w:pStyle w:val="BodyText"/>
        <w:spacing w:before="11"/>
        <w:rPr>
          <w:sz w:val="23"/>
        </w:rPr>
      </w:pPr>
    </w:p>
    <w:p w:rsidR="00D01BEF" w:rsidRDefault="009007DF">
      <w:pPr>
        <w:pStyle w:val="BodyText"/>
        <w:spacing w:before="57" w:line="276" w:lineRule="auto"/>
        <w:ind w:left="259" w:right="3343"/>
      </w:pPr>
      <w:r>
        <w:t>For more information with regards to LTSI Teach Anywhe</w:t>
      </w:r>
      <w:r>
        <w:t xml:space="preserve">re, please visit: </w:t>
      </w:r>
      <w:hyperlink r:id="rId24">
        <w:r>
          <w:rPr>
            <w:u w:val="single"/>
          </w:rPr>
          <w:t>https://onlineacademiccommunity.uvic.ca/TeachAnywhere</w:t>
        </w:r>
      </w:hyperlink>
    </w:p>
    <w:p w:rsidR="00D01BEF" w:rsidRDefault="00D01BEF">
      <w:pPr>
        <w:pStyle w:val="BodyText"/>
        <w:spacing w:before="8"/>
        <w:rPr>
          <w:sz w:val="20"/>
        </w:rPr>
      </w:pPr>
    </w:p>
    <w:p w:rsidR="00D01BEF" w:rsidRDefault="009007DF">
      <w:pPr>
        <w:pStyle w:val="BodyText"/>
        <w:spacing w:before="56" w:line="276" w:lineRule="auto"/>
        <w:ind w:left="259" w:right="3374"/>
      </w:pPr>
      <w:r>
        <w:t xml:space="preserve">For more information with regards to LTSI Learn Anywhere, please visit: </w:t>
      </w:r>
      <w:hyperlink r:id="rId25">
        <w:r>
          <w:rPr>
            <w:u w:val="single"/>
          </w:rPr>
          <w:t>https://onlineacademiccommunity.uvic.ca/LearnAnywhere/</w:t>
        </w:r>
      </w:hyperlink>
    </w:p>
    <w:p w:rsidR="00D01BEF" w:rsidRDefault="00D01BEF">
      <w:pPr>
        <w:spacing w:line="276" w:lineRule="auto"/>
        <w:sectPr w:rsidR="00D01BEF">
          <w:pgSz w:w="12240" w:h="15840"/>
          <w:pgMar w:top="1200" w:right="1080" w:bottom="660" w:left="1180" w:header="988" w:footer="474" w:gutter="0"/>
          <w:cols w:space="720"/>
        </w:sectPr>
      </w:pPr>
    </w:p>
    <w:p w:rsidR="00D01BEF" w:rsidRDefault="009007DF">
      <w:pPr>
        <w:pStyle w:val="BodyText"/>
        <w:rPr>
          <w:sz w:val="20"/>
        </w:rPr>
      </w:pPr>
      <w:r>
        <w:lastRenderedPageBreak/>
        <w:pict>
          <v:line id="_x0000_s1035" style="position:absolute;z-index:15732736;mso-position-horizontal-relative:page;mso-position-vertical-relative:page" from="1in,75.6pt" to="571.8pt,75.6pt" strokecolor="#25b0c1" strokeweight="3pt">
            <w10:wrap anchorx="page" anchory="page"/>
          </v:line>
        </w:pict>
      </w:r>
    </w:p>
    <w:p w:rsidR="00D01BEF" w:rsidRDefault="00D01BEF">
      <w:pPr>
        <w:pStyle w:val="BodyText"/>
        <w:spacing w:before="7"/>
        <w:rPr>
          <w:sz w:val="17"/>
        </w:rPr>
      </w:pPr>
    </w:p>
    <w:p w:rsidR="00D01BEF" w:rsidRDefault="009007DF">
      <w:pPr>
        <w:spacing w:before="101"/>
        <w:ind w:left="260"/>
        <w:rPr>
          <w:rFonts w:ascii="Arial Black"/>
          <w:sz w:val="36"/>
        </w:rPr>
      </w:pPr>
      <w:bookmarkStart w:id="6" w:name="_TOC_250004"/>
      <w:bookmarkEnd w:id="6"/>
      <w:r>
        <w:rPr>
          <w:rFonts w:ascii="Arial Black"/>
          <w:sz w:val="36"/>
        </w:rPr>
        <w:t>POSITION RESPONSIBILITIES</w:t>
      </w:r>
    </w:p>
    <w:p w:rsidR="00D01BEF" w:rsidRDefault="009007DF">
      <w:pPr>
        <w:pStyle w:val="BodyText"/>
        <w:spacing w:before="72" w:line="276" w:lineRule="auto"/>
        <w:ind w:left="256" w:right="160" w:firstLine="3"/>
      </w:pPr>
      <w:r>
        <w:t>Reporting to the Associate Vice President Academic Planning, the Executive Director, Division of Learning and Teaching Support and Innovation (LTSI) provides academic leadership and manages responsibilities across institutional units to advance the learnin</w:t>
      </w:r>
      <w:r>
        <w:t>g and teaching goals and aspirations of the University. The Executive Director collaborates with other academic and student service leaders to directly support faculty, staff, and students to advance innovative programming, student success, equity, diversi</w:t>
      </w:r>
      <w:r>
        <w:t>ty and inclusion, and community engagement.</w:t>
      </w:r>
    </w:p>
    <w:p w:rsidR="00D01BEF" w:rsidRDefault="00D01BEF">
      <w:pPr>
        <w:pStyle w:val="BodyText"/>
        <w:spacing w:before="3"/>
      </w:pPr>
    </w:p>
    <w:p w:rsidR="00D01BEF" w:rsidRDefault="009007DF">
      <w:pPr>
        <w:pStyle w:val="Heading2"/>
      </w:pPr>
      <w:r>
        <w:rPr>
          <w:color w:val="009999"/>
        </w:rPr>
        <w:t>KEY OPPORTUNITIES AND CHALLENGES</w:t>
      </w:r>
    </w:p>
    <w:p w:rsidR="00D01BEF" w:rsidRDefault="009007DF">
      <w:pPr>
        <w:pStyle w:val="ListParagraph"/>
        <w:numPr>
          <w:ilvl w:val="0"/>
          <w:numId w:val="4"/>
        </w:numPr>
        <w:tabs>
          <w:tab w:val="left" w:pos="619"/>
          <w:tab w:val="left" w:pos="620"/>
        </w:tabs>
        <w:spacing w:before="134" w:line="276" w:lineRule="auto"/>
        <w:ind w:right="225" w:hanging="352"/>
      </w:pPr>
      <w:r>
        <w:t xml:space="preserve">Provide leadership and </w:t>
      </w:r>
      <w:r>
        <w:rPr>
          <w:spacing w:val="-3"/>
        </w:rPr>
        <w:t xml:space="preserve">oversight </w:t>
      </w:r>
      <w:r>
        <w:t xml:space="preserve">for the </w:t>
      </w:r>
      <w:r>
        <w:rPr>
          <w:spacing w:val="-3"/>
        </w:rPr>
        <w:t xml:space="preserve">integrated </w:t>
      </w:r>
      <w:r>
        <w:t>strategic vision and operations of the Division in alignment</w:t>
      </w:r>
      <w:r>
        <w:rPr>
          <w:spacing w:val="-4"/>
        </w:rPr>
        <w:t xml:space="preserve"> </w:t>
      </w:r>
      <w:r>
        <w:t>with</w:t>
      </w:r>
      <w:r>
        <w:rPr>
          <w:spacing w:val="-5"/>
        </w:rPr>
        <w:t xml:space="preserve"> </w:t>
      </w:r>
      <w:r>
        <w:t>th</w:t>
      </w:r>
      <w:hyperlink r:id="rId26">
        <w:r>
          <w:t>e</w:t>
        </w:r>
        <w:r>
          <w:rPr>
            <w:spacing w:val="-4"/>
          </w:rPr>
          <w:t xml:space="preserve"> </w:t>
        </w:r>
        <w:r>
          <w:t>University</w:t>
        </w:r>
        <w:r>
          <w:rPr>
            <w:spacing w:val="-3"/>
          </w:rPr>
          <w:t xml:space="preserve"> </w:t>
        </w:r>
        <w:r>
          <w:t>Plans,</w:t>
        </w:r>
        <w:r>
          <w:rPr>
            <w:spacing w:val="-4"/>
          </w:rPr>
          <w:t xml:space="preserve"> </w:t>
        </w:r>
        <w:r>
          <w:t>including</w:t>
        </w:r>
        <w:r>
          <w:rPr>
            <w:spacing w:val="-6"/>
          </w:rPr>
          <w:t xml:space="preserve"> </w:t>
        </w:r>
        <w:r>
          <w:t>the</w:t>
        </w:r>
        <w:r>
          <w:rPr>
            <w:spacing w:val="-2"/>
          </w:rPr>
          <w:t xml:space="preserve"> </w:t>
        </w:r>
        <w:r>
          <w:t>St</w:t>
        </w:r>
      </w:hyperlink>
      <w:r>
        <w:t>rategic</w:t>
      </w:r>
      <w:r>
        <w:rPr>
          <w:spacing w:val="-3"/>
        </w:rPr>
        <w:t xml:space="preserve"> </w:t>
      </w:r>
      <w:r>
        <w:t>Framework,</w:t>
      </w:r>
      <w:r>
        <w:rPr>
          <w:spacing w:val="-4"/>
        </w:rPr>
        <w:t xml:space="preserve"> </w:t>
      </w:r>
      <w:r>
        <w:t>Strategic</w:t>
      </w:r>
      <w:r>
        <w:rPr>
          <w:spacing w:val="-5"/>
        </w:rPr>
        <w:t xml:space="preserve"> </w:t>
      </w:r>
      <w:r>
        <w:t>Research</w:t>
      </w:r>
      <w:r>
        <w:rPr>
          <w:spacing w:val="-4"/>
        </w:rPr>
        <w:t xml:space="preserve"> </w:t>
      </w:r>
      <w:r>
        <w:t>and</w:t>
      </w:r>
      <w:r>
        <w:rPr>
          <w:spacing w:val="-6"/>
        </w:rPr>
        <w:t xml:space="preserve"> </w:t>
      </w:r>
      <w:r>
        <w:t>Creative Works Plan, Strategic Enrolment Management (SEM), Indigenous Plan, International Plan, Equity Plan, and Campus</w:t>
      </w:r>
      <w:r>
        <w:rPr>
          <w:spacing w:val="-1"/>
        </w:rPr>
        <w:t xml:space="preserve"> </w:t>
      </w:r>
      <w:r>
        <w:t>Plan</w:t>
      </w:r>
    </w:p>
    <w:p w:rsidR="00D01BEF" w:rsidRDefault="009007DF">
      <w:pPr>
        <w:pStyle w:val="ListParagraph"/>
        <w:numPr>
          <w:ilvl w:val="0"/>
          <w:numId w:val="4"/>
        </w:numPr>
        <w:tabs>
          <w:tab w:val="left" w:pos="620"/>
        </w:tabs>
        <w:spacing w:line="276" w:lineRule="auto"/>
        <w:ind w:right="141" w:hanging="352"/>
        <w:jc w:val="both"/>
      </w:pPr>
      <w:r>
        <w:t>Support the ongoing development, evaluation, and measur</w:t>
      </w:r>
      <w:r>
        <w:t xml:space="preserve">ement of programs to respond to an evolving post-secondary landscape, including exploring ways to diversify and broaden existing programming </w:t>
      </w:r>
      <w:r>
        <w:rPr>
          <w:spacing w:val="-3"/>
        </w:rPr>
        <w:t xml:space="preserve">that recognizes </w:t>
      </w:r>
      <w:r>
        <w:t>the diverse and evolving needs of students, faculty, and</w:t>
      </w:r>
      <w:r>
        <w:rPr>
          <w:spacing w:val="-13"/>
        </w:rPr>
        <w:t xml:space="preserve"> </w:t>
      </w:r>
      <w:r>
        <w:t>instructors</w:t>
      </w:r>
    </w:p>
    <w:p w:rsidR="00D01BEF" w:rsidRDefault="009007DF">
      <w:pPr>
        <w:pStyle w:val="ListParagraph"/>
        <w:numPr>
          <w:ilvl w:val="0"/>
          <w:numId w:val="4"/>
        </w:numPr>
        <w:tabs>
          <w:tab w:val="left" w:pos="620"/>
        </w:tabs>
        <w:spacing w:before="3" w:line="273" w:lineRule="auto"/>
        <w:ind w:right="200" w:hanging="352"/>
        <w:jc w:val="both"/>
      </w:pPr>
      <w:r>
        <w:t xml:space="preserve">Serve as a vital link </w:t>
      </w:r>
      <w:r>
        <w:rPr>
          <w:spacing w:val="-3"/>
        </w:rPr>
        <w:t xml:space="preserve">across </w:t>
      </w:r>
      <w:r>
        <w:t>t</w:t>
      </w:r>
      <w:r>
        <w:t xml:space="preserve">he University with </w:t>
      </w:r>
      <w:r>
        <w:rPr>
          <w:spacing w:val="-3"/>
        </w:rPr>
        <w:t xml:space="preserve">respect </w:t>
      </w:r>
      <w:r>
        <w:t xml:space="preserve">to </w:t>
      </w:r>
      <w:r>
        <w:rPr>
          <w:spacing w:val="-3"/>
        </w:rPr>
        <w:t xml:space="preserve">development </w:t>
      </w:r>
      <w:r>
        <w:t xml:space="preserve">and delivery of programming that supports quality teaching </w:t>
      </w:r>
      <w:r>
        <w:rPr>
          <w:spacing w:val="-3"/>
        </w:rPr>
        <w:t>and</w:t>
      </w:r>
      <w:r>
        <w:t xml:space="preserve"> learning</w:t>
      </w:r>
    </w:p>
    <w:p w:rsidR="00D01BEF" w:rsidRDefault="009007DF">
      <w:pPr>
        <w:pStyle w:val="ListParagraph"/>
        <w:numPr>
          <w:ilvl w:val="0"/>
          <w:numId w:val="4"/>
        </w:numPr>
        <w:tabs>
          <w:tab w:val="left" w:pos="619"/>
          <w:tab w:val="left" w:pos="620"/>
        </w:tabs>
        <w:spacing w:before="4" w:line="276" w:lineRule="auto"/>
        <w:ind w:right="498" w:hanging="352"/>
      </w:pPr>
      <w:r>
        <w:t xml:space="preserve">Serve as a subject matter </w:t>
      </w:r>
      <w:r>
        <w:rPr>
          <w:spacing w:val="-3"/>
        </w:rPr>
        <w:t xml:space="preserve">expert </w:t>
      </w:r>
      <w:r>
        <w:t xml:space="preserve">on student learning </w:t>
      </w:r>
      <w:r>
        <w:rPr>
          <w:spacing w:val="-3"/>
        </w:rPr>
        <w:t xml:space="preserve">and </w:t>
      </w:r>
      <w:r>
        <w:t xml:space="preserve">development with a </w:t>
      </w:r>
      <w:r>
        <w:rPr>
          <w:spacing w:val="-3"/>
        </w:rPr>
        <w:t xml:space="preserve">focus </w:t>
      </w:r>
      <w:r>
        <w:t>on promoting contemporary teaching practices for students fr</w:t>
      </w:r>
      <w:r>
        <w:t>om under-represented populations (e.g.; Indigenous students, Students with a Disability, International Students,</w:t>
      </w:r>
      <w:r>
        <w:rPr>
          <w:spacing w:val="-10"/>
        </w:rPr>
        <w:t xml:space="preserve"> </w:t>
      </w:r>
      <w:r>
        <w:rPr>
          <w:spacing w:val="-3"/>
        </w:rPr>
        <w:t>etc.)</w:t>
      </w:r>
    </w:p>
    <w:p w:rsidR="00D01BEF" w:rsidRDefault="009007DF">
      <w:pPr>
        <w:pStyle w:val="ListParagraph"/>
        <w:numPr>
          <w:ilvl w:val="0"/>
          <w:numId w:val="4"/>
        </w:numPr>
        <w:tabs>
          <w:tab w:val="left" w:pos="619"/>
          <w:tab w:val="left" w:pos="620"/>
        </w:tabs>
        <w:spacing w:line="276" w:lineRule="auto"/>
        <w:ind w:right="143" w:hanging="352"/>
      </w:pPr>
      <w:r>
        <w:t xml:space="preserve">Collaborate with academic and support units to support the distinctive needs of academic programs and enhance teaching and pedagogy best </w:t>
      </w:r>
      <w:r>
        <w:t xml:space="preserve">support </w:t>
      </w:r>
      <w:r>
        <w:rPr>
          <w:spacing w:val="-4"/>
        </w:rPr>
        <w:t>learning</w:t>
      </w:r>
      <w:r>
        <w:rPr>
          <w:spacing w:val="-7"/>
        </w:rPr>
        <w:t xml:space="preserve"> </w:t>
      </w:r>
      <w:r>
        <w:t>outcomes</w:t>
      </w:r>
    </w:p>
    <w:p w:rsidR="00D01BEF" w:rsidRDefault="009007DF">
      <w:pPr>
        <w:pStyle w:val="ListParagraph"/>
        <w:numPr>
          <w:ilvl w:val="0"/>
          <w:numId w:val="4"/>
        </w:numPr>
        <w:tabs>
          <w:tab w:val="left" w:pos="619"/>
          <w:tab w:val="left" w:pos="620"/>
        </w:tabs>
        <w:spacing w:line="268" w:lineRule="exact"/>
        <w:ind w:left="619" w:hanging="361"/>
      </w:pPr>
      <w:r>
        <w:t xml:space="preserve">Build relationships </w:t>
      </w:r>
      <w:r>
        <w:rPr>
          <w:spacing w:val="-3"/>
        </w:rPr>
        <w:t xml:space="preserve">across </w:t>
      </w:r>
      <w:r>
        <w:t>the University to support collaboration and</w:t>
      </w:r>
      <w:r>
        <w:rPr>
          <w:spacing w:val="-2"/>
        </w:rPr>
        <w:t xml:space="preserve"> </w:t>
      </w:r>
      <w:r>
        <w:t>collegiality</w:t>
      </w:r>
    </w:p>
    <w:p w:rsidR="00D01BEF" w:rsidRDefault="009007DF">
      <w:pPr>
        <w:pStyle w:val="ListParagraph"/>
        <w:numPr>
          <w:ilvl w:val="0"/>
          <w:numId w:val="4"/>
        </w:numPr>
        <w:tabs>
          <w:tab w:val="left" w:pos="619"/>
          <w:tab w:val="left" w:pos="620"/>
        </w:tabs>
        <w:spacing w:before="41" w:line="276" w:lineRule="auto"/>
        <w:ind w:right="321" w:hanging="352"/>
      </w:pPr>
      <w:r>
        <w:t>Critically</w:t>
      </w:r>
      <w:r>
        <w:rPr>
          <w:spacing w:val="-3"/>
        </w:rPr>
        <w:t xml:space="preserve"> </w:t>
      </w:r>
      <w:r>
        <w:t>and</w:t>
      </w:r>
      <w:r>
        <w:rPr>
          <w:spacing w:val="-3"/>
        </w:rPr>
        <w:t xml:space="preserve"> </w:t>
      </w:r>
      <w:r>
        <w:t>purposefully</w:t>
      </w:r>
      <w:r>
        <w:rPr>
          <w:spacing w:val="-5"/>
        </w:rPr>
        <w:t xml:space="preserve"> </w:t>
      </w:r>
      <w:r>
        <w:t>support</w:t>
      </w:r>
      <w:r>
        <w:rPr>
          <w:spacing w:val="-4"/>
        </w:rPr>
        <w:t xml:space="preserve"> </w:t>
      </w:r>
      <w:r>
        <w:t>faculty</w:t>
      </w:r>
      <w:r>
        <w:rPr>
          <w:spacing w:val="-3"/>
        </w:rPr>
        <w:t xml:space="preserve"> </w:t>
      </w:r>
      <w:r>
        <w:t>and</w:t>
      </w:r>
      <w:r>
        <w:rPr>
          <w:spacing w:val="-3"/>
        </w:rPr>
        <w:t xml:space="preserve"> </w:t>
      </w:r>
      <w:r>
        <w:t>administration</w:t>
      </w:r>
      <w:r>
        <w:rPr>
          <w:spacing w:val="-2"/>
        </w:rPr>
        <w:t xml:space="preserve"> </w:t>
      </w:r>
      <w:r>
        <w:t>to</w:t>
      </w:r>
      <w:r>
        <w:rPr>
          <w:spacing w:val="-5"/>
        </w:rPr>
        <w:t xml:space="preserve"> </w:t>
      </w:r>
      <w:r>
        <w:t>decolonize</w:t>
      </w:r>
      <w:r>
        <w:rPr>
          <w:spacing w:val="-2"/>
        </w:rPr>
        <w:t xml:space="preserve"> </w:t>
      </w:r>
      <w:r>
        <w:rPr>
          <w:spacing w:val="-3"/>
        </w:rPr>
        <w:t>and</w:t>
      </w:r>
      <w:r>
        <w:rPr>
          <w:spacing w:val="-6"/>
        </w:rPr>
        <w:t xml:space="preserve"> </w:t>
      </w:r>
      <w:r>
        <w:rPr>
          <w:spacing w:val="-3"/>
        </w:rPr>
        <w:t>diversify</w:t>
      </w:r>
      <w:r>
        <w:rPr>
          <w:spacing w:val="-5"/>
        </w:rPr>
        <w:t xml:space="preserve"> </w:t>
      </w:r>
      <w:r>
        <w:t>programs</w:t>
      </w:r>
      <w:r>
        <w:rPr>
          <w:spacing w:val="-3"/>
        </w:rPr>
        <w:t xml:space="preserve"> </w:t>
      </w:r>
      <w:r>
        <w:t xml:space="preserve">and services through strategic </w:t>
      </w:r>
      <w:r>
        <w:rPr>
          <w:spacing w:val="-3"/>
        </w:rPr>
        <w:t xml:space="preserve">and </w:t>
      </w:r>
      <w:r>
        <w:t>meaningful change, and advance teaching practices that support this outcome</w:t>
      </w:r>
    </w:p>
    <w:p w:rsidR="00D01BEF" w:rsidRDefault="009007DF">
      <w:pPr>
        <w:pStyle w:val="ListParagraph"/>
        <w:numPr>
          <w:ilvl w:val="0"/>
          <w:numId w:val="4"/>
        </w:numPr>
        <w:tabs>
          <w:tab w:val="left" w:pos="619"/>
          <w:tab w:val="left" w:pos="620"/>
        </w:tabs>
        <w:spacing w:line="276" w:lineRule="auto"/>
        <w:ind w:right="321" w:hanging="352"/>
      </w:pPr>
      <w:r>
        <w:t xml:space="preserve">Provide leadership for technology infused learning and teaching at UVic </w:t>
      </w:r>
      <w:r>
        <w:rPr>
          <w:spacing w:val="-3"/>
        </w:rPr>
        <w:t xml:space="preserve">and </w:t>
      </w:r>
      <w:r>
        <w:rPr>
          <w:spacing w:val="-4"/>
        </w:rPr>
        <w:t xml:space="preserve">inform </w:t>
      </w:r>
      <w:r>
        <w:rPr>
          <w:spacing w:val="-3"/>
        </w:rPr>
        <w:t xml:space="preserve">technology </w:t>
      </w:r>
      <w:r>
        <w:t>infrastructure</w:t>
      </w:r>
      <w:r>
        <w:rPr>
          <w:spacing w:val="-3"/>
        </w:rPr>
        <w:t xml:space="preserve"> </w:t>
      </w:r>
      <w:r>
        <w:t>decisions</w:t>
      </w:r>
      <w:r>
        <w:rPr>
          <w:spacing w:val="-2"/>
        </w:rPr>
        <w:t xml:space="preserve"> </w:t>
      </w:r>
      <w:r>
        <w:t>to</w:t>
      </w:r>
      <w:r>
        <w:rPr>
          <w:spacing w:val="-5"/>
        </w:rPr>
        <w:t xml:space="preserve"> </w:t>
      </w:r>
      <w:r>
        <w:t>implement</w:t>
      </w:r>
      <w:r>
        <w:rPr>
          <w:spacing w:val="-6"/>
        </w:rPr>
        <w:t xml:space="preserve"> </w:t>
      </w:r>
      <w:r>
        <w:t>modern</w:t>
      </w:r>
      <w:r>
        <w:rPr>
          <w:spacing w:val="-4"/>
        </w:rPr>
        <w:t xml:space="preserve"> </w:t>
      </w:r>
      <w:r>
        <w:t>teaching</w:t>
      </w:r>
      <w:r>
        <w:rPr>
          <w:spacing w:val="-3"/>
        </w:rPr>
        <w:t xml:space="preserve"> </w:t>
      </w:r>
      <w:r>
        <w:t>pedagogy</w:t>
      </w:r>
      <w:r>
        <w:rPr>
          <w:spacing w:val="-4"/>
        </w:rPr>
        <w:t xml:space="preserve"> </w:t>
      </w:r>
      <w:r>
        <w:t>to</w:t>
      </w:r>
      <w:r>
        <w:rPr>
          <w:spacing w:val="-5"/>
        </w:rPr>
        <w:t xml:space="preserve"> </w:t>
      </w:r>
      <w:r>
        <w:t>support</w:t>
      </w:r>
      <w:r>
        <w:rPr>
          <w:spacing w:val="-4"/>
        </w:rPr>
        <w:t xml:space="preserve"> </w:t>
      </w:r>
      <w:r>
        <w:t>the</w:t>
      </w:r>
      <w:r>
        <w:rPr>
          <w:spacing w:val="-6"/>
        </w:rPr>
        <w:t xml:space="preserve"> </w:t>
      </w:r>
      <w:r>
        <w:t>delivery</w:t>
      </w:r>
      <w:r>
        <w:rPr>
          <w:spacing w:val="-3"/>
        </w:rPr>
        <w:t xml:space="preserve"> </w:t>
      </w:r>
      <w:r>
        <w:t>of</w:t>
      </w:r>
      <w:r>
        <w:rPr>
          <w:spacing w:val="-4"/>
        </w:rPr>
        <w:t xml:space="preserve"> </w:t>
      </w:r>
      <w:r>
        <w:t>programs, services, and classroom outcomes for</w:t>
      </w:r>
      <w:r>
        <w:rPr>
          <w:spacing w:val="-3"/>
        </w:rPr>
        <w:t xml:space="preserve"> students</w:t>
      </w:r>
    </w:p>
    <w:p w:rsidR="00D01BEF" w:rsidRDefault="009007DF">
      <w:pPr>
        <w:pStyle w:val="ListParagraph"/>
        <w:numPr>
          <w:ilvl w:val="0"/>
          <w:numId w:val="4"/>
        </w:numPr>
        <w:tabs>
          <w:tab w:val="left" w:pos="619"/>
          <w:tab w:val="left" w:pos="620"/>
        </w:tabs>
        <w:spacing w:line="276" w:lineRule="auto"/>
        <w:ind w:right="676" w:hanging="352"/>
      </w:pPr>
      <w:r>
        <w:t xml:space="preserve">Champion equity, diversity, and inclusion as integral components of all Division services to </w:t>
      </w:r>
      <w:r>
        <w:rPr>
          <w:spacing w:val="-3"/>
        </w:rPr>
        <w:t xml:space="preserve">foster </w:t>
      </w:r>
      <w:r>
        <w:t>a supportive and respectful working and learning</w:t>
      </w:r>
      <w:r>
        <w:rPr>
          <w:spacing w:val="-10"/>
        </w:rPr>
        <w:t xml:space="preserve"> </w:t>
      </w:r>
      <w:r>
        <w:t>environment</w:t>
      </w:r>
    </w:p>
    <w:p w:rsidR="00D01BEF" w:rsidRDefault="00D01BEF">
      <w:pPr>
        <w:pStyle w:val="BodyText"/>
      </w:pPr>
    </w:p>
    <w:p w:rsidR="00D01BEF" w:rsidRDefault="009007DF">
      <w:pPr>
        <w:pStyle w:val="Heading2"/>
      </w:pPr>
      <w:r>
        <w:rPr>
          <w:color w:val="009999"/>
        </w:rPr>
        <w:t>ACCOUNTABILITIES</w:t>
      </w:r>
    </w:p>
    <w:p w:rsidR="00D01BEF" w:rsidRDefault="009007DF">
      <w:pPr>
        <w:pStyle w:val="BodyText"/>
        <w:spacing w:before="134"/>
        <w:ind w:left="260"/>
      </w:pPr>
      <w:r>
        <w:t>Leadership</w:t>
      </w:r>
    </w:p>
    <w:p w:rsidR="00D01BEF" w:rsidRDefault="009007DF">
      <w:pPr>
        <w:pStyle w:val="ListParagraph"/>
        <w:numPr>
          <w:ilvl w:val="0"/>
          <w:numId w:val="4"/>
        </w:numPr>
        <w:tabs>
          <w:tab w:val="left" w:pos="619"/>
          <w:tab w:val="left" w:pos="620"/>
        </w:tabs>
        <w:spacing w:before="38" w:line="276" w:lineRule="auto"/>
        <w:ind w:left="619" w:right="995"/>
      </w:pPr>
      <w:r>
        <w:t>Advanc</w:t>
      </w:r>
      <w:r>
        <w:t>e the identity and vision of the Division to build awareness and engagement; effectively represent, advocate, and integrate the interests of the Division to the</w:t>
      </w:r>
      <w:r>
        <w:rPr>
          <w:spacing w:val="-6"/>
        </w:rPr>
        <w:t xml:space="preserve"> </w:t>
      </w:r>
      <w:r>
        <w:t>University</w:t>
      </w:r>
    </w:p>
    <w:p w:rsidR="00D01BEF" w:rsidRDefault="009007DF">
      <w:pPr>
        <w:pStyle w:val="ListParagraph"/>
        <w:numPr>
          <w:ilvl w:val="0"/>
          <w:numId w:val="4"/>
        </w:numPr>
        <w:tabs>
          <w:tab w:val="left" w:pos="617"/>
          <w:tab w:val="left" w:pos="618"/>
        </w:tabs>
        <w:spacing w:before="2" w:line="276" w:lineRule="auto"/>
        <w:ind w:left="617" w:right="1129"/>
      </w:pPr>
      <w:r>
        <w:t>Provide leadership for the promotion of teaching excellence and student academic suc</w:t>
      </w:r>
      <w:r>
        <w:t>cess in collaboration with academic units</w:t>
      </w:r>
    </w:p>
    <w:p w:rsidR="00D01BEF" w:rsidRDefault="009007DF">
      <w:pPr>
        <w:pStyle w:val="ListParagraph"/>
        <w:numPr>
          <w:ilvl w:val="0"/>
          <w:numId w:val="4"/>
        </w:numPr>
        <w:tabs>
          <w:tab w:val="left" w:pos="616"/>
          <w:tab w:val="left" w:pos="617"/>
        </w:tabs>
        <w:spacing w:line="268" w:lineRule="exact"/>
        <w:ind w:left="616" w:hanging="361"/>
      </w:pPr>
      <w:r>
        <w:t>Lead the commitment to increase the quality of Division programs and</w:t>
      </w:r>
      <w:r>
        <w:rPr>
          <w:spacing w:val="-7"/>
        </w:rPr>
        <w:t xml:space="preserve"> </w:t>
      </w:r>
      <w:r>
        <w:t>services</w:t>
      </w:r>
    </w:p>
    <w:p w:rsidR="00D01BEF" w:rsidRDefault="00D01BEF">
      <w:pPr>
        <w:spacing w:line="268" w:lineRule="exact"/>
        <w:sectPr w:rsidR="00D01BEF">
          <w:pgSz w:w="12240" w:h="15840"/>
          <w:pgMar w:top="1200" w:right="1080" w:bottom="660" w:left="1180" w:header="988" w:footer="474" w:gutter="0"/>
          <w:cols w:space="720"/>
        </w:sectPr>
      </w:pPr>
    </w:p>
    <w:p w:rsidR="00D01BEF" w:rsidRDefault="00D01BEF">
      <w:pPr>
        <w:pStyle w:val="BodyText"/>
        <w:spacing w:before="6"/>
        <w:rPr>
          <w:sz w:val="14"/>
        </w:rPr>
      </w:pPr>
    </w:p>
    <w:p w:rsidR="00D01BEF" w:rsidRDefault="009007DF">
      <w:pPr>
        <w:pStyle w:val="ListParagraph"/>
        <w:numPr>
          <w:ilvl w:val="0"/>
          <w:numId w:val="4"/>
        </w:numPr>
        <w:tabs>
          <w:tab w:val="left" w:pos="619"/>
          <w:tab w:val="left" w:pos="620"/>
        </w:tabs>
        <w:spacing w:before="56" w:line="276" w:lineRule="auto"/>
        <w:ind w:left="619" w:right="652"/>
      </w:pPr>
      <w:r>
        <w:t>Lead collaborative interdisciplinary initiatives to advance professional development, programming, learning environments, and strategic</w:t>
      </w:r>
      <w:r>
        <w:rPr>
          <w:spacing w:val="-5"/>
        </w:rPr>
        <w:t xml:space="preserve"> </w:t>
      </w:r>
      <w:r>
        <w:t>initiatives</w:t>
      </w:r>
    </w:p>
    <w:p w:rsidR="00D01BEF" w:rsidRDefault="009007DF">
      <w:pPr>
        <w:pStyle w:val="ListParagraph"/>
        <w:numPr>
          <w:ilvl w:val="0"/>
          <w:numId w:val="4"/>
        </w:numPr>
        <w:tabs>
          <w:tab w:val="left" w:pos="618"/>
          <w:tab w:val="left" w:pos="619"/>
        </w:tabs>
        <w:spacing w:line="276" w:lineRule="auto"/>
        <w:ind w:left="617" w:right="186"/>
      </w:pPr>
      <w:r>
        <w:t>Build meaningful connections with the Office of the Vice President Academic and Provost and the</w:t>
      </w:r>
      <w:r>
        <w:rPr>
          <w:spacing w:val="-32"/>
        </w:rPr>
        <w:t xml:space="preserve"> </w:t>
      </w:r>
      <w:r>
        <w:t>Office of the Vice-President Research and Innovation to support new initiatives and</w:t>
      </w:r>
      <w:r>
        <w:rPr>
          <w:spacing w:val="-10"/>
        </w:rPr>
        <w:t xml:space="preserve"> </w:t>
      </w:r>
      <w:r>
        <w:t>collaboration</w:t>
      </w:r>
    </w:p>
    <w:p w:rsidR="00D01BEF" w:rsidRDefault="00D01BEF">
      <w:pPr>
        <w:pStyle w:val="BodyText"/>
        <w:spacing w:before="3"/>
        <w:rPr>
          <w:sz w:val="25"/>
        </w:rPr>
      </w:pPr>
    </w:p>
    <w:p w:rsidR="00D01BEF" w:rsidRDefault="009007DF">
      <w:pPr>
        <w:pStyle w:val="BodyText"/>
        <w:ind w:left="260"/>
      </w:pPr>
      <w:r>
        <w:t>Learning and Teaching</w:t>
      </w:r>
    </w:p>
    <w:p w:rsidR="00D01BEF" w:rsidRDefault="009007DF">
      <w:pPr>
        <w:pStyle w:val="ListParagraph"/>
        <w:numPr>
          <w:ilvl w:val="0"/>
          <w:numId w:val="4"/>
        </w:numPr>
        <w:tabs>
          <w:tab w:val="left" w:pos="619"/>
          <w:tab w:val="left" w:pos="620"/>
        </w:tabs>
        <w:spacing w:before="41" w:line="276" w:lineRule="auto"/>
        <w:ind w:left="618" w:right="177" w:hanging="359"/>
      </w:pPr>
      <w:r>
        <w:t>Oversee research concerning the scholarship of learning and teaching pertaining to teaching excellence, and promote findings across the</w:t>
      </w:r>
      <w:r>
        <w:t xml:space="preserve"> academic community to support student recruitment, retention, and success</w:t>
      </w:r>
    </w:p>
    <w:p w:rsidR="00D01BEF" w:rsidRDefault="009007DF">
      <w:pPr>
        <w:pStyle w:val="ListParagraph"/>
        <w:numPr>
          <w:ilvl w:val="0"/>
          <w:numId w:val="4"/>
        </w:numPr>
        <w:tabs>
          <w:tab w:val="left" w:pos="618"/>
          <w:tab w:val="left" w:pos="619"/>
        </w:tabs>
        <w:spacing w:line="276" w:lineRule="auto"/>
        <w:ind w:left="617" w:right="687"/>
      </w:pPr>
      <w:r>
        <w:t>Develop and promote a deep understanding of student needs in the learning setting that supports student retention, timely completion, and overall satisfaction with academic</w:t>
      </w:r>
      <w:r>
        <w:rPr>
          <w:spacing w:val="-16"/>
        </w:rPr>
        <w:t xml:space="preserve"> </w:t>
      </w:r>
      <w:r>
        <w:t>programm</w:t>
      </w:r>
      <w:r>
        <w:t>ing</w:t>
      </w:r>
    </w:p>
    <w:p w:rsidR="00D01BEF" w:rsidRDefault="009007DF">
      <w:pPr>
        <w:pStyle w:val="ListParagraph"/>
        <w:numPr>
          <w:ilvl w:val="0"/>
          <w:numId w:val="4"/>
        </w:numPr>
        <w:tabs>
          <w:tab w:val="left" w:pos="616"/>
          <w:tab w:val="left" w:pos="617"/>
        </w:tabs>
        <w:spacing w:before="1" w:line="273" w:lineRule="auto"/>
        <w:ind w:left="616" w:right="207"/>
      </w:pPr>
      <w:r>
        <w:t>Facilitate high quality program development inspired by innovation, teaching excellence, and a student- centered approach</w:t>
      </w:r>
    </w:p>
    <w:p w:rsidR="00D01BEF" w:rsidRDefault="009007DF">
      <w:pPr>
        <w:pStyle w:val="ListParagraph"/>
        <w:numPr>
          <w:ilvl w:val="0"/>
          <w:numId w:val="4"/>
        </w:numPr>
        <w:tabs>
          <w:tab w:val="left" w:pos="616"/>
          <w:tab w:val="left" w:pos="617"/>
        </w:tabs>
        <w:spacing w:before="4" w:line="276" w:lineRule="auto"/>
        <w:ind w:left="615" w:right="327"/>
      </w:pPr>
      <w:r>
        <w:t>Support Indigenous scholarship, learning, and student success by contributing to the decolonization of curriculum</w:t>
      </w:r>
    </w:p>
    <w:p w:rsidR="00D01BEF" w:rsidRDefault="009007DF">
      <w:pPr>
        <w:pStyle w:val="ListParagraph"/>
        <w:numPr>
          <w:ilvl w:val="0"/>
          <w:numId w:val="4"/>
        </w:numPr>
        <w:tabs>
          <w:tab w:val="left" w:pos="615"/>
          <w:tab w:val="left" w:pos="616"/>
        </w:tabs>
        <w:spacing w:line="276" w:lineRule="auto"/>
        <w:ind w:left="615" w:right="293"/>
      </w:pPr>
      <w:r>
        <w:t>Support technolo</w:t>
      </w:r>
      <w:r>
        <w:t>gy infused learning and teaching across all modalities, including face-to-face, blended and fully</w:t>
      </w:r>
      <w:r>
        <w:rPr>
          <w:spacing w:val="1"/>
        </w:rPr>
        <w:t xml:space="preserve"> </w:t>
      </w:r>
      <w:r>
        <w:t>online</w:t>
      </w:r>
    </w:p>
    <w:p w:rsidR="00D01BEF" w:rsidRDefault="009007DF">
      <w:pPr>
        <w:pStyle w:val="ListParagraph"/>
        <w:numPr>
          <w:ilvl w:val="0"/>
          <w:numId w:val="4"/>
        </w:numPr>
        <w:tabs>
          <w:tab w:val="left" w:pos="614"/>
          <w:tab w:val="left" w:pos="616"/>
        </w:tabs>
        <w:spacing w:before="1" w:line="273" w:lineRule="auto"/>
        <w:ind w:left="614" w:right="540"/>
      </w:pPr>
      <w:r>
        <w:t>Facilitate the development of accessible and inclusive learning environments and experiences for all students with a core focus on universal design for learning</w:t>
      </w:r>
      <w:r>
        <w:rPr>
          <w:spacing w:val="-3"/>
        </w:rPr>
        <w:t xml:space="preserve"> </w:t>
      </w:r>
      <w:r>
        <w:t>(UDL)</w:t>
      </w:r>
    </w:p>
    <w:p w:rsidR="00D01BEF" w:rsidRDefault="009007DF">
      <w:pPr>
        <w:pStyle w:val="ListParagraph"/>
        <w:numPr>
          <w:ilvl w:val="0"/>
          <w:numId w:val="4"/>
        </w:numPr>
        <w:tabs>
          <w:tab w:val="left" w:pos="613"/>
          <w:tab w:val="left" w:pos="614"/>
        </w:tabs>
        <w:spacing w:before="4" w:line="276" w:lineRule="auto"/>
        <w:ind w:left="612" w:right="434"/>
      </w:pPr>
      <w:r>
        <w:t xml:space="preserve">Support faculty and instructors with the implementation of UDL inclusive of teaching and </w:t>
      </w:r>
      <w:r>
        <w:t>assessment practices</w:t>
      </w:r>
    </w:p>
    <w:p w:rsidR="00D01BEF" w:rsidRDefault="009007DF">
      <w:pPr>
        <w:pStyle w:val="ListParagraph"/>
        <w:numPr>
          <w:ilvl w:val="0"/>
          <w:numId w:val="4"/>
        </w:numPr>
        <w:tabs>
          <w:tab w:val="left" w:pos="612"/>
          <w:tab w:val="left" w:pos="613"/>
        </w:tabs>
        <w:spacing w:line="276" w:lineRule="auto"/>
        <w:ind w:right="840" w:hanging="359"/>
      </w:pPr>
      <w:r>
        <w:t>Support the evaluation, development, and/or acquisition of appropriate technology and learning management systems to allow for high quality learning and teaching and accessible delivery of programming and</w:t>
      </w:r>
      <w:r>
        <w:rPr>
          <w:spacing w:val="-6"/>
        </w:rPr>
        <w:t xml:space="preserve"> </w:t>
      </w:r>
      <w:r>
        <w:t>services</w:t>
      </w:r>
    </w:p>
    <w:p w:rsidR="00D01BEF" w:rsidRDefault="00D01BEF">
      <w:pPr>
        <w:pStyle w:val="BodyText"/>
        <w:spacing w:before="4"/>
        <w:rPr>
          <w:sz w:val="25"/>
        </w:rPr>
      </w:pPr>
    </w:p>
    <w:p w:rsidR="00D01BEF" w:rsidRDefault="009007DF">
      <w:pPr>
        <w:pStyle w:val="BodyText"/>
        <w:ind w:left="260"/>
      </w:pPr>
      <w:r>
        <w:t>Grants and Awards</w:t>
      </w:r>
    </w:p>
    <w:p w:rsidR="00D01BEF" w:rsidRDefault="009007DF">
      <w:pPr>
        <w:pStyle w:val="ListParagraph"/>
        <w:numPr>
          <w:ilvl w:val="0"/>
          <w:numId w:val="4"/>
        </w:numPr>
        <w:tabs>
          <w:tab w:val="left" w:pos="619"/>
          <w:tab w:val="left" w:pos="620"/>
        </w:tabs>
        <w:spacing w:before="41" w:line="273" w:lineRule="auto"/>
        <w:ind w:left="619" w:right="616"/>
      </w:pPr>
      <w:r>
        <w:t>Ov</w:t>
      </w:r>
      <w:r>
        <w:t>ersee and develop proposals for funding opportunities through government, industry, and other funding</w:t>
      </w:r>
      <w:r>
        <w:rPr>
          <w:spacing w:val="-1"/>
        </w:rPr>
        <w:t xml:space="preserve"> </w:t>
      </w:r>
      <w:r>
        <w:t>agencies</w:t>
      </w:r>
    </w:p>
    <w:p w:rsidR="00D01BEF" w:rsidRDefault="009007DF">
      <w:pPr>
        <w:pStyle w:val="ListParagraph"/>
        <w:numPr>
          <w:ilvl w:val="0"/>
          <w:numId w:val="4"/>
        </w:numPr>
        <w:tabs>
          <w:tab w:val="left" w:pos="619"/>
          <w:tab w:val="left" w:pos="620"/>
        </w:tabs>
        <w:spacing w:before="5" w:line="276" w:lineRule="auto"/>
        <w:ind w:left="618" w:right="858"/>
      </w:pPr>
      <w:r>
        <w:t>Streamline the approach for managing grants to enhance access to funding opportunities and to incentivize engagement in grants and</w:t>
      </w:r>
      <w:r>
        <w:rPr>
          <w:spacing w:val="-4"/>
        </w:rPr>
        <w:t xml:space="preserve"> </w:t>
      </w:r>
      <w:r>
        <w:t>awards</w:t>
      </w:r>
    </w:p>
    <w:p w:rsidR="00D01BEF" w:rsidRDefault="009007DF">
      <w:pPr>
        <w:pStyle w:val="ListParagraph"/>
        <w:numPr>
          <w:ilvl w:val="0"/>
          <w:numId w:val="4"/>
        </w:numPr>
        <w:tabs>
          <w:tab w:val="left" w:pos="617"/>
          <w:tab w:val="left" w:pos="618"/>
        </w:tabs>
        <w:spacing w:line="276" w:lineRule="auto"/>
        <w:ind w:left="617" w:right="936"/>
      </w:pPr>
      <w:r>
        <w:t>Oversee</w:t>
      </w:r>
      <w:r>
        <w:t xml:space="preserve"> the LTSI Grants program working alongside with and on behalf of the Office of the</w:t>
      </w:r>
      <w:r>
        <w:rPr>
          <w:spacing w:val="-32"/>
        </w:rPr>
        <w:t xml:space="preserve"> </w:t>
      </w:r>
      <w:r>
        <w:t>Vice President</w:t>
      </w:r>
      <w:r>
        <w:rPr>
          <w:spacing w:val="-3"/>
        </w:rPr>
        <w:t xml:space="preserve"> </w:t>
      </w:r>
      <w:r>
        <w:t>Academic</w:t>
      </w:r>
    </w:p>
    <w:p w:rsidR="00D01BEF" w:rsidRDefault="009007DF">
      <w:pPr>
        <w:pStyle w:val="ListParagraph"/>
        <w:numPr>
          <w:ilvl w:val="0"/>
          <w:numId w:val="4"/>
        </w:numPr>
        <w:tabs>
          <w:tab w:val="left" w:pos="616"/>
          <w:tab w:val="left" w:pos="618"/>
        </w:tabs>
        <w:spacing w:line="276" w:lineRule="auto"/>
        <w:ind w:left="616" w:right="453"/>
      </w:pPr>
      <w:r>
        <w:t>In collaboration with Human Resources, oversee Professional Development Scholarship programs for sessional instructors and teaching professors</w:t>
      </w:r>
    </w:p>
    <w:p w:rsidR="00D01BEF" w:rsidRDefault="009007DF">
      <w:pPr>
        <w:pStyle w:val="ListParagraph"/>
        <w:numPr>
          <w:ilvl w:val="0"/>
          <w:numId w:val="4"/>
        </w:numPr>
        <w:tabs>
          <w:tab w:val="left" w:pos="616"/>
          <w:tab w:val="left" w:pos="617"/>
        </w:tabs>
        <w:spacing w:line="268" w:lineRule="exact"/>
        <w:ind w:left="616" w:hanging="361"/>
      </w:pPr>
      <w:r>
        <w:t>Oversee the University Teaching Awards and undergraduate research awards</w:t>
      </w:r>
      <w:r>
        <w:rPr>
          <w:spacing w:val="-11"/>
        </w:rPr>
        <w:t xml:space="preserve"> </w:t>
      </w:r>
      <w:r>
        <w:t>programs</w:t>
      </w:r>
    </w:p>
    <w:p w:rsidR="00D01BEF" w:rsidRDefault="00D01BEF">
      <w:pPr>
        <w:pStyle w:val="BodyText"/>
        <w:spacing w:before="9"/>
        <w:rPr>
          <w:sz w:val="28"/>
        </w:rPr>
      </w:pPr>
    </w:p>
    <w:p w:rsidR="00D01BEF" w:rsidRDefault="009007DF">
      <w:pPr>
        <w:pStyle w:val="BodyText"/>
        <w:ind w:left="260"/>
      </w:pPr>
      <w:r>
        <w:t>Student Services, Experience, and Retention</w:t>
      </w:r>
    </w:p>
    <w:p w:rsidR="00D01BEF" w:rsidRDefault="009007DF">
      <w:pPr>
        <w:pStyle w:val="ListParagraph"/>
        <w:numPr>
          <w:ilvl w:val="0"/>
          <w:numId w:val="4"/>
        </w:numPr>
        <w:tabs>
          <w:tab w:val="left" w:pos="619"/>
          <w:tab w:val="left" w:pos="620"/>
        </w:tabs>
        <w:spacing w:before="39" w:line="276" w:lineRule="auto"/>
        <w:ind w:left="619" w:right="557"/>
      </w:pPr>
      <w:r>
        <w:t>Support student retention and time to completion efforts that responds to enrolment management needs and supports UVic’s Strategi</w:t>
      </w:r>
      <w:r>
        <w:t>c Enrolment Management</w:t>
      </w:r>
      <w:r>
        <w:rPr>
          <w:spacing w:val="-6"/>
        </w:rPr>
        <w:t xml:space="preserve"> </w:t>
      </w:r>
      <w:r>
        <w:t>Plan</w:t>
      </w:r>
    </w:p>
    <w:p w:rsidR="00D01BEF" w:rsidRDefault="009007DF">
      <w:pPr>
        <w:pStyle w:val="ListParagraph"/>
        <w:numPr>
          <w:ilvl w:val="0"/>
          <w:numId w:val="4"/>
        </w:numPr>
        <w:tabs>
          <w:tab w:val="left" w:pos="618"/>
          <w:tab w:val="left" w:pos="619"/>
        </w:tabs>
        <w:spacing w:before="2" w:line="273" w:lineRule="auto"/>
        <w:ind w:left="618" w:right="687"/>
      </w:pPr>
      <w:r>
        <w:t>Foster student engagement and retention through the delivery of seamless, timely, and accessible student academic</w:t>
      </w:r>
      <w:r>
        <w:rPr>
          <w:spacing w:val="-2"/>
        </w:rPr>
        <w:t xml:space="preserve"> </w:t>
      </w:r>
      <w:r>
        <w:t>supports</w:t>
      </w:r>
    </w:p>
    <w:p w:rsidR="00D01BEF" w:rsidRDefault="00D01BEF">
      <w:pPr>
        <w:spacing w:line="273" w:lineRule="auto"/>
        <w:sectPr w:rsidR="00D01BEF">
          <w:headerReference w:type="default" r:id="rId27"/>
          <w:footerReference w:type="default" r:id="rId28"/>
          <w:pgSz w:w="12240" w:h="15840"/>
          <w:pgMar w:top="1540" w:right="1080" w:bottom="660" w:left="1180" w:header="988" w:footer="474" w:gutter="0"/>
          <w:cols w:space="720"/>
        </w:sectPr>
      </w:pPr>
    </w:p>
    <w:p w:rsidR="00D01BEF" w:rsidRDefault="00D01BEF">
      <w:pPr>
        <w:pStyle w:val="BodyText"/>
        <w:spacing w:before="6"/>
        <w:rPr>
          <w:sz w:val="14"/>
        </w:rPr>
      </w:pPr>
    </w:p>
    <w:p w:rsidR="00D01BEF" w:rsidRDefault="009007DF">
      <w:pPr>
        <w:pStyle w:val="ListParagraph"/>
        <w:numPr>
          <w:ilvl w:val="0"/>
          <w:numId w:val="4"/>
        </w:numPr>
        <w:tabs>
          <w:tab w:val="left" w:pos="619"/>
          <w:tab w:val="left" w:pos="620"/>
        </w:tabs>
        <w:spacing w:before="56" w:line="276" w:lineRule="auto"/>
        <w:ind w:left="619" w:right="259"/>
      </w:pPr>
      <w:r>
        <w:t>Advance the ongoing development of programing and training designed to support Graduate Students, Teaching Assistant’s, and</w:t>
      </w:r>
      <w:r>
        <w:rPr>
          <w:spacing w:val="-4"/>
        </w:rPr>
        <w:t xml:space="preserve"> </w:t>
      </w:r>
      <w:r>
        <w:t>Tutors</w:t>
      </w:r>
    </w:p>
    <w:p w:rsidR="00D01BEF" w:rsidRDefault="00D01BEF">
      <w:pPr>
        <w:pStyle w:val="BodyText"/>
        <w:spacing w:before="1"/>
        <w:rPr>
          <w:sz w:val="26"/>
        </w:rPr>
      </w:pPr>
    </w:p>
    <w:p w:rsidR="00D01BEF" w:rsidRDefault="009007DF">
      <w:pPr>
        <w:pStyle w:val="BodyText"/>
        <w:ind w:left="260"/>
      </w:pPr>
      <w:r>
        <w:t>Leadership and Administration</w:t>
      </w:r>
    </w:p>
    <w:p w:rsidR="00D01BEF" w:rsidRDefault="009007DF">
      <w:pPr>
        <w:pStyle w:val="ListParagraph"/>
        <w:numPr>
          <w:ilvl w:val="0"/>
          <w:numId w:val="4"/>
        </w:numPr>
        <w:tabs>
          <w:tab w:val="left" w:pos="619"/>
          <w:tab w:val="left" w:pos="620"/>
        </w:tabs>
        <w:spacing w:before="39" w:line="276" w:lineRule="auto"/>
        <w:ind w:left="619" w:right="570"/>
      </w:pPr>
      <w:r>
        <w:t>Provide leadership to the Division of LTSI and its academic appointments and administrative staff to define and meet its objectives and</w:t>
      </w:r>
      <w:r>
        <w:rPr>
          <w:spacing w:val="-3"/>
        </w:rPr>
        <w:t xml:space="preserve"> </w:t>
      </w:r>
      <w:r>
        <w:t>mandate</w:t>
      </w:r>
    </w:p>
    <w:p w:rsidR="00D01BEF" w:rsidRDefault="009007DF">
      <w:pPr>
        <w:pStyle w:val="ListParagraph"/>
        <w:numPr>
          <w:ilvl w:val="0"/>
          <w:numId w:val="4"/>
        </w:numPr>
        <w:tabs>
          <w:tab w:val="left" w:pos="618"/>
          <w:tab w:val="left" w:pos="619"/>
        </w:tabs>
        <w:spacing w:before="1" w:line="276" w:lineRule="auto"/>
        <w:ind w:left="616" w:right="220" w:hanging="359"/>
      </w:pPr>
      <w:r>
        <w:t xml:space="preserve">With support from Human Resources, lead the development of the area workforce strategy, setting out a strategic </w:t>
      </w:r>
      <w:r>
        <w:t>direction for recruitment and retention, professional development, mentorship, and performance management in a highly unionized</w:t>
      </w:r>
      <w:r>
        <w:rPr>
          <w:spacing w:val="-8"/>
        </w:rPr>
        <w:t xml:space="preserve"> </w:t>
      </w:r>
      <w:r>
        <w:t>environment</w:t>
      </w:r>
    </w:p>
    <w:p w:rsidR="00D01BEF" w:rsidRDefault="009007DF">
      <w:pPr>
        <w:pStyle w:val="ListParagraph"/>
        <w:numPr>
          <w:ilvl w:val="0"/>
          <w:numId w:val="4"/>
        </w:numPr>
        <w:tabs>
          <w:tab w:val="left" w:pos="615"/>
          <w:tab w:val="left" w:pos="616"/>
        </w:tabs>
        <w:spacing w:line="268" w:lineRule="exact"/>
        <w:ind w:left="615"/>
      </w:pPr>
      <w:r>
        <w:t>Exercise leadership in promoting and implementing employment equity policy and</w:t>
      </w:r>
      <w:r>
        <w:rPr>
          <w:spacing w:val="-14"/>
        </w:rPr>
        <w:t xml:space="preserve"> </w:t>
      </w:r>
      <w:r>
        <w:t>goals</w:t>
      </w:r>
    </w:p>
    <w:p w:rsidR="00D01BEF" w:rsidRDefault="009007DF">
      <w:pPr>
        <w:pStyle w:val="ListParagraph"/>
        <w:numPr>
          <w:ilvl w:val="0"/>
          <w:numId w:val="4"/>
        </w:numPr>
        <w:tabs>
          <w:tab w:val="left" w:pos="615"/>
          <w:tab w:val="left" w:pos="616"/>
        </w:tabs>
        <w:spacing w:before="39" w:line="276" w:lineRule="auto"/>
        <w:ind w:left="614" w:right="801"/>
      </w:pPr>
      <w:r>
        <w:t>Build and foresee resource mana</w:t>
      </w:r>
      <w:r>
        <w:t>gement and funding plans as they pertain to Division budgeting, including for human resources, technology, facilities, programming, and priority decision</w:t>
      </w:r>
      <w:r>
        <w:rPr>
          <w:spacing w:val="-31"/>
        </w:rPr>
        <w:t xml:space="preserve"> </w:t>
      </w:r>
      <w:r>
        <w:t>making</w:t>
      </w:r>
    </w:p>
    <w:p w:rsidR="00D01BEF" w:rsidRDefault="00D01BEF">
      <w:pPr>
        <w:pStyle w:val="BodyText"/>
        <w:spacing w:before="3"/>
        <w:rPr>
          <w:sz w:val="25"/>
        </w:rPr>
      </w:pPr>
    </w:p>
    <w:p w:rsidR="00D01BEF" w:rsidRDefault="009007DF">
      <w:pPr>
        <w:pStyle w:val="BodyText"/>
        <w:spacing w:before="1"/>
        <w:ind w:left="260"/>
      </w:pPr>
      <w:r>
        <w:t>Internal and External Relations</w:t>
      </w:r>
    </w:p>
    <w:p w:rsidR="00D01BEF" w:rsidRDefault="009007DF">
      <w:pPr>
        <w:pStyle w:val="ListParagraph"/>
        <w:numPr>
          <w:ilvl w:val="0"/>
          <w:numId w:val="4"/>
        </w:numPr>
        <w:tabs>
          <w:tab w:val="left" w:pos="619"/>
          <w:tab w:val="left" w:pos="620"/>
        </w:tabs>
        <w:spacing w:before="41" w:line="276" w:lineRule="auto"/>
        <w:ind w:left="607" w:right="241" w:hanging="348"/>
      </w:pPr>
      <w:r>
        <w:t>Communicate</w:t>
      </w:r>
      <w:r>
        <w:rPr>
          <w:spacing w:val="-6"/>
        </w:rPr>
        <w:t xml:space="preserve"> </w:t>
      </w:r>
      <w:r>
        <w:t>proactively</w:t>
      </w:r>
      <w:r>
        <w:rPr>
          <w:spacing w:val="-6"/>
        </w:rPr>
        <w:t xml:space="preserve"> </w:t>
      </w:r>
      <w:r>
        <w:t>with</w:t>
      </w:r>
      <w:r>
        <w:rPr>
          <w:spacing w:val="-4"/>
        </w:rPr>
        <w:t xml:space="preserve"> </w:t>
      </w:r>
      <w:r>
        <w:t>university</w:t>
      </w:r>
      <w:r>
        <w:rPr>
          <w:spacing w:val="-6"/>
        </w:rPr>
        <w:t xml:space="preserve"> </w:t>
      </w:r>
      <w:r>
        <w:t>leadership</w:t>
      </w:r>
      <w:r>
        <w:rPr>
          <w:spacing w:val="-7"/>
        </w:rPr>
        <w:t xml:space="preserve"> </w:t>
      </w:r>
      <w:r>
        <w:t>so</w:t>
      </w:r>
      <w:r>
        <w:rPr>
          <w:spacing w:val="-8"/>
        </w:rPr>
        <w:t xml:space="preserve"> </w:t>
      </w:r>
      <w:r>
        <w:t>that</w:t>
      </w:r>
      <w:r>
        <w:rPr>
          <w:spacing w:val="-5"/>
        </w:rPr>
        <w:t xml:space="preserve"> </w:t>
      </w:r>
      <w:r>
        <w:t>decision-makers</w:t>
      </w:r>
      <w:r>
        <w:rPr>
          <w:spacing w:val="-4"/>
        </w:rPr>
        <w:t xml:space="preserve"> </w:t>
      </w:r>
      <w:r>
        <w:t>and</w:t>
      </w:r>
      <w:r>
        <w:rPr>
          <w:spacing w:val="-7"/>
        </w:rPr>
        <w:t xml:space="preserve"> </w:t>
      </w:r>
      <w:r>
        <w:t>others</w:t>
      </w:r>
      <w:r>
        <w:rPr>
          <w:spacing w:val="-4"/>
        </w:rPr>
        <w:t xml:space="preserve"> </w:t>
      </w:r>
      <w:r>
        <w:rPr>
          <w:spacing w:val="-3"/>
        </w:rPr>
        <w:t>are</w:t>
      </w:r>
      <w:r>
        <w:rPr>
          <w:spacing w:val="-6"/>
        </w:rPr>
        <w:t xml:space="preserve"> </w:t>
      </w:r>
      <w:r>
        <w:t>informed</w:t>
      </w:r>
      <w:r>
        <w:rPr>
          <w:spacing w:val="-6"/>
        </w:rPr>
        <w:t xml:space="preserve"> </w:t>
      </w:r>
      <w:r>
        <w:rPr>
          <w:spacing w:val="-3"/>
        </w:rPr>
        <w:t xml:space="preserve">of </w:t>
      </w:r>
      <w:r>
        <w:t xml:space="preserve">current </w:t>
      </w:r>
      <w:r>
        <w:rPr>
          <w:spacing w:val="-3"/>
        </w:rPr>
        <w:t xml:space="preserve">and </w:t>
      </w:r>
      <w:r>
        <w:t>upcoming</w:t>
      </w:r>
      <w:r>
        <w:rPr>
          <w:spacing w:val="-3"/>
        </w:rPr>
        <w:t xml:space="preserve"> </w:t>
      </w:r>
      <w:r>
        <w:t>developments</w:t>
      </w:r>
    </w:p>
    <w:p w:rsidR="00D01BEF" w:rsidRDefault="009007DF">
      <w:pPr>
        <w:pStyle w:val="ListParagraph"/>
        <w:numPr>
          <w:ilvl w:val="0"/>
          <w:numId w:val="4"/>
        </w:numPr>
        <w:tabs>
          <w:tab w:val="left" w:pos="619"/>
          <w:tab w:val="left" w:pos="620"/>
        </w:tabs>
        <w:spacing w:before="1" w:line="276" w:lineRule="auto"/>
        <w:ind w:left="607" w:right="616" w:hanging="348"/>
      </w:pPr>
      <w:r>
        <w:t>Actively</w:t>
      </w:r>
      <w:r>
        <w:rPr>
          <w:spacing w:val="-3"/>
        </w:rPr>
        <w:t xml:space="preserve"> </w:t>
      </w:r>
      <w:r>
        <w:t>represent</w:t>
      </w:r>
      <w:r>
        <w:rPr>
          <w:spacing w:val="-3"/>
        </w:rPr>
        <w:t xml:space="preserve"> </w:t>
      </w:r>
      <w:r>
        <w:t>the</w:t>
      </w:r>
      <w:r>
        <w:rPr>
          <w:spacing w:val="-4"/>
        </w:rPr>
        <w:t xml:space="preserve"> </w:t>
      </w:r>
      <w:r>
        <w:t>University’s</w:t>
      </w:r>
      <w:r>
        <w:rPr>
          <w:spacing w:val="-4"/>
        </w:rPr>
        <w:t xml:space="preserve"> </w:t>
      </w:r>
      <w:r>
        <w:t>learning</w:t>
      </w:r>
      <w:r>
        <w:rPr>
          <w:spacing w:val="-6"/>
        </w:rPr>
        <w:t xml:space="preserve"> </w:t>
      </w:r>
      <w:r>
        <w:t>&amp;</w:t>
      </w:r>
      <w:r>
        <w:rPr>
          <w:spacing w:val="-4"/>
        </w:rPr>
        <w:t xml:space="preserve"> </w:t>
      </w:r>
      <w:r>
        <w:t>teaching</w:t>
      </w:r>
      <w:r>
        <w:rPr>
          <w:spacing w:val="-3"/>
        </w:rPr>
        <w:t xml:space="preserve"> </w:t>
      </w:r>
      <w:r>
        <w:t>interests,</w:t>
      </w:r>
      <w:r>
        <w:rPr>
          <w:spacing w:val="-2"/>
        </w:rPr>
        <w:t xml:space="preserve"> </w:t>
      </w:r>
      <w:r>
        <w:t>and</w:t>
      </w:r>
      <w:r>
        <w:rPr>
          <w:spacing w:val="-3"/>
        </w:rPr>
        <w:t xml:space="preserve"> </w:t>
      </w:r>
      <w:r>
        <w:t>project</w:t>
      </w:r>
      <w:r>
        <w:rPr>
          <w:spacing w:val="-6"/>
        </w:rPr>
        <w:t xml:space="preserve"> </w:t>
      </w:r>
      <w:r>
        <w:t>a</w:t>
      </w:r>
      <w:r>
        <w:rPr>
          <w:spacing w:val="-4"/>
        </w:rPr>
        <w:t xml:space="preserve"> </w:t>
      </w:r>
      <w:r>
        <w:t>positive</w:t>
      </w:r>
      <w:r>
        <w:rPr>
          <w:spacing w:val="-1"/>
        </w:rPr>
        <w:t xml:space="preserve"> </w:t>
      </w:r>
      <w:r>
        <w:t>image</w:t>
      </w:r>
      <w:r>
        <w:rPr>
          <w:spacing w:val="-2"/>
        </w:rPr>
        <w:t xml:space="preserve"> </w:t>
      </w:r>
      <w:r>
        <w:t>when representing the University</w:t>
      </w:r>
      <w:r>
        <w:rPr>
          <w:spacing w:val="-5"/>
        </w:rPr>
        <w:t xml:space="preserve"> </w:t>
      </w:r>
      <w:r>
        <w:t>externally</w:t>
      </w:r>
    </w:p>
    <w:p w:rsidR="00D01BEF" w:rsidRDefault="009007DF">
      <w:pPr>
        <w:pStyle w:val="ListParagraph"/>
        <w:numPr>
          <w:ilvl w:val="0"/>
          <w:numId w:val="4"/>
        </w:numPr>
        <w:tabs>
          <w:tab w:val="left" w:pos="619"/>
          <w:tab w:val="left" w:pos="620"/>
        </w:tabs>
        <w:spacing w:before="1" w:line="276" w:lineRule="auto"/>
        <w:ind w:left="607" w:right="163" w:hanging="348"/>
      </w:pPr>
      <w:r>
        <w:t xml:space="preserve">Consult </w:t>
      </w:r>
      <w:r>
        <w:rPr>
          <w:spacing w:val="-3"/>
        </w:rPr>
        <w:t xml:space="preserve">and </w:t>
      </w:r>
      <w:r>
        <w:t>develop partnerships with a</w:t>
      </w:r>
      <w:r>
        <w:t xml:space="preserve">cademic units and support units, such as Student Services, Division of Continuing Studies, University </w:t>
      </w:r>
      <w:r>
        <w:rPr>
          <w:spacing w:val="-4"/>
        </w:rPr>
        <w:t xml:space="preserve">Libraries, </w:t>
      </w:r>
      <w:r>
        <w:t xml:space="preserve">University Systems, Cooperative Education </w:t>
      </w:r>
      <w:r>
        <w:rPr>
          <w:spacing w:val="-2"/>
        </w:rPr>
        <w:t xml:space="preserve">and </w:t>
      </w:r>
      <w:r>
        <w:t xml:space="preserve">Career Services, </w:t>
      </w:r>
      <w:r>
        <w:rPr>
          <w:spacing w:val="-3"/>
        </w:rPr>
        <w:t xml:space="preserve">and </w:t>
      </w:r>
      <w:r>
        <w:t>Indigenous Academic and Community Engagement, in relation to programming and</w:t>
      </w:r>
      <w:r>
        <w:t xml:space="preserve"> opportunities for joint</w:t>
      </w:r>
      <w:r>
        <w:rPr>
          <w:spacing w:val="-5"/>
        </w:rPr>
        <w:t xml:space="preserve"> </w:t>
      </w:r>
      <w:r>
        <w:t>initiatives</w:t>
      </w:r>
    </w:p>
    <w:p w:rsidR="00D01BEF" w:rsidRDefault="009007DF">
      <w:pPr>
        <w:pStyle w:val="ListParagraph"/>
        <w:numPr>
          <w:ilvl w:val="0"/>
          <w:numId w:val="4"/>
        </w:numPr>
        <w:tabs>
          <w:tab w:val="left" w:pos="619"/>
          <w:tab w:val="left" w:pos="620"/>
        </w:tabs>
        <w:spacing w:before="1" w:line="276" w:lineRule="auto"/>
        <w:ind w:left="607" w:right="369" w:hanging="348"/>
      </w:pPr>
      <w:r>
        <w:t xml:space="preserve">Work in partnership with academic </w:t>
      </w:r>
      <w:r>
        <w:rPr>
          <w:spacing w:val="-3"/>
        </w:rPr>
        <w:t xml:space="preserve">and </w:t>
      </w:r>
      <w:r>
        <w:t xml:space="preserve">support units </w:t>
      </w:r>
      <w:r>
        <w:rPr>
          <w:spacing w:val="-4"/>
        </w:rPr>
        <w:t xml:space="preserve">across </w:t>
      </w:r>
      <w:r>
        <w:rPr>
          <w:spacing w:val="-3"/>
        </w:rPr>
        <w:t xml:space="preserve">campus </w:t>
      </w:r>
      <w:r>
        <w:t xml:space="preserve">to build </w:t>
      </w:r>
      <w:r>
        <w:rPr>
          <w:spacing w:val="-3"/>
        </w:rPr>
        <w:t xml:space="preserve">strong </w:t>
      </w:r>
      <w:r>
        <w:t>relationships with post-secondary institutions, community partners, and relevant professional associations to support excellence in learn</w:t>
      </w:r>
      <w:r>
        <w:t xml:space="preserve">ing, teaching, </w:t>
      </w:r>
      <w:r>
        <w:rPr>
          <w:spacing w:val="-3"/>
        </w:rPr>
        <w:t xml:space="preserve">and </w:t>
      </w:r>
      <w:r>
        <w:t xml:space="preserve">academic programming, including student transitions from high school </w:t>
      </w:r>
      <w:r>
        <w:rPr>
          <w:spacing w:val="-3"/>
        </w:rPr>
        <w:t xml:space="preserve">and </w:t>
      </w:r>
      <w:r>
        <w:t>non-degree</w:t>
      </w:r>
      <w:r>
        <w:rPr>
          <w:spacing w:val="-2"/>
        </w:rPr>
        <w:t xml:space="preserve"> </w:t>
      </w:r>
      <w:r>
        <w:t>programs</w:t>
      </w:r>
    </w:p>
    <w:p w:rsidR="00D01BEF" w:rsidRDefault="009007DF">
      <w:pPr>
        <w:pStyle w:val="ListParagraph"/>
        <w:numPr>
          <w:ilvl w:val="0"/>
          <w:numId w:val="4"/>
        </w:numPr>
        <w:tabs>
          <w:tab w:val="left" w:pos="619"/>
          <w:tab w:val="left" w:pos="620"/>
        </w:tabs>
        <w:spacing w:line="267" w:lineRule="exact"/>
        <w:ind w:left="619"/>
      </w:pPr>
      <w:r>
        <w:t>Build networks, liaise with other units, and encourage appropriate information</w:t>
      </w:r>
      <w:r>
        <w:rPr>
          <w:spacing w:val="-14"/>
        </w:rPr>
        <w:t xml:space="preserve"> </w:t>
      </w:r>
      <w:r>
        <w:rPr>
          <w:spacing w:val="-3"/>
        </w:rPr>
        <w:t>flow</w:t>
      </w:r>
    </w:p>
    <w:p w:rsidR="00D01BEF" w:rsidRDefault="009007DF">
      <w:pPr>
        <w:pStyle w:val="ListParagraph"/>
        <w:numPr>
          <w:ilvl w:val="0"/>
          <w:numId w:val="4"/>
        </w:numPr>
        <w:tabs>
          <w:tab w:val="left" w:pos="619"/>
          <w:tab w:val="left" w:pos="620"/>
        </w:tabs>
        <w:spacing w:before="41"/>
        <w:ind w:left="619"/>
      </w:pPr>
      <w:r>
        <w:t>Promote the value of programming to communities on and off</w:t>
      </w:r>
      <w:r>
        <w:rPr>
          <w:spacing w:val="-7"/>
        </w:rPr>
        <w:t xml:space="preserve"> </w:t>
      </w:r>
      <w:r>
        <w:t>campus</w:t>
      </w:r>
    </w:p>
    <w:p w:rsidR="00D01BEF" w:rsidRDefault="009007DF">
      <w:pPr>
        <w:pStyle w:val="ListParagraph"/>
        <w:numPr>
          <w:ilvl w:val="0"/>
          <w:numId w:val="4"/>
        </w:numPr>
        <w:tabs>
          <w:tab w:val="left" w:pos="619"/>
          <w:tab w:val="left" w:pos="620"/>
        </w:tabs>
        <w:spacing w:before="41"/>
        <w:ind w:left="619"/>
      </w:pPr>
      <w:r>
        <w:rPr>
          <w:spacing w:val="-3"/>
        </w:rPr>
        <w:t xml:space="preserve">Inspire </w:t>
      </w:r>
      <w:r>
        <w:t>the development of educational and research partnerships within and outside the</w:t>
      </w:r>
      <w:r>
        <w:rPr>
          <w:spacing w:val="-8"/>
        </w:rPr>
        <w:t xml:space="preserve"> </w:t>
      </w:r>
      <w:r>
        <w:t>University</w:t>
      </w:r>
    </w:p>
    <w:p w:rsidR="00D01BEF" w:rsidRDefault="009007DF">
      <w:pPr>
        <w:pStyle w:val="ListParagraph"/>
        <w:numPr>
          <w:ilvl w:val="0"/>
          <w:numId w:val="4"/>
        </w:numPr>
        <w:tabs>
          <w:tab w:val="left" w:pos="619"/>
          <w:tab w:val="left" w:pos="620"/>
        </w:tabs>
        <w:spacing w:before="39"/>
        <w:ind w:left="619"/>
      </w:pPr>
      <w:r>
        <w:t>Chair the LTSI Leadership Council and LTSI Representative Council</w:t>
      </w:r>
    </w:p>
    <w:p w:rsidR="00D01BEF" w:rsidRDefault="009007DF">
      <w:pPr>
        <w:pStyle w:val="ListParagraph"/>
        <w:numPr>
          <w:ilvl w:val="0"/>
          <w:numId w:val="4"/>
        </w:numPr>
        <w:tabs>
          <w:tab w:val="left" w:pos="620"/>
        </w:tabs>
        <w:spacing w:before="41" w:line="276" w:lineRule="auto"/>
        <w:ind w:left="607" w:right="196" w:hanging="348"/>
        <w:jc w:val="both"/>
      </w:pPr>
      <w:r>
        <w:t xml:space="preserve">Serve as an ex officio member of Deans’ Council; </w:t>
      </w:r>
      <w:r>
        <w:rPr>
          <w:spacing w:val="-4"/>
        </w:rPr>
        <w:t xml:space="preserve">Senate </w:t>
      </w:r>
      <w:r>
        <w:t xml:space="preserve">Committee on Learning and Teaching; Strategic Enrollment Management; </w:t>
      </w:r>
      <w:r>
        <w:rPr>
          <w:spacing w:val="-3"/>
        </w:rPr>
        <w:t xml:space="preserve">and </w:t>
      </w:r>
      <w:r>
        <w:t xml:space="preserve">the President’s </w:t>
      </w:r>
      <w:r>
        <w:rPr>
          <w:spacing w:val="-4"/>
        </w:rPr>
        <w:t xml:space="preserve">Advisory </w:t>
      </w:r>
      <w:r>
        <w:t xml:space="preserve">Council as well as other committees as required; represent </w:t>
      </w:r>
      <w:r>
        <w:rPr>
          <w:spacing w:val="-3"/>
        </w:rPr>
        <w:t xml:space="preserve">and </w:t>
      </w:r>
      <w:r>
        <w:t xml:space="preserve">advocate for the Division on committees, councils, </w:t>
      </w:r>
      <w:r>
        <w:rPr>
          <w:spacing w:val="-3"/>
        </w:rPr>
        <w:t xml:space="preserve">and </w:t>
      </w:r>
      <w:r>
        <w:t>institutional</w:t>
      </w:r>
      <w:r>
        <w:rPr>
          <w:spacing w:val="-9"/>
        </w:rPr>
        <w:t xml:space="preserve"> </w:t>
      </w:r>
      <w:r>
        <w:t>initiatives</w:t>
      </w:r>
    </w:p>
    <w:p w:rsidR="00D01BEF" w:rsidRDefault="00D01BEF">
      <w:pPr>
        <w:spacing w:line="276" w:lineRule="auto"/>
        <w:jc w:val="both"/>
        <w:sectPr w:rsidR="00D01BEF">
          <w:pgSz w:w="12240" w:h="15840"/>
          <w:pgMar w:top="1540" w:right="1080" w:bottom="660" w:left="1180" w:header="988" w:footer="474" w:gutter="0"/>
          <w:cols w:space="720"/>
        </w:sectPr>
      </w:pPr>
    </w:p>
    <w:p w:rsidR="00D01BEF" w:rsidRDefault="00D01BEF">
      <w:pPr>
        <w:pStyle w:val="BodyText"/>
        <w:spacing w:before="1"/>
        <w:rPr>
          <w:sz w:val="15"/>
        </w:rPr>
      </w:pPr>
    </w:p>
    <w:p w:rsidR="00D01BEF" w:rsidRDefault="009007DF">
      <w:pPr>
        <w:pStyle w:val="Heading2"/>
        <w:spacing w:before="51"/>
      </w:pPr>
      <w:r>
        <w:rPr>
          <w:color w:val="009999"/>
        </w:rPr>
        <w:t>REPORTING &amp; KEY RELATIONSHIPS</w:t>
      </w:r>
    </w:p>
    <w:p w:rsidR="00D01BEF" w:rsidRDefault="009007DF">
      <w:pPr>
        <w:pStyle w:val="BodyText"/>
        <w:tabs>
          <w:tab w:val="left" w:pos="1699"/>
        </w:tabs>
        <w:spacing w:before="132"/>
        <w:ind w:left="274"/>
      </w:pPr>
      <w:r>
        <w:t>Reports to:</w:t>
      </w:r>
      <w:r>
        <w:tab/>
        <w:t>Associate Vice President Academic</w:t>
      </w:r>
      <w:r>
        <w:rPr>
          <w:spacing w:val="-6"/>
        </w:rPr>
        <w:t xml:space="preserve"> </w:t>
      </w:r>
      <w:r>
        <w:t>Planning</w:t>
      </w:r>
    </w:p>
    <w:p w:rsidR="00D01BEF" w:rsidRDefault="00D01BEF">
      <w:pPr>
        <w:pStyle w:val="BodyText"/>
        <w:spacing w:before="6"/>
        <w:rPr>
          <w:sz w:val="28"/>
        </w:rPr>
      </w:pPr>
    </w:p>
    <w:p w:rsidR="00D01BEF" w:rsidRDefault="009007DF">
      <w:pPr>
        <w:pStyle w:val="BodyText"/>
        <w:tabs>
          <w:tab w:val="left" w:pos="1699"/>
        </w:tabs>
        <w:spacing w:before="1"/>
        <w:ind w:left="274"/>
      </w:pPr>
      <w:r>
        <w:t>Oversight</w:t>
      </w:r>
      <w:r>
        <w:rPr>
          <w:spacing w:val="-1"/>
        </w:rPr>
        <w:t xml:space="preserve"> </w:t>
      </w:r>
      <w:r>
        <w:t>of:</w:t>
      </w:r>
      <w:r>
        <w:tab/>
        <w:t>Director, Technology Integrated</w:t>
      </w:r>
      <w:r>
        <w:rPr>
          <w:spacing w:val="-4"/>
        </w:rPr>
        <w:t xml:space="preserve"> </w:t>
      </w:r>
      <w:r>
        <w:t>Learning</w:t>
      </w:r>
    </w:p>
    <w:p w:rsidR="00D01BEF" w:rsidRDefault="009007DF">
      <w:pPr>
        <w:pStyle w:val="BodyText"/>
        <w:spacing w:before="41"/>
        <w:ind w:left="1714"/>
      </w:pPr>
      <w:r>
        <w:t>Director, Curriculum Renewal and Strategic Initiatives</w:t>
      </w:r>
    </w:p>
    <w:p w:rsidR="00D01BEF" w:rsidRDefault="009007DF">
      <w:pPr>
        <w:pStyle w:val="BodyText"/>
        <w:spacing w:before="41" w:line="273" w:lineRule="auto"/>
        <w:ind w:left="1699" w:right="1284"/>
      </w:pPr>
      <w:r>
        <w:t xml:space="preserve">Director, Student Academic Success (cross-appointment with </w:t>
      </w:r>
      <w:r>
        <w:t>primary report to University Librarian)</w:t>
      </w:r>
    </w:p>
    <w:p w:rsidR="00D01BEF" w:rsidRDefault="009007DF">
      <w:pPr>
        <w:pStyle w:val="BodyText"/>
        <w:spacing w:before="4"/>
        <w:ind w:left="1699"/>
      </w:pPr>
      <w:r>
        <w:t>Director, Teaching Excellence</w:t>
      </w:r>
    </w:p>
    <w:p w:rsidR="00D01BEF" w:rsidRDefault="009007DF">
      <w:pPr>
        <w:pStyle w:val="BodyText"/>
        <w:spacing w:before="41"/>
        <w:ind w:left="1699"/>
      </w:pPr>
      <w:r>
        <w:t>Coordinator, Community-Engaged Learning</w:t>
      </w:r>
    </w:p>
    <w:p w:rsidR="00D01BEF" w:rsidRDefault="009007DF">
      <w:pPr>
        <w:pStyle w:val="BodyText"/>
        <w:spacing w:before="39" w:line="276" w:lineRule="auto"/>
        <w:ind w:left="1698" w:right="2854"/>
      </w:pPr>
      <w:r>
        <w:t>Administrative Officer and Assistant to the Executive Director Strategic Projects and Communications Officer</w:t>
      </w:r>
    </w:p>
    <w:p w:rsidR="00D01BEF" w:rsidRDefault="009007DF">
      <w:pPr>
        <w:pStyle w:val="BodyText"/>
        <w:spacing w:before="1"/>
        <w:ind w:left="1698"/>
      </w:pPr>
      <w:r>
        <w:t>Faculty Consultants</w:t>
      </w:r>
    </w:p>
    <w:p w:rsidR="00D01BEF" w:rsidRDefault="009007DF">
      <w:pPr>
        <w:pStyle w:val="BodyText"/>
        <w:spacing w:before="39"/>
        <w:ind w:left="1698"/>
      </w:pPr>
      <w:r>
        <w:t>Course Experience Survey (CES) Coordinator</w:t>
      </w:r>
    </w:p>
    <w:p w:rsidR="00D01BEF" w:rsidRDefault="00D01BEF">
      <w:pPr>
        <w:pStyle w:val="BodyText"/>
        <w:spacing w:before="9"/>
        <w:rPr>
          <w:sz w:val="28"/>
        </w:rPr>
      </w:pPr>
    </w:p>
    <w:p w:rsidR="00D01BEF" w:rsidRDefault="009007DF">
      <w:pPr>
        <w:pStyle w:val="BodyText"/>
        <w:spacing w:line="273" w:lineRule="auto"/>
        <w:ind w:left="1700" w:right="2854" w:hanging="1426"/>
      </w:pPr>
      <w:r>
        <w:t>Interacts with: President, Vice-Presidents, and Associate Vice-Presidents Deans, Executive Directors, and Directors</w:t>
      </w:r>
    </w:p>
    <w:p w:rsidR="00D01BEF" w:rsidRDefault="009007DF">
      <w:pPr>
        <w:pStyle w:val="BodyText"/>
        <w:spacing w:before="4"/>
        <w:ind w:left="1700"/>
      </w:pPr>
      <w:r>
        <w:t>Associate Deans</w:t>
      </w:r>
    </w:p>
    <w:p w:rsidR="00D01BEF" w:rsidRDefault="009007DF">
      <w:pPr>
        <w:pStyle w:val="BodyText"/>
        <w:spacing w:before="41" w:line="276" w:lineRule="auto"/>
        <w:ind w:left="1699" w:right="5042"/>
      </w:pPr>
      <w:r>
        <w:t>Directors, Coordinators, and Chairs Deans’ External Advisory Committee Indigenous Leaders</w:t>
      </w:r>
    </w:p>
    <w:p w:rsidR="00D01BEF" w:rsidRDefault="009007DF">
      <w:pPr>
        <w:pStyle w:val="BodyText"/>
        <w:spacing w:line="276" w:lineRule="auto"/>
        <w:ind w:left="1699" w:right="6606"/>
      </w:pPr>
      <w:r>
        <w:t>Student Affairs Continuing Studies Libraries</w:t>
      </w:r>
    </w:p>
    <w:p w:rsidR="00D01BEF" w:rsidRDefault="009007DF">
      <w:pPr>
        <w:pStyle w:val="BodyText"/>
        <w:spacing w:line="276" w:lineRule="auto"/>
        <w:ind w:left="1699" w:right="5010"/>
      </w:pPr>
      <w:r>
        <w:t>Co-op Education and Career Services Human Resources</w:t>
      </w:r>
    </w:p>
    <w:p w:rsidR="00D01BEF" w:rsidRDefault="009007DF">
      <w:pPr>
        <w:pStyle w:val="BodyText"/>
        <w:spacing w:line="276" w:lineRule="auto"/>
        <w:ind w:left="1698" w:right="6603"/>
      </w:pPr>
      <w:r>
        <w:t>University Systems Faculty</w:t>
      </w:r>
    </w:p>
    <w:p w:rsidR="00D01BEF" w:rsidRDefault="009007DF">
      <w:pPr>
        <w:pStyle w:val="BodyText"/>
        <w:spacing w:line="276" w:lineRule="auto"/>
        <w:ind w:left="1698" w:right="7304"/>
      </w:pPr>
      <w:r>
        <w:t>Instructors Staff Students</w:t>
      </w:r>
    </w:p>
    <w:p w:rsidR="00D01BEF" w:rsidRDefault="009007DF">
      <w:pPr>
        <w:pStyle w:val="BodyText"/>
        <w:spacing w:line="268" w:lineRule="exact"/>
        <w:ind w:left="1698"/>
      </w:pPr>
      <w:r>
        <w:t>Community Membe</w:t>
      </w:r>
      <w:r>
        <w:t>rs</w:t>
      </w:r>
    </w:p>
    <w:p w:rsidR="00D01BEF" w:rsidRDefault="00D01BEF">
      <w:pPr>
        <w:spacing w:line="268" w:lineRule="exact"/>
        <w:sectPr w:rsidR="00D01BEF">
          <w:pgSz w:w="12240" w:h="15840"/>
          <w:pgMar w:top="1540" w:right="1080" w:bottom="660" w:left="1180" w:header="988" w:footer="474" w:gutter="0"/>
          <w:cols w:space="720"/>
        </w:sectPr>
      </w:pPr>
    </w:p>
    <w:p w:rsidR="00D01BEF" w:rsidRDefault="009007DF">
      <w:pPr>
        <w:pStyle w:val="BodyText"/>
        <w:rPr>
          <w:sz w:val="20"/>
        </w:rPr>
      </w:pPr>
      <w:r>
        <w:lastRenderedPageBreak/>
        <w:pict>
          <v:line id="_x0000_s1034" style="position:absolute;z-index:15733248;mso-position-horizontal-relative:page;mso-position-vertical-relative:page" from="1in,75.6pt" to="571.8pt,75.6pt" strokecolor="#25b0c1" strokeweight="3pt">
            <w10:wrap anchorx="page" anchory="page"/>
          </v:line>
        </w:pict>
      </w:r>
    </w:p>
    <w:p w:rsidR="00D01BEF" w:rsidRDefault="00D01BEF">
      <w:pPr>
        <w:pStyle w:val="BodyText"/>
        <w:spacing w:before="7"/>
        <w:rPr>
          <w:sz w:val="17"/>
        </w:rPr>
      </w:pPr>
    </w:p>
    <w:p w:rsidR="00D01BEF" w:rsidRDefault="009007DF">
      <w:pPr>
        <w:spacing w:before="101"/>
        <w:ind w:left="260"/>
        <w:rPr>
          <w:rFonts w:ascii="Arial Black"/>
          <w:sz w:val="36"/>
        </w:rPr>
      </w:pPr>
      <w:bookmarkStart w:id="7" w:name="_TOC_250003"/>
      <w:bookmarkEnd w:id="7"/>
      <w:r>
        <w:rPr>
          <w:rFonts w:ascii="Arial Black"/>
          <w:sz w:val="36"/>
        </w:rPr>
        <w:t>CANDIDATE QUALIFICATIONS</w:t>
      </w:r>
    </w:p>
    <w:p w:rsidR="00D01BEF" w:rsidRDefault="009007DF">
      <w:pPr>
        <w:pStyle w:val="BodyText"/>
        <w:spacing w:before="72" w:line="276" w:lineRule="auto"/>
        <w:ind w:left="255" w:right="174" w:firstLine="4"/>
      </w:pPr>
      <w:r>
        <w:t>The Executive Director will be an engaged and proactive leader for Learning, Teaching, Support and Innovation. The Executive Director will have a deep and demonstrated history of teaching excellence, with the ability to champion and integrate Division valu</w:t>
      </w:r>
      <w:r>
        <w:t>es (particularly a commitment to universal learning and digital accessibility) across the University and community. The successful candidate will have demonstrated experience in teaching and research in the scholarship of teaching and learning, with knowle</w:t>
      </w:r>
      <w:r>
        <w:t>dge of program development and experience in academic administration. The successful candidate will have exceptional interpersonal skills with the ability to inspire innovation and collaboration while meeting the evolving and diverse needs of students, fac</w:t>
      </w:r>
      <w:r>
        <w:t>ulty, and staff.</w:t>
      </w:r>
    </w:p>
    <w:p w:rsidR="00D01BEF" w:rsidRDefault="00D01BEF">
      <w:pPr>
        <w:pStyle w:val="BodyText"/>
        <w:spacing w:before="4"/>
      </w:pPr>
    </w:p>
    <w:p w:rsidR="00D01BEF" w:rsidRDefault="009007DF">
      <w:pPr>
        <w:pStyle w:val="Heading2"/>
      </w:pPr>
      <w:r>
        <w:rPr>
          <w:color w:val="009999"/>
        </w:rPr>
        <w:t>CORE SEARCH CRITERIA</w:t>
      </w:r>
    </w:p>
    <w:p w:rsidR="00D01BEF" w:rsidRDefault="009007DF">
      <w:pPr>
        <w:pStyle w:val="BodyText"/>
        <w:spacing w:before="132"/>
        <w:ind w:left="274"/>
        <w:jc w:val="both"/>
      </w:pPr>
      <w:r>
        <w:t>A candidate must be able to demonstrate the following:</w:t>
      </w:r>
    </w:p>
    <w:p w:rsidR="00D01BEF" w:rsidRDefault="009007DF">
      <w:pPr>
        <w:pStyle w:val="ListParagraph"/>
        <w:numPr>
          <w:ilvl w:val="0"/>
          <w:numId w:val="4"/>
        </w:numPr>
        <w:tabs>
          <w:tab w:val="left" w:pos="620"/>
        </w:tabs>
        <w:spacing w:before="137" w:line="276" w:lineRule="auto"/>
        <w:ind w:left="618" w:right="926" w:hanging="359"/>
        <w:jc w:val="both"/>
      </w:pPr>
      <w:r>
        <w:t>A tenured regular faculty member at UVic or eligible for appointment with tenure or continuing appointment (equivalent to tenure for teaching stream faculty) at U</w:t>
      </w:r>
      <w:r>
        <w:t>Vic with a minimum rank of Associate</w:t>
      </w:r>
      <w:r>
        <w:rPr>
          <w:spacing w:val="-2"/>
        </w:rPr>
        <w:t xml:space="preserve"> </w:t>
      </w:r>
      <w:r>
        <w:t>Professor</w:t>
      </w:r>
    </w:p>
    <w:p w:rsidR="00D01BEF" w:rsidRDefault="009007DF">
      <w:pPr>
        <w:pStyle w:val="ListParagraph"/>
        <w:numPr>
          <w:ilvl w:val="0"/>
          <w:numId w:val="4"/>
        </w:numPr>
        <w:tabs>
          <w:tab w:val="left" w:pos="619"/>
        </w:tabs>
        <w:spacing w:line="268" w:lineRule="exact"/>
        <w:ind w:left="618" w:hanging="361"/>
        <w:jc w:val="both"/>
      </w:pPr>
      <w:r>
        <w:t>A terminal or advanced degree or equivalent, is</w:t>
      </w:r>
      <w:r>
        <w:rPr>
          <w:spacing w:val="-3"/>
        </w:rPr>
        <w:t xml:space="preserve"> </w:t>
      </w:r>
      <w:r>
        <w:t>preferred</w:t>
      </w:r>
    </w:p>
    <w:p w:rsidR="00D01BEF" w:rsidRDefault="009007DF">
      <w:pPr>
        <w:pStyle w:val="ListParagraph"/>
        <w:numPr>
          <w:ilvl w:val="0"/>
          <w:numId w:val="4"/>
        </w:numPr>
        <w:tabs>
          <w:tab w:val="left" w:pos="618"/>
        </w:tabs>
        <w:spacing w:before="41" w:line="273" w:lineRule="auto"/>
        <w:ind w:left="615" w:right="405" w:hanging="359"/>
        <w:jc w:val="both"/>
      </w:pPr>
      <w:r>
        <w:t>A minimum of 5 years of academic administrative management experience in a leadership role within the higher education</w:t>
      </w:r>
      <w:r>
        <w:rPr>
          <w:spacing w:val="-3"/>
        </w:rPr>
        <w:t xml:space="preserve"> </w:t>
      </w:r>
      <w:r>
        <w:t>context</w:t>
      </w:r>
    </w:p>
    <w:p w:rsidR="00D01BEF" w:rsidRDefault="009007DF">
      <w:pPr>
        <w:pStyle w:val="ListParagraph"/>
        <w:numPr>
          <w:ilvl w:val="0"/>
          <w:numId w:val="4"/>
        </w:numPr>
        <w:tabs>
          <w:tab w:val="left" w:pos="359"/>
          <w:tab w:val="left" w:pos="360"/>
        </w:tabs>
        <w:spacing w:before="5"/>
        <w:ind w:left="619" w:right="2042" w:hanging="620"/>
        <w:jc w:val="right"/>
      </w:pPr>
      <w:r>
        <w:t xml:space="preserve">Demonstrated experience </w:t>
      </w:r>
      <w:r>
        <w:t>in administrative leadership and management,</w:t>
      </w:r>
      <w:r>
        <w:rPr>
          <w:spacing w:val="-30"/>
        </w:rPr>
        <w:t xml:space="preserve"> </w:t>
      </w:r>
      <w:r>
        <w:t>including</w:t>
      </w:r>
    </w:p>
    <w:p w:rsidR="00D01BEF" w:rsidRDefault="009007DF">
      <w:pPr>
        <w:pStyle w:val="ListParagraph"/>
        <w:numPr>
          <w:ilvl w:val="1"/>
          <w:numId w:val="4"/>
        </w:numPr>
        <w:tabs>
          <w:tab w:val="left" w:pos="360"/>
          <w:tab w:val="left" w:pos="361"/>
        </w:tabs>
        <w:spacing w:before="41"/>
        <w:ind w:left="1351" w:right="2020" w:hanging="1352"/>
        <w:jc w:val="right"/>
      </w:pPr>
      <w:r>
        <w:t>Setting priorities and managing a workload with substantial</w:t>
      </w:r>
      <w:r>
        <w:rPr>
          <w:spacing w:val="-26"/>
        </w:rPr>
        <w:t xml:space="preserve"> </w:t>
      </w:r>
      <w:r>
        <w:t>responsibilities</w:t>
      </w:r>
    </w:p>
    <w:p w:rsidR="00D01BEF" w:rsidRDefault="009007DF">
      <w:pPr>
        <w:pStyle w:val="ListParagraph"/>
        <w:numPr>
          <w:ilvl w:val="1"/>
          <w:numId w:val="4"/>
        </w:numPr>
        <w:tabs>
          <w:tab w:val="left" w:pos="1350"/>
          <w:tab w:val="left" w:pos="1351"/>
        </w:tabs>
        <w:spacing w:before="31" w:line="268" w:lineRule="auto"/>
        <w:ind w:right="279" w:hanging="360"/>
      </w:pPr>
      <w:r>
        <w:t>Developing and implementing budgets, especially allocating resources with a defined and base budget</w:t>
      </w:r>
    </w:p>
    <w:p w:rsidR="00D01BEF" w:rsidRDefault="009007DF">
      <w:pPr>
        <w:pStyle w:val="ListParagraph"/>
        <w:numPr>
          <w:ilvl w:val="1"/>
          <w:numId w:val="4"/>
        </w:numPr>
        <w:tabs>
          <w:tab w:val="left" w:pos="1349"/>
          <w:tab w:val="left" w:pos="1351"/>
        </w:tabs>
        <w:spacing w:before="11"/>
        <w:ind w:hanging="362"/>
      </w:pPr>
      <w:r>
        <w:t>Understanding of award and grant</w:t>
      </w:r>
      <w:r>
        <w:rPr>
          <w:spacing w:val="-1"/>
        </w:rPr>
        <w:t xml:space="preserve"> </w:t>
      </w:r>
      <w:r>
        <w:t>funding</w:t>
      </w:r>
    </w:p>
    <w:p w:rsidR="00D01BEF" w:rsidRDefault="009007DF">
      <w:pPr>
        <w:pStyle w:val="ListParagraph"/>
        <w:numPr>
          <w:ilvl w:val="1"/>
          <w:numId w:val="4"/>
        </w:numPr>
        <w:tabs>
          <w:tab w:val="left" w:pos="1349"/>
          <w:tab w:val="left" w:pos="1350"/>
        </w:tabs>
        <w:spacing w:before="32"/>
        <w:ind w:left="1349"/>
      </w:pPr>
      <w:r>
        <w:t>Human resources and labour relations, including workforce planning in a unionized</w:t>
      </w:r>
      <w:r>
        <w:rPr>
          <w:spacing w:val="-28"/>
        </w:rPr>
        <w:t xml:space="preserve"> </w:t>
      </w:r>
      <w:r>
        <w:t>environment</w:t>
      </w:r>
    </w:p>
    <w:p w:rsidR="00D01BEF" w:rsidRDefault="009007DF">
      <w:pPr>
        <w:pStyle w:val="ListParagraph"/>
        <w:numPr>
          <w:ilvl w:val="1"/>
          <w:numId w:val="4"/>
        </w:numPr>
        <w:tabs>
          <w:tab w:val="left" w:pos="1349"/>
          <w:tab w:val="left" w:pos="1350"/>
        </w:tabs>
        <w:spacing w:before="34"/>
        <w:ind w:left="1349"/>
      </w:pPr>
      <w:r>
        <w:t>Grant writing and resource management in relation to funding</w:t>
      </w:r>
      <w:r>
        <w:rPr>
          <w:spacing w:val="-10"/>
        </w:rPr>
        <w:t xml:space="preserve"> </w:t>
      </w:r>
      <w:r>
        <w:t>applications</w:t>
      </w:r>
    </w:p>
    <w:p w:rsidR="00D01BEF" w:rsidRDefault="009007DF">
      <w:pPr>
        <w:pStyle w:val="ListParagraph"/>
        <w:numPr>
          <w:ilvl w:val="1"/>
          <w:numId w:val="4"/>
        </w:numPr>
        <w:tabs>
          <w:tab w:val="left" w:pos="1348"/>
          <w:tab w:val="left" w:pos="1349"/>
        </w:tabs>
        <w:spacing w:before="34"/>
        <w:ind w:left="1348"/>
      </w:pPr>
      <w:r>
        <w:t>Delegating responsibility while maintaining</w:t>
      </w:r>
      <w:r>
        <w:rPr>
          <w:spacing w:val="-3"/>
        </w:rPr>
        <w:t xml:space="preserve"> </w:t>
      </w:r>
      <w:r>
        <w:t>acc</w:t>
      </w:r>
      <w:r>
        <w:t>ountability</w:t>
      </w:r>
    </w:p>
    <w:p w:rsidR="00D01BEF" w:rsidRDefault="009007DF">
      <w:pPr>
        <w:pStyle w:val="ListParagraph"/>
        <w:numPr>
          <w:ilvl w:val="1"/>
          <w:numId w:val="4"/>
        </w:numPr>
        <w:tabs>
          <w:tab w:val="left" w:pos="1348"/>
          <w:tab w:val="left" w:pos="1349"/>
        </w:tabs>
        <w:spacing w:before="31"/>
        <w:ind w:left="1348"/>
      </w:pPr>
      <w:r>
        <w:t>Interpreting, creating, and implementing policies and</w:t>
      </w:r>
      <w:r>
        <w:rPr>
          <w:spacing w:val="-5"/>
        </w:rPr>
        <w:t xml:space="preserve"> </w:t>
      </w:r>
      <w:r>
        <w:t>procedures</w:t>
      </w:r>
    </w:p>
    <w:p w:rsidR="00D01BEF" w:rsidRDefault="009007DF">
      <w:pPr>
        <w:pStyle w:val="ListParagraph"/>
        <w:numPr>
          <w:ilvl w:val="1"/>
          <w:numId w:val="4"/>
        </w:numPr>
        <w:tabs>
          <w:tab w:val="left" w:pos="1348"/>
          <w:tab w:val="left" w:pos="1349"/>
        </w:tabs>
        <w:spacing w:before="34"/>
        <w:ind w:left="1348" w:hanging="362"/>
      </w:pPr>
      <w:r>
        <w:t>Leading effective organizational</w:t>
      </w:r>
      <w:r>
        <w:rPr>
          <w:spacing w:val="-4"/>
        </w:rPr>
        <w:t xml:space="preserve"> </w:t>
      </w:r>
      <w:r>
        <w:t>change</w:t>
      </w:r>
    </w:p>
    <w:p w:rsidR="00D01BEF" w:rsidRDefault="009007DF">
      <w:pPr>
        <w:pStyle w:val="ListParagraph"/>
        <w:numPr>
          <w:ilvl w:val="0"/>
          <w:numId w:val="3"/>
        </w:numPr>
        <w:tabs>
          <w:tab w:val="left" w:pos="627"/>
          <w:tab w:val="left" w:pos="628"/>
        </w:tabs>
        <w:spacing w:before="34" w:line="232" w:lineRule="auto"/>
        <w:ind w:right="646"/>
      </w:pPr>
      <w:r>
        <w:t>Enthusiastic about learning, teaching excellence, knowledge development and support services for faculty, instructors, and students in all academic</w:t>
      </w:r>
      <w:r>
        <w:rPr>
          <w:spacing w:val="-7"/>
        </w:rPr>
        <w:t xml:space="preserve"> </w:t>
      </w:r>
      <w:r>
        <w:t>disciplines</w:t>
      </w:r>
    </w:p>
    <w:p w:rsidR="00D01BEF" w:rsidRDefault="009007DF">
      <w:pPr>
        <w:pStyle w:val="ListParagraph"/>
        <w:numPr>
          <w:ilvl w:val="0"/>
          <w:numId w:val="3"/>
        </w:numPr>
        <w:tabs>
          <w:tab w:val="left" w:pos="626"/>
          <w:tab w:val="left" w:pos="627"/>
        </w:tabs>
        <w:spacing w:before="44" w:line="232" w:lineRule="auto"/>
        <w:ind w:left="625" w:right="211"/>
      </w:pPr>
      <w:r>
        <w:t>Demonstrated experience with interdisciplinary programming, student centered pedagogies, and maj</w:t>
      </w:r>
      <w:r>
        <w:t>or teaching modalities (e.g., face-to-face, blended, and</w:t>
      </w:r>
      <w:r>
        <w:rPr>
          <w:spacing w:val="-4"/>
        </w:rPr>
        <w:t xml:space="preserve"> </w:t>
      </w:r>
      <w:r>
        <w:t>online)</w:t>
      </w:r>
    </w:p>
    <w:p w:rsidR="00D01BEF" w:rsidRDefault="009007DF">
      <w:pPr>
        <w:pStyle w:val="ListParagraph"/>
        <w:numPr>
          <w:ilvl w:val="0"/>
          <w:numId w:val="3"/>
        </w:numPr>
        <w:tabs>
          <w:tab w:val="left" w:pos="625"/>
          <w:tab w:val="left" w:pos="626"/>
        </w:tabs>
        <w:spacing w:before="35" w:line="395" w:lineRule="exact"/>
        <w:ind w:left="625" w:hanging="361"/>
      </w:pPr>
      <w:r>
        <w:t>Fundamental understanding of accessibility and universal design for learning and</w:t>
      </w:r>
      <w:r>
        <w:rPr>
          <w:spacing w:val="-8"/>
        </w:rPr>
        <w:t xml:space="preserve"> </w:t>
      </w:r>
      <w:r>
        <w:t>teaching</w:t>
      </w:r>
    </w:p>
    <w:p w:rsidR="00D01BEF" w:rsidRDefault="009007DF">
      <w:pPr>
        <w:pStyle w:val="ListParagraph"/>
        <w:numPr>
          <w:ilvl w:val="0"/>
          <w:numId w:val="2"/>
        </w:numPr>
        <w:tabs>
          <w:tab w:val="left" w:pos="612"/>
          <w:tab w:val="left" w:pos="613"/>
        </w:tabs>
        <w:spacing w:line="276" w:lineRule="auto"/>
        <w:ind w:right="878"/>
      </w:pPr>
      <w:r>
        <w:t>A commitment to the core values of the university in relation to learning and teaching, including research-inspired and experiential</w:t>
      </w:r>
      <w:r>
        <w:rPr>
          <w:spacing w:val="-3"/>
        </w:rPr>
        <w:t xml:space="preserve"> </w:t>
      </w:r>
      <w:r>
        <w:t>learning</w:t>
      </w:r>
    </w:p>
    <w:p w:rsidR="00D01BEF" w:rsidRDefault="009007DF">
      <w:pPr>
        <w:pStyle w:val="ListParagraph"/>
        <w:numPr>
          <w:ilvl w:val="0"/>
          <w:numId w:val="2"/>
        </w:numPr>
        <w:tabs>
          <w:tab w:val="left" w:pos="610"/>
          <w:tab w:val="left" w:pos="612"/>
        </w:tabs>
        <w:spacing w:line="276" w:lineRule="auto"/>
        <w:ind w:left="610" w:right="455"/>
      </w:pPr>
      <w:r>
        <w:t>Social</w:t>
      </w:r>
      <w:r>
        <w:rPr>
          <w:spacing w:val="-4"/>
        </w:rPr>
        <w:t xml:space="preserve"> </w:t>
      </w:r>
      <w:r>
        <w:t>and</w:t>
      </w:r>
      <w:r>
        <w:rPr>
          <w:spacing w:val="-1"/>
        </w:rPr>
        <w:t xml:space="preserve"> </w:t>
      </w:r>
      <w:r>
        <w:t>cultural</w:t>
      </w:r>
      <w:r>
        <w:rPr>
          <w:spacing w:val="-4"/>
        </w:rPr>
        <w:t xml:space="preserve"> </w:t>
      </w:r>
      <w:r>
        <w:t>awareness</w:t>
      </w:r>
      <w:r>
        <w:rPr>
          <w:spacing w:val="-1"/>
        </w:rPr>
        <w:t xml:space="preserve"> </w:t>
      </w:r>
      <w:r>
        <w:t>and</w:t>
      </w:r>
      <w:r>
        <w:rPr>
          <w:spacing w:val="-5"/>
        </w:rPr>
        <w:t xml:space="preserve"> </w:t>
      </w:r>
      <w:r>
        <w:t>responsiveness;</w:t>
      </w:r>
      <w:r>
        <w:rPr>
          <w:spacing w:val="-2"/>
        </w:rPr>
        <w:t xml:space="preserve"> </w:t>
      </w:r>
      <w:r>
        <w:t>strong</w:t>
      </w:r>
      <w:r>
        <w:rPr>
          <w:spacing w:val="-3"/>
        </w:rPr>
        <w:t xml:space="preserve"> </w:t>
      </w:r>
      <w:r>
        <w:t>demonstrated</w:t>
      </w:r>
      <w:r>
        <w:rPr>
          <w:spacing w:val="-4"/>
        </w:rPr>
        <w:t xml:space="preserve"> </w:t>
      </w:r>
      <w:r>
        <w:t>support</w:t>
      </w:r>
      <w:r>
        <w:rPr>
          <w:spacing w:val="-5"/>
        </w:rPr>
        <w:t xml:space="preserve"> </w:t>
      </w:r>
      <w:r>
        <w:t>for</w:t>
      </w:r>
      <w:r>
        <w:rPr>
          <w:spacing w:val="-5"/>
        </w:rPr>
        <w:t xml:space="preserve"> </w:t>
      </w:r>
      <w:r>
        <w:t>equity,</w:t>
      </w:r>
      <w:r>
        <w:rPr>
          <w:spacing w:val="-3"/>
        </w:rPr>
        <w:t xml:space="preserve"> </w:t>
      </w:r>
      <w:r>
        <w:t>diversity, cultural safe</w:t>
      </w:r>
      <w:r>
        <w:t>ty, and</w:t>
      </w:r>
      <w:r>
        <w:rPr>
          <w:spacing w:val="-5"/>
        </w:rPr>
        <w:t xml:space="preserve"> </w:t>
      </w:r>
      <w:r>
        <w:t>inclusion</w:t>
      </w:r>
    </w:p>
    <w:p w:rsidR="00D01BEF" w:rsidRDefault="009007DF">
      <w:pPr>
        <w:pStyle w:val="ListParagraph"/>
        <w:numPr>
          <w:ilvl w:val="0"/>
          <w:numId w:val="2"/>
        </w:numPr>
        <w:tabs>
          <w:tab w:val="left" w:pos="609"/>
          <w:tab w:val="left" w:pos="610"/>
        </w:tabs>
        <w:spacing w:line="276" w:lineRule="auto"/>
        <w:ind w:left="608" w:right="529"/>
      </w:pPr>
      <w:r>
        <w:t>Demonstration of strong Indigenous acumen and anti-racism practice with the ability to identify and challenge systemic discrimination and oppressive</w:t>
      </w:r>
      <w:r>
        <w:rPr>
          <w:spacing w:val="-1"/>
        </w:rPr>
        <w:t xml:space="preserve"> </w:t>
      </w:r>
      <w:r>
        <w:t>practices</w:t>
      </w:r>
    </w:p>
    <w:p w:rsidR="00D01BEF" w:rsidRDefault="00D01BEF">
      <w:pPr>
        <w:spacing w:line="276" w:lineRule="auto"/>
        <w:sectPr w:rsidR="00D01BEF">
          <w:headerReference w:type="default" r:id="rId29"/>
          <w:footerReference w:type="default" r:id="rId30"/>
          <w:pgSz w:w="12240" w:h="15840"/>
          <w:pgMar w:top="1200" w:right="1080" w:bottom="660" w:left="1180" w:header="988" w:footer="474" w:gutter="0"/>
          <w:cols w:space="720"/>
        </w:sectPr>
      </w:pPr>
    </w:p>
    <w:p w:rsidR="00D01BEF" w:rsidRDefault="00D01BEF">
      <w:pPr>
        <w:pStyle w:val="BodyText"/>
        <w:spacing w:before="6"/>
        <w:rPr>
          <w:sz w:val="14"/>
        </w:rPr>
      </w:pPr>
    </w:p>
    <w:p w:rsidR="00D01BEF" w:rsidRDefault="009007DF">
      <w:pPr>
        <w:pStyle w:val="ListParagraph"/>
        <w:numPr>
          <w:ilvl w:val="0"/>
          <w:numId w:val="2"/>
        </w:numPr>
        <w:tabs>
          <w:tab w:val="left" w:pos="619"/>
          <w:tab w:val="left" w:pos="620"/>
        </w:tabs>
        <w:spacing w:before="56"/>
        <w:ind w:left="619"/>
      </w:pPr>
      <w:r>
        <w:t>Demonstrated commitment to anti-racism, decolonization, and knowledge of</w:t>
      </w:r>
      <w:r>
        <w:rPr>
          <w:spacing w:val="-8"/>
        </w:rPr>
        <w:t xml:space="preserve"> </w:t>
      </w:r>
      <w:r>
        <w:t>Indigenization</w:t>
      </w:r>
    </w:p>
    <w:p w:rsidR="00D01BEF" w:rsidRDefault="009007DF">
      <w:pPr>
        <w:pStyle w:val="ListParagraph"/>
        <w:numPr>
          <w:ilvl w:val="0"/>
          <w:numId w:val="2"/>
        </w:numPr>
        <w:tabs>
          <w:tab w:val="left" w:pos="618"/>
          <w:tab w:val="left" w:pos="620"/>
        </w:tabs>
        <w:spacing w:before="41"/>
        <w:ind w:left="619" w:hanging="361"/>
      </w:pPr>
      <w:r>
        <w:t>Demonstrated commitment to collegiality and collegial</w:t>
      </w:r>
      <w:r>
        <w:rPr>
          <w:spacing w:val="-5"/>
        </w:rPr>
        <w:t xml:space="preserve"> </w:t>
      </w:r>
      <w:r>
        <w:t>governance</w:t>
      </w:r>
    </w:p>
    <w:p w:rsidR="00D01BEF" w:rsidRDefault="009007DF">
      <w:pPr>
        <w:pStyle w:val="ListParagraph"/>
        <w:numPr>
          <w:ilvl w:val="0"/>
          <w:numId w:val="2"/>
        </w:numPr>
        <w:tabs>
          <w:tab w:val="left" w:pos="618"/>
          <w:tab w:val="left" w:pos="619"/>
        </w:tabs>
        <w:spacing w:before="39" w:line="276" w:lineRule="auto"/>
        <w:ind w:left="617" w:right="157"/>
      </w:pPr>
      <w:r>
        <w:t>A strong track record of positive, collaborative relationships with faculty, students, staff, and community partners</w:t>
      </w:r>
    </w:p>
    <w:p w:rsidR="00D01BEF" w:rsidRDefault="00D01BEF">
      <w:pPr>
        <w:pStyle w:val="BodyText"/>
        <w:spacing w:before="3"/>
        <w:rPr>
          <w:sz w:val="25"/>
        </w:rPr>
      </w:pPr>
    </w:p>
    <w:p w:rsidR="00D01BEF" w:rsidRDefault="009007DF">
      <w:pPr>
        <w:pStyle w:val="BodyText"/>
        <w:ind w:left="271"/>
      </w:pPr>
      <w:r>
        <w:t>The ideal candidate will also have many of the following experiences, knowledge, skills, and abilities:</w:t>
      </w:r>
    </w:p>
    <w:p w:rsidR="00D01BEF" w:rsidRDefault="009007DF">
      <w:pPr>
        <w:pStyle w:val="ListParagraph"/>
        <w:numPr>
          <w:ilvl w:val="0"/>
          <w:numId w:val="2"/>
        </w:numPr>
        <w:tabs>
          <w:tab w:val="left" w:pos="616"/>
          <w:tab w:val="left" w:pos="617"/>
        </w:tabs>
        <w:spacing w:before="137" w:line="276" w:lineRule="auto"/>
        <w:ind w:left="615" w:right="274"/>
      </w:pPr>
      <w:r>
        <w:t>Experience embedding technology in</w:t>
      </w:r>
      <w:r>
        <w:t>to learning and teaching (e.g., in face-to-face, blended, and online courses)</w:t>
      </w:r>
    </w:p>
    <w:p w:rsidR="00D01BEF" w:rsidRDefault="009007DF">
      <w:pPr>
        <w:pStyle w:val="ListParagraph"/>
        <w:numPr>
          <w:ilvl w:val="0"/>
          <w:numId w:val="2"/>
        </w:numPr>
        <w:tabs>
          <w:tab w:val="left" w:pos="615"/>
          <w:tab w:val="left" w:pos="616"/>
        </w:tabs>
        <w:spacing w:line="276" w:lineRule="auto"/>
        <w:ind w:left="614" w:right="650" w:hanging="359"/>
      </w:pPr>
      <w:r>
        <w:t>Experience and awareness of the diversity of learners and educators to inform the development of resources and</w:t>
      </w:r>
      <w:r>
        <w:rPr>
          <w:spacing w:val="-2"/>
        </w:rPr>
        <w:t xml:space="preserve"> </w:t>
      </w:r>
      <w:r>
        <w:t>services</w:t>
      </w:r>
    </w:p>
    <w:p w:rsidR="00D01BEF" w:rsidRDefault="009007DF">
      <w:pPr>
        <w:pStyle w:val="ListParagraph"/>
        <w:numPr>
          <w:ilvl w:val="0"/>
          <w:numId w:val="2"/>
        </w:numPr>
        <w:tabs>
          <w:tab w:val="left" w:pos="614"/>
          <w:tab w:val="left" w:pos="615"/>
        </w:tabs>
        <w:spacing w:before="1" w:line="276" w:lineRule="auto"/>
        <w:ind w:left="613" w:right="1339"/>
      </w:pPr>
      <w:r>
        <w:t>Knowledge and experience of program development and curric</w:t>
      </w:r>
      <w:r>
        <w:t>ulum revision, including the internationalization of curriculum</w:t>
      </w:r>
    </w:p>
    <w:p w:rsidR="00D01BEF" w:rsidRDefault="009007DF">
      <w:pPr>
        <w:pStyle w:val="ListParagraph"/>
        <w:numPr>
          <w:ilvl w:val="0"/>
          <w:numId w:val="2"/>
        </w:numPr>
        <w:tabs>
          <w:tab w:val="left" w:pos="613"/>
          <w:tab w:val="left" w:pos="614"/>
        </w:tabs>
        <w:spacing w:line="276" w:lineRule="auto"/>
        <w:ind w:left="612" w:right="627"/>
      </w:pPr>
      <w:r>
        <w:t>An understanding of regional, national, and international educational policy related to learning and teaching in post-secondary</w:t>
      </w:r>
      <w:r>
        <w:rPr>
          <w:spacing w:val="-4"/>
        </w:rPr>
        <w:t xml:space="preserve"> </w:t>
      </w:r>
      <w:r>
        <w:t>education</w:t>
      </w:r>
    </w:p>
    <w:p w:rsidR="00D01BEF" w:rsidRDefault="009007DF">
      <w:pPr>
        <w:pStyle w:val="ListParagraph"/>
        <w:numPr>
          <w:ilvl w:val="0"/>
          <w:numId w:val="2"/>
        </w:numPr>
        <w:tabs>
          <w:tab w:val="left" w:pos="612"/>
          <w:tab w:val="left" w:pos="613"/>
        </w:tabs>
        <w:ind w:left="612" w:hanging="361"/>
      </w:pPr>
      <w:r>
        <w:t>A clear understanding of the distinct disciplines and programming across the</w:t>
      </w:r>
      <w:r>
        <w:rPr>
          <w:spacing w:val="-10"/>
        </w:rPr>
        <w:t xml:space="preserve"> </w:t>
      </w:r>
      <w:r>
        <w:t>University</w:t>
      </w:r>
    </w:p>
    <w:p w:rsidR="00D01BEF" w:rsidRDefault="009007DF">
      <w:pPr>
        <w:pStyle w:val="ListParagraph"/>
        <w:numPr>
          <w:ilvl w:val="0"/>
          <w:numId w:val="2"/>
        </w:numPr>
        <w:tabs>
          <w:tab w:val="left" w:pos="611"/>
          <w:tab w:val="left" w:pos="612"/>
        </w:tabs>
        <w:spacing w:before="39" w:line="276" w:lineRule="auto"/>
        <w:ind w:right="203"/>
      </w:pPr>
      <w:r>
        <w:t>Experience leading the development of quality, sustainable, creative, and innovative programming from concept to</w:t>
      </w:r>
      <w:r>
        <w:rPr>
          <w:spacing w:val="-4"/>
        </w:rPr>
        <w:t xml:space="preserve"> </w:t>
      </w:r>
      <w:r>
        <w:t>delivery</w:t>
      </w:r>
    </w:p>
    <w:p w:rsidR="00D01BEF" w:rsidRDefault="009007DF">
      <w:pPr>
        <w:pStyle w:val="ListParagraph"/>
        <w:numPr>
          <w:ilvl w:val="0"/>
          <w:numId w:val="2"/>
        </w:numPr>
        <w:tabs>
          <w:tab w:val="left" w:pos="611"/>
          <w:tab w:val="left" w:pos="612"/>
        </w:tabs>
        <w:spacing w:before="1" w:line="273" w:lineRule="auto"/>
        <w:ind w:left="610" w:right="159" w:hanging="359"/>
      </w:pPr>
      <w:r>
        <w:t>Demonstrated experience in supporting and advo</w:t>
      </w:r>
      <w:r>
        <w:t>cating for the development of Indigenous partnerships and programming</w:t>
      </w:r>
    </w:p>
    <w:p w:rsidR="00D01BEF" w:rsidRDefault="009007DF">
      <w:pPr>
        <w:pStyle w:val="ListParagraph"/>
        <w:numPr>
          <w:ilvl w:val="0"/>
          <w:numId w:val="2"/>
        </w:numPr>
        <w:tabs>
          <w:tab w:val="left" w:pos="610"/>
          <w:tab w:val="left" w:pos="611"/>
        </w:tabs>
        <w:spacing w:before="4" w:line="276" w:lineRule="auto"/>
        <w:ind w:left="609" w:right="261"/>
      </w:pPr>
      <w:r>
        <w:t>Demonstrated understanding of digital pedagogy, current and evolving learning technologies, and</w:t>
      </w:r>
      <w:r>
        <w:rPr>
          <w:spacing w:val="-34"/>
        </w:rPr>
        <w:t xml:space="preserve"> </w:t>
      </w:r>
      <w:r>
        <w:t>their impact on learning, teaching, and</w:t>
      </w:r>
      <w:r>
        <w:rPr>
          <w:spacing w:val="-2"/>
        </w:rPr>
        <w:t xml:space="preserve"> </w:t>
      </w:r>
      <w:r>
        <w:t>resources</w:t>
      </w:r>
    </w:p>
    <w:p w:rsidR="00D01BEF" w:rsidRDefault="009007DF">
      <w:pPr>
        <w:pStyle w:val="ListParagraph"/>
        <w:numPr>
          <w:ilvl w:val="0"/>
          <w:numId w:val="2"/>
        </w:numPr>
        <w:tabs>
          <w:tab w:val="left" w:pos="619"/>
          <w:tab w:val="left" w:pos="620"/>
        </w:tabs>
        <w:spacing w:line="276" w:lineRule="auto"/>
        <w:ind w:left="618" w:right="474" w:hanging="359"/>
      </w:pPr>
      <w:r>
        <w:t>A sound understanding of the challenges,</w:t>
      </w:r>
      <w:r>
        <w:t xml:space="preserve"> emerging trends, and issues affecting student learning and development, student persistence and resilience, and barriers to learning, engagement, leadership, accessibility, and student health and</w:t>
      </w:r>
      <w:r>
        <w:rPr>
          <w:spacing w:val="-4"/>
        </w:rPr>
        <w:t xml:space="preserve"> </w:t>
      </w:r>
      <w:r>
        <w:t>wellness</w:t>
      </w:r>
    </w:p>
    <w:p w:rsidR="00D01BEF" w:rsidRDefault="009007DF">
      <w:pPr>
        <w:pStyle w:val="ListParagraph"/>
        <w:numPr>
          <w:ilvl w:val="0"/>
          <w:numId w:val="2"/>
        </w:numPr>
        <w:tabs>
          <w:tab w:val="left" w:pos="618"/>
          <w:tab w:val="left" w:pos="619"/>
        </w:tabs>
        <w:spacing w:line="268" w:lineRule="exact"/>
        <w:ind w:left="618" w:hanging="361"/>
      </w:pPr>
      <w:r>
        <w:t>Demonstrated understanding of student services and</w:t>
      </w:r>
      <w:r>
        <w:t xml:space="preserve"> student enrolment</w:t>
      </w:r>
      <w:r>
        <w:rPr>
          <w:spacing w:val="-16"/>
        </w:rPr>
        <w:t xml:space="preserve"> </w:t>
      </w:r>
      <w:r>
        <w:t>strategies</w:t>
      </w:r>
    </w:p>
    <w:p w:rsidR="00D01BEF" w:rsidRDefault="009007DF">
      <w:pPr>
        <w:pStyle w:val="ListParagraph"/>
        <w:numPr>
          <w:ilvl w:val="0"/>
          <w:numId w:val="2"/>
        </w:numPr>
        <w:tabs>
          <w:tab w:val="left" w:pos="617"/>
          <w:tab w:val="left" w:pos="618"/>
        </w:tabs>
        <w:spacing w:before="41" w:line="276" w:lineRule="auto"/>
        <w:ind w:left="615" w:right="309" w:hanging="359"/>
      </w:pPr>
      <w:r>
        <w:t>Active participation in professional associations for learning and teaching, such as Canadian Society for Teaching and Learning in Higher Education (STLHE) and Professional and Organizational Development network</w:t>
      </w:r>
      <w:r>
        <w:rPr>
          <w:spacing w:val="-1"/>
        </w:rPr>
        <w:t xml:space="preserve"> </w:t>
      </w:r>
      <w:r>
        <w:t>(PDO)</w:t>
      </w:r>
    </w:p>
    <w:p w:rsidR="00D01BEF" w:rsidRDefault="009007DF">
      <w:pPr>
        <w:pStyle w:val="ListParagraph"/>
        <w:numPr>
          <w:ilvl w:val="0"/>
          <w:numId w:val="2"/>
        </w:numPr>
        <w:tabs>
          <w:tab w:val="left" w:pos="615"/>
          <w:tab w:val="left" w:pos="616"/>
        </w:tabs>
        <w:spacing w:line="276" w:lineRule="auto"/>
        <w:ind w:left="614" w:right="134"/>
      </w:pPr>
      <w:r>
        <w:t>Demonstrated ability to obtain information and resources through development initiatives, international partnerships, and other external</w:t>
      </w:r>
      <w:r>
        <w:rPr>
          <w:spacing w:val="-4"/>
        </w:rPr>
        <w:t xml:space="preserve"> </w:t>
      </w:r>
      <w:r>
        <w:t>sources</w:t>
      </w:r>
    </w:p>
    <w:p w:rsidR="00D01BEF" w:rsidRDefault="009007DF">
      <w:pPr>
        <w:pStyle w:val="ListParagraph"/>
        <w:numPr>
          <w:ilvl w:val="0"/>
          <w:numId w:val="2"/>
        </w:numPr>
        <w:tabs>
          <w:tab w:val="left" w:pos="614"/>
          <w:tab w:val="left" w:pos="615"/>
        </w:tabs>
        <w:spacing w:line="268" w:lineRule="exact"/>
        <w:ind w:left="614" w:hanging="361"/>
      </w:pPr>
      <w:r>
        <w:t>Experience establishing KPIs for education technologies in collaboration with delivery</w:t>
      </w:r>
      <w:r>
        <w:rPr>
          <w:spacing w:val="-10"/>
        </w:rPr>
        <w:t xml:space="preserve"> </w:t>
      </w:r>
      <w:r>
        <w:t>partners</w:t>
      </w:r>
    </w:p>
    <w:p w:rsidR="00D01BEF" w:rsidRDefault="00D01BEF">
      <w:pPr>
        <w:pStyle w:val="BodyText"/>
        <w:spacing w:before="8"/>
        <w:rPr>
          <w:sz w:val="25"/>
        </w:rPr>
      </w:pPr>
    </w:p>
    <w:p w:rsidR="00D01BEF" w:rsidRDefault="009007DF">
      <w:pPr>
        <w:pStyle w:val="Heading2"/>
        <w:ind w:left="531"/>
      </w:pPr>
      <w:r>
        <w:rPr>
          <w:color w:val="009999"/>
        </w:rPr>
        <w:t xml:space="preserve">INTERPERSONAL </w:t>
      </w:r>
      <w:r>
        <w:rPr>
          <w:color w:val="009999"/>
        </w:rPr>
        <w:t>SKILLS</w:t>
      </w:r>
    </w:p>
    <w:p w:rsidR="00D01BEF" w:rsidRDefault="009007DF">
      <w:pPr>
        <w:pStyle w:val="ListParagraph"/>
        <w:numPr>
          <w:ilvl w:val="0"/>
          <w:numId w:val="2"/>
        </w:numPr>
        <w:tabs>
          <w:tab w:val="left" w:pos="619"/>
          <w:tab w:val="left" w:pos="620"/>
        </w:tabs>
        <w:spacing w:before="134"/>
        <w:ind w:left="619"/>
      </w:pPr>
      <w:r>
        <w:t>Professional and collaborative with a track record of operationalizing strategic goals and</w:t>
      </w:r>
      <w:r>
        <w:rPr>
          <w:spacing w:val="-19"/>
        </w:rPr>
        <w:t xml:space="preserve"> </w:t>
      </w:r>
      <w:r>
        <w:t>priorities</w:t>
      </w:r>
    </w:p>
    <w:p w:rsidR="00D01BEF" w:rsidRDefault="009007DF">
      <w:pPr>
        <w:pStyle w:val="ListParagraph"/>
        <w:numPr>
          <w:ilvl w:val="0"/>
          <w:numId w:val="2"/>
        </w:numPr>
        <w:tabs>
          <w:tab w:val="left" w:pos="618"/>
          <w:tab w:val="left" w:pos="619"/>
        </w:tabs>
        <w:spacing w:before="39"/>
        <w:ind w:left="618" w:hanging="361"/>
      </w:pPr>
      <w:r>
        <w:t>Creative problem-solving and sound judgment in implementing</w:t>
      </w:r>
      <w:r>
        <w:rPr>
          <w:spacing w:val="-10"/>
        </w:rPr>
        <w:t xml:space="preserve"> </w:t>
      </w:r>
      <w:r>
        <w:t>solutions</w:t>
      </w:r>
    </w:p>
    <w:p w:rsidR="00D01BEF" w:rsidRDefault="009007DF">
      <w:pPr>
        <w:pStyle w:val="ListParagraph"/>
        <w:numPr>
          <w:ilvl w:val="0"/>
          <w:numId w:val="2"/>
        </w:numPr>
        <w:tabs>
          <w:tab w:val="left" w:pos="618"/>
          <w:tab w:val="left" w:pos="619"/>
        </w:tabs>
        <w:spacing w:before="41" w:line="276" w:lineRule="auto"/>
        <w:ind w:left="617" w:right="575"/>
      </w:pPr>
      <w:r>
        <w:t>Accessible, responsive, open, and collegial with an ability to build collabor</w:t>
      </w:r>
      <w:r>
        <w:t>ative opportunities, liaise, relate, and establish relationships within a diverse university</w:t>
      </w:r>
      <w:r>
        <w:rPr>
          <w:spacing w:val="-7"/>
        </w:rPr>
        <w:t xml:space="preserve"> </w:t>
      </w:r>
      <w:r>
        <w:t>community</w:t>
      </w:r>
    </w:p>
    <w:p w:rsidR="00D01BEF" w:rsidRDefault="009007DF">
      <w:pPr>
        <w:pStyle w:val="ListParagraph"/>
        <w:numPr>
          <w:ilvl w:val="0"/>
          <w:numId w:val="1"/>
        </w:numPr>
        <w:tabs>
          <w:tab w:val="left" w:pos="616"/>
          <w:tab w:val="left" w:pos="617"/>
        </w:tabs>
        <w:spacing w:line="280" w:lineRule="exact"/>
        <w:ind w:hanging="361"/>
      </w:pPr>
      <w:r>
        <w:t>Demonstrated ability</w:t>
      </w:r>
      <w:r>
        <w:rPr>
          <w:spacing w:val="1"/>
        </w:rPr>
        <w:t xml:space="preserve"> </w:t>
      </w:r>
      <w:r>
        <w:t>to</w:t>
      </w:r>
    </w:p>
    <w:p w:rsidR="00D01BEF" w:rsidRDefault="009007DF">
      <w:pPr>
        <w:pStyle w:val="ListParagraph"/>
        <w:numPr>
          <w:ilvl w:val="1"/>
          <w:numId w:val="1"/>
        </w:numPr>
        <w:tabs>
          <w:tab w:val="left" w:pos="1336"/>
          <w:tab w:val="left" w:pos="1337"/>
        </w:tabs>
        <w:spacing w:before="41"/>
        <w:ind w:left="1336"/>
      </w:pPr>
      <w:r>
        <w:t>Facilitate the work of others effectively while also being accountable for</w:t>
      </w:r>
      <w:r>
        <w:rPr>
          <w:spacing w:val="-8"/>
        </w:rPr>
        <w:t xml:space="preserve"> </w:t>
      </w:r>
      <w:r>
        <w:t>results</w:t>
      </w:r>
    </w:p>
    <w:p w:rsidR="00D01BEF" w:rsidRDefault="009007DF">
      <w:pPr>
        <w:pStyle w:val="ListParagraph"/>
        <w:numPr>
          <w:ilvl w:val="1"/>
          <w:numId w:val="1"/>
        </w:numPr>
        <w:tabs>
          <w:tab w:val="left" w:pos="1336"/>
          <w:tab w:val="left" w:pos="1337"/>
        </w:tabs>
        <w:spacing w:before="34"/>
        <w:ind w:left="1336"/>
      </w:pPr>
      <w:r>
        <w:t>Establish goals with plans for their timely</w:t>
      </w:r>
      <w:r>
        <w:rPr>
          <w:spacing w:val="-4"/>
        </w:rPr>
        <w:t xml:space="preserve"> </w:t>
      </w:r>
      <w:r>
        <w:t>completion</w:t>
      </w:r>
    </w:p>
    <w:p w:rsidR="00D01BEF" w:rsidRDefault="00D01BEF">
      <w:pPr>
        <w:sectPr w:rsidR="00D01BEF">
          <w:headerReference w:type="default" r:id="rId31"/>
          <w:footerReference w:type="default" r:id="rId32"/>
          <w:pgSz w:w="12240" w:h="15840"/>
          <w:pgMar w:top="1540" w:right="1080" w:bottom="660" w:left="1180" w:header="988" w:footer="474" w:gutter="0"/>
          <w:cols w:space="720"/>
        </w:sectPr>
      </w:pPr>
    </w:p>
    <w:p w:rsidR="00D01BEF" w:rsidRDefault="009007DF">
      <w:pPr>
        <w:pStyle w:val="BodyText"/>
        <w:rPr>
          <w:sz w:val="13"/>
        </w:rPr>
      </w:pPr>
      <w:r>
        <w:lastRenderedPageBreak/>
        <w:pict>
          <v:group id="_x0000_s1031" style="position:absolute;margin-left:1in;margin-top:280.6pt;width:499.55pt;height:230.3pt;z-index:15733760;mso-position-horizontal-relative:page;mso-position-vertical-relative:page" coordorigin="1440,5612" coordsize="9991,4606">
            <v:shape id="_x0000_s1033" type="#_x0000_t75" style="position:absolute;left:1440;top:5637;width:9991;height:4581">
              <v:imagedata r:id="rId33" o:title=""/>
            </v:shape>
            <v:line id="_x0000_s1032" style="position:absolute" from="1440,5642" to="11427,5642" strokecolor="#ffc000" strokeweight="3pt"/>
            <w10:wrap anchorx="page" anchory="page"/>
          </v:group>
        </w:pict>
      </w:r>
    </w:p>
    <w:p w:rsidR="00D01BEF" w:rsidRDefault="009007DF">
      <w:pPr>
        <w:pStyle w:val="ListParagraph"/>
        <w:numPr>
          <w:ilvl w:val="1"/>
          <w:numId w:val="1"/>
        </w:numPr>
        <w:tabs>
          <w:tab w:val="left" w:pos="1340"/>
          <w:tab w:val="left" w:pos="1341"/>
        </w:tabs>
        <w:spacing w:before="74" w:line="268" w:lineRule="auto"/>
        <w:ind w:right="865" w:hanging="360"/>
      </w:pPr>
      <w:r>
        <w:t>Work within, and contribute to, an organization that provides a supportive, healthy, and welcoming working and learning</w:t>
      </w:r>
      <w:r>
        <w:rPr>
          <w:spacing w:val="-6"/>
        </w:rPr>
        <w:t xml:space="preserve"> </w:t>
      </w:r>
      <w:r>
        <w:t>environment</w:t>
      </w:r>
    </w:p>
    <w:p w:rsidR="00D01BEF" w:rsidRDefault="009007DF">
      <w:pPr>
        <w:pStyle w:val="ListParagraph"/>
        <w:numPr>
          <w:ilvl w:val="1"/>
          <w:numId w:val="1"/>
        </w:numPr>
        <w:tabs>
          <w:tab w:val="left" w:pos="1339"/>
          <w:tab w:val="left" w:pos="1340"/>
        </w:tabs>
        <w:spacing w:before="8" w:line="268" w:lineRule="auto"/>
        <w:ind w:left="1338" w:right="501" w:hanging="360"/>
      </w:pPr>
      <w:r>
        <w:t>Provide innovative, creative, and flexible leadership often in the face of competing demands and as a catalyst of positive</w:t>
      </w:r>
      <w:r>
        <w:rPr>
          <w:spacing w:val="-5"/>
        </w:rPr>
        <w:t xml:space="preserve"> </w:t>
      </w:r>
      <w:r>
        <w:t>change</w:t>
      </w:r>
    </w:p>
    <w:p w:rsidR="00D01BEF" w:rsidRDefault="009007DF">
      <w:pPr>
        <w:pStyle w:val="ListParagraph"/>
        <w:numPr>
          <w:ilvl w:val="1"/>
          <w:numId w:val="1"/>
        </w:numPr>
        <w:tabs>
          <w:tab w:val="left" w:pos="1338"/>
          <w:tab w:val="left" w:pos="1339"/>
        </w:tabs>
        <w:spacing w:before="11"/>
        <w:ind w:left="1338"/>
      </w:pPr>
      <w:r>
        <w:t>Communicate and present effectively and with confidence, especially under</w:t>
      </w:r>
      <w:r>
        <w:rPr>
          <w:spacing w:val="-11"/>
        </w:rPr>
        <w:t xml:space="preserve"> </w:t>
      </w:r>
      <w:r>
        <w:t>pressure</w:t>
      </w:r>
    </w:p>
    <w:p w:rsidR="00D01BEF" w:rsidRDefault="009007DF">
      <w:pPr>
        <w:pStyle w:val="ListParagraph"/>
        <w:numPr>
          <w:ilvl w:val="0"/>
          <w:numId w:val="2"/>
        </w:numPr>
        <w:tabs>
          <w:tab w:val="left" w:pos="617"/>
          <w:tab w:val="left" w:pos="618"/>
        </w:tabs>
        <w:spacing w:before="32" w:line="276" w:lineRule="auto"/>
        <w:ind w:left="616" w:right="879"/>
      </w:pPr>
      <w:r>
        <w:t>Demonstrated cross-cultural competencies and intercultural sensitivities, with a commitment to diversity, equity, and inclusion</w:t>
      </w:r>
    </w:p>
    <w:p w:rsidR="00D01BEF" w:rsidRDefault="009007DF">
      <w:pPr>
        <w:pStyle w:val="ListParagraph"/>
        <w:numPr>
          <w:ilvl w:val="0"/>
          <w:numId w:val="2"/>
        </w:numPr>
        <w:tabs>
          <w:tab w:val="left" w:pos="616"/>
          <w:tab w:val="left" w:pos="617"/>
        </w:tabs>
        <w:spacing w:before="1" w:line="273" w:lineRule="auto"/>
        <w:ind w:left="615" w:right="243"/>
      </w:pPr>
      <w:r>
        <w:t>Fair-minded mediator and negotiator, w</w:t>
      </w:r>
      <w:r>
        <w:t>ith the ability to engage stakeholders around common purpose to build consensus</w:t>
      </w:r>
    </w:p>
    <w:p w:rsidR="00D01BEF" w:rsidRDefault="009007DF">
      <w:pPr>
        <w:pStyle w:val="ListParagraph"/>
        <w:numPr>
          <w:ilvl w:val="0"/>
          <w:numId w:val="2"/>
        </w:numPr>
        <w:tabs>
          <w:tab w:val="left" w:pos="615"/>
          <w:tab w:val="left" w:pos="616"/>
        </w:tabs>
        <w:spacing w:before="4"/>
        <w:ind w:left="615" w:hanging="361"/>
      </w:pPr>
      <w:r>
        <w:t>Respect for policies and</w:t>
      </w:r>
      <w:r>
        <w:rPr>
          <w:spacing w:val="-6"/>
        </w:rPr>
        <w:t xml:space="preserve"> </w:t>
      </w:r>
      <w:r>
        <w:t>procedures</w:t>
      </w:r>
    </w:p>
    <w:p w:rsidR="00D01BEF" w:rsidRDefault="00D01BEF">
      <w:pPr>
        <w:sectPr w:rsidR="00D01BEF">
          <w:pgSz w:w="12240" w:h="15840"/>
          <w:pgMar w:top="1540" w:right="1080" w:bottom="660" w:left="1180" w:header="988" w:footer="474" w:gutter="0"/>
          <w:cols w:space="720"/>
        </w:sectPr>
      </w:pPr>
    </w:p>
    <w:p w:rsidR="00D01BEF" w:rsidRDefault="009007DF">
      <w:pPr>
        <w:pStyle w:val="BodyText"/>
        <w:rPr>
          <w:sz w:val="20"/>
        </w:rPr>
      </w:pPr>
      <w:r>
        <w:lastRenderedPageBreak/>
        <w:pict>
          <v:line id="_x0000_s1030" style="position:absolute;z-index:15734784;mso-position-horizontal-relative:page;mso-position-vertical-relative:page" from="1in,75.6pt" to="571.8pt,75.6pt" strokecolor="#25b0c1" strokeweight="3pt">
            <w10:wrap anchorx="page" anchory="page"/>
          </v:line>
        </w:pict>
      </w:r>
    </w:p>
    <w:p w:rsidR="00D01BEF" w:rsidRDefault="00D01BEF">
      <w:pPr>
        <w:pStyle w:val="BodyText"/>
        <w:spacing w:before="7"/>
        <w:rPr>
          <w:sz w:val="17"/>
        </w:rPr>
      </w:pPr>
    </w:p>
    <w:p w:rsidR="00D01BEF" w:rsidRDefault="009007DF">
      <w:pPr>
        <w:spacing w:before="101"/>
        <w:ind w:left="260"/>
        <w:rPr>
          <w:rFonts w:ascii="Arial Black"/>
          <w:sz w:val="36"/>
        </w:rPr>
      </w:pPr>
      <w:bookmarkStart w:id="8" w:name="_TOC_250002"/>
      <w:bookmarkEnd w:id="8"/>
      <w:r>
        <w:rPr>
          <w:rFonts w:ascii="Arial Black"/>
          <w:sz w:val="36"/>
        </w:rPr>
        <w:t>VANCOUVER ISLAND, BC, CANADA</w:t>
      </w:r>
    </w:p>
    <w:p w:rsidR="00D01BEF" w:rsidRDefault="009007DF">
      <w:pPr>
        <w:pStyle w:val="BodyText"/>
        <w:spacing w:before="11"/>
        <w:rPr>
          <w:rFonts w:ascii="Arial Black"/>
          <w:sz w:val="10"/>
        </w:rPr>
      </w:pPr>
      <w:r>
        <w:pict>
          <v:group id="_x0000_s1027" style="position:absolute;margin-left:1in;margin-top:9.6pt;width:480.85pt;height:188.75pt;z-index:-15723008;mso-wrap-distance-left:0;mso-wrap-distance-right:0;mso-position-horizontal-relative:page" coordorigin="1440,192" coordsize="9617,3775">
            <v:shape id="_x0000_s1029" type="#_x0000_t75" style="position:absolute;left:1440;top:222;width:9617;height:3744">
              <v:imagedata r:id="rId34" o:title=""/>
            </v:shape>
            <v:line id="_x0000_s1028" style="position:absolute" from="1440,222" to="11057,222" strokecolor="#ffc000" strokeweight="3pt"/>
            <w10:wrap type="topAndBottom" anchorx="page"/>
          </v:group>
        </w:pict>
      </w:r>
    </w:p>
    <w:p w:rsidR="00D01BEF" w:rsidRDefault="009007DF">
      <w:pPr>
        <w:pStyle w:val="BodyText"/>
        <w:spacing w:before="401" w:line="276" w:lineRule="auto"/>
        <w:ind w:left="276" w:right="658" w:hanging="5"/>
      </w:pPr>
      <w:r>
        <w:t>The 50 First Nations of Vancouver Island are located in three distinct tribal regions–Coas</w:t>
      </w:r>
      <w:r>
        <w:t xml:space="preserve">t Salish, Nuu chah nulth, and Kwakiutl–the first peoples of Vancouver Island. UVic stands on the traditional territory of the </w:t>
      </w:r>
      <w:r>
        <w:rPr>
          <w:rFonts w:ascii="Microsoft Sans Serif" w:hAnsi="Microsoft Sans Serif"/>
          <w:color w:val="666666"/>
          <w:sz w:val="20"/>
        </w:rPr>
        <w:t>l</w:t>
      </w:r>
      <w:r>
        <w:rPr>
          <w:rFonts w:ascii="Arial" w:hAnsi="Arial"/>
          <w:color w:val="666666"/>
          <w:sz w:val="20"/>
        </w:rPr>
        <w:t>ə</w:t>
      </w:r>
      <w:r>
        <w:rPr>
          <w:rFonts w:ascii="Microsoft Sans Serif" w:hAnsi="Microsoft Sans Serif"/>
          <w:color w:val="666666"/>
          <w:sz w:val="20"/>
        </w:rPr>
        <w:t>k</w:t>
      </w:r>
      <w:r>
        <w:rPr>
          <w:rFonts w:ascii="Times New Roman" w:hAnsi="Times New Roman"/>
          <w:color w:val="666666"/>
          <w:sz w:val="20"/>
        </w:rPr>
        <w:t>̓ʷ</w:t>
      </w:r>
      <w:r>
        <w:rPr>
          <w:rFonts w:ascii="Arial" w:hAnsi="Arial"/>
          <w:color w:val="666666"/>
          <w:sz w:val="20"/>
        </w:rPr>
        <w:t>ə</w:t>
      </w:r>
      <w:r>
        <w:rPr>
          <w:rFonts w:ascii="Arial" w:hAnsi="Arial"/>
          <w:color w:val="666666"/>
          <w:sz w:val="20"/>
        </w:rPr>
        <w:t>ŋ</w:t>
      </w:r>
      <w:r>
        <w:rPr>
          <w:rFonts w:ascii="Arial" w:hAnsi="Arial"/>
          <w:color w:val="666666"/>
          <w:sz w:val="20"/>
        </w:rPr>
        <w:t>ə</w:t>
      </w:r>
      <w:r>
        <w:rPr>
          <w:rFonts w:ascii="Microsoft Sans Serif" w:hAnsi="Microsoft Sans Serif"/>
          <w:color w:val="666666"/>
          <w:sz w:val="20"/>
        </w:rPr>
        <w:t xml:space="preserve">n </w:t>
      </w:r>
      <w:r>
        <w:t>peoples and acknowledges the Songhees, Esquimalt and WSÁNEĆ peoples whose historical relationships with the land continue to this day.</w:t>
      </w:r>
    </w:p>
    <w:p w:rsidR="00D01BEF" w:rsidRDefault="00D01BEF">
      <w:pPr>
        <w:pStyle w:val="BodyText"/>
        <w:spacing w:before="3"/>
        <w:rPr>
          <w:sz w:val="25"/>
        </w:rPr>
      </w:pPr>
    </w:p>
    <w:p w:rsidR="00D01BEF" w:rsidRDefault="009007DF">
      <w:pPr>
        <w:pStyle w:val="BodyText"/>
        <w:spacing w:line="276" w:lineRule="auto"/>
        <w:ind w:left="273" w:right="502" w:hanging="2"/>
      </w:pPr>
      <w:r>
        <w:t>Internationally renowned for spectacular scenery and attractions, Vancouver Island is the largest island in the West Coast of North America. This tranquil setting is home to 460 kilometers of coastline and old- growth trees, including two national parks an</w:t>
      </w:r>
      <w:r>
        <w:t>d a mountain recreation destination. The region has the mildest climate in Canada with popular travel destinations that include Tofino, Mount Washington, Cathedral Grove, and the Pacific Coast Trail.</w:t>
      </w:r>
    </w:p>
    <w:p w:rsidR="00D01BEF" w:rsidRDefault="00D01BEF">
      <w:pPr>
        <w:pStyle w:val="BodyText"/>
        <w:spacing w:before="3"/>
        <w:rPr>
          <w:sz w:val="24"/>
        </w:rPr>
      </w:pPr>
    </w:p>
    <w:p w:rsidR="00D01BEF" w:rsidRDefault="009007DF">
      <w:pPr>
        <w:pStyle w:val="BodyText"/>
        <w:spacing w:before="1" w:line="276" w:lineRule="auto"/>
        <w:ind w:left="257" w:right="290" w:firstLine="2"/>
      </w:pPr>
      <w:r>
        <w:t>The University of Victoria is in the Greater Victoria M</w:t>
      </w:r>
      <w:r>
        <w:t>etropolitan Area, with a population of over 350,000. Victoria has become known as a high-tech hub and the centre for government and innovative social policy. The area boasts a variety of communities, housing options, and community infrastructure. Residents</w:t>
      </w:r>
      <w:r>
        <w:t xml:space="preserve"> enjoy frequent blue-sky days, limitless outdoor activities, and a variety of growing and local businesses.</w:t>
      </w:r>
    </w:p>
    <w:p w:rsidR="00D01BEF" w:rsidRDefault="00D01BEF">
      <w:pPr>
        <w:pStyle w:val="BodyText"/>
      </w:pPr>
    </w:p>
    <w:p w:rsidR="00D01BEF" w:rsidRDefault="009007DF">
      <w:pPr>
        <w:pStyle w:val="Heading2"/>
        <w:spacing w:before="1"/>
      </w:pPr>
      <w:r>
        <w:rPr>
          <w:color w:val="009999"/>
        </w:rPr>
        <w:t>USEFUL LINKS</w:t>
      </w:r>
    </w:p>
    <w:p w:rsidR="00D01BEF" w:rsidRDefault="009007DF">
      <w:pPr>
        <w:pStyle w:val="BodyText"/>
        <w:spacing w:before="134"/>
        <w:ind w:left="260"/>
      </w:pPr>
      <w:r>
        <w:t xml:space="preserve">For more information on life in Victoria, BC: </w:t>
      </w:r>
      <w:hyperlink r:id="rId35">
        <w:r>
          <w:rPr>
            <w:u w:val="single"/>
          </w:rPr>
          <w:t>https://www.tourismvictoria.com/</w:t>
        </w:r>
      </w:hyperlink>
    </w:p>
    <w:p w:rsidR="00D01BEF" w:rsidRDefault="00D01BEF">
      <w:pPr>
        <w:sectPr w:rsidR="00D01BEF">
          <w:headerReference w:type="default" r:id="rId36"/>
          <w:footerReference w:type="default" r:id="rId37"/>
          <w:pgSz w:w="12240" w:h="15840"/>
          <w:pgMar w:top="1200" w:right="1080" w:bottom="660" w:left="1180" w:header="988" w:footer="474" w:gutter="0"/>
          <w:cols w:space="720"/>
        </w:sectPr>
      </w:pPr>
    </w:p>
    <w:p w:rsidR="00D01BEF" w:rsidRDefault="009007DF">
      <w:pPr>
        <w:pStyle w:val="BodyText"/>
        <w:rPr>
          <w:sz w:val="20"/>
        </w:rPr>
      </w:pPr>
      <w:r>
        <w:lastRenderedPageBreak/>
        <w:pict>
          <v:line id="_x0000_s1026" style="position:absolute;z-index:15735296;mso-position-horizontal-relative:page;mso-position-vertical-relative:page" from="1in,75.6pt" to="571.8pt,75.6pt" strokecolor="#25b0c1" strokeweight="3pt">
            <w10:wrap anchorx="page" anchory="page"/>
          </v:line>
        </w:pict>
      </w:r>
    </w:p>
    <w:p w:rsidR="00D01BEF" w:rsidRDefault="00D01BEF">
      <w:pPr>
        <w:pStyle w:val="BodyText"/>
        <w:spacing w:before="7"/>
        <w:rPr>
          <w:sz w:val="17"/>
        </w:rPr>
      </w:pPr>
    </w:p>
    <w:p w:rsidR="00D01BEF" w:rsidRDefault="009007DF">
      <w:pPr>
        <w:spacing w:before="101"/>
        <w:ind w:left="260"/>
        <w:rPr>
          <w:rFonts w:ascii="Arial Black"/>
          <w:sz w:val="36"/>
        </w:rPr>
      </w:pPr>
      <w:bookmarkStart w:id="9" w:name="_TOC_250001"/>
      <w:bookmarkEnd w:id="9"/>
      <w:r>
        <w:rPr>
          <w:rFonts w:ascii="Arial Black"/>
          <w:sz w:val="36"/>
        </w:rPr>
        <w:t>EQUITY, DIVERSITY &amp; INCLUSION</w:t>
      </w:r>
    </w:p>
    <w:p w:rsidR="00D01BEF" w:rsidRDefault="009007DF">
      <w:pPr>
        <w:pStyle w:val="BodyText"/>
        <w:spacing w:before="72" w:line="276" w:lineRule="auto"/>
        <w:ind w:left="256" w:right="288" w:firstLine="3"/>
      </w:pPr>
      <w:r>
        <w:t>UVic is committed to upholding the values of equity, diversity, and inclusion in its living, learning, and work environments. In pursuit of its values, UVic seeks members who work respectfully and constructively with differences and across levels of power.</w:t>
      </w:r>
      <w:r>
        <w:t xml:space="preserve"> UVic actively encourages applications from members of groups experiencing barriers to equity. Should you have any questions regarding accommodation, please contact Harbour West Consulting.</w:t>
      </w:r>
    </w:p>
    <w:p w:rsidR="00D01BEF" w:rsidRDefault="00D01BEF">
      <w:pPr>
        <w:pStyle w:val="BodyText"/>
        <w:spacing w:before="3"/>
        <w:rPr>
          <w:sz w:val="25"/>
        </w:rPr>
      </w:pPr>
    </w:p>
    <w:p w:rsidR="00D01BEF" w:rsidRDefault="009007DF">
      <w:pPr>
        <w:pStyle w:val="BodyText"/>
        <w:spacing w:line="276" w:lineRule="auto"/>
        <w:ind w:left="251" w:right="213" w:firstLine="4"/>
      </w:pPr>
      <w:r>
        <w:t>Harbour West Consulting believes that equity, diversity, and inclusion are essential for the organizations we serve to achieve the business goals they strive for. We believe that everyone - no matter their gender identity, racialized identity, ethnicity, s</w:t>
      </w:r>
      <w:r>
        <w:t>exual orientation, age, ability, religion, political beliefs, family status, socioeconomic status, citizenship status, or Indigenous status – should have equitable access to jobs and opportunities. We strive to ensure the recruitment process unfolds in a f</w:t>
      </w:r>
      <w:r>
        <w:t>air, transparent, timely, and open manner to include individuals previously underrepresented or discouraged from participating.</w:t>
      </w:r>
    </w:p>
    <w:p w:rsidR="00D01BEF" w:rsidRDefault="00D01BEF">
      <w:pPr>
        <w:pStyle w:val="BodyText"/>
        <w:spacing w:before="7"/>
        <w:rPr>
          <w:sz w:val="16"/>
        </w:rPr>
      </w:pPr>
    </w:p>
    <w:p w:rsidR="00D01BEF" w:rsidRDefault="009007DF">
      <w:pPr>
        <w:ind w:left="260"/>
        <w:rPr>
          <w:rFonts w:ascii="Arial Black"/>
          <w:sz w:val="36"/>
        </w:rPr>
      </w:pPr>
      <w:bookmarkStart w:id="10" w:name="HARBOUR_WEST_CONSULTING"/>
      <w:bookmarkEnd w:id="10"/>
      <w:r>
        <w:rPr>
          <w:rFonts w:ascii="Arial Black"/>
          <w:sz w:val="36"/>
        </w:rPr>
        <w:t>HARBOUR WEST CONSULTING</w:t>
      </w:r>
    </w:p>
    <w:p w:rsidR="00D01BEF" w:rsidRDefault="009007DF">
      <w:pPr>
        <w:pStyle w:val="BodyText"/>
        <w:spacing w:before="75" w:line="276" w:lineRule="auto"/>
        <w:ind w:left="258" w:right="207" w:firstLine="1"/>
      </w:pPr>
      <w:r>
        <w:t>Should you be interested in learning more about this unique opportunity with the University of Victoria</w:t>
      </w:r>
      <w:r>
        <w:t xml:space="preserve">, please contact Carol Robinson or Michelle Grennan at 604-998-4032 or forward your CV, a letter of introduction and the names and contact information for three references, in confidence, to </w:t>
      </w:r>
      <w:hyperlink r:id="rId38">
        <w:r>
          <w:rPr>
            <w:u w:val="single"/>
          </w:rPr>
          <w:t>info@hwest.ca</w:t>
        </w:r>
        <w:r>
          <w:t>.</w:t>
        </w:r>
      </w:hyperlink>
    </w:p>
    <w:p w:rsidR="00D01BEF" w:rsidRDefault="00D01BEF">
      <w:pPr>
        <w:pStyle w:val="BodyText"/>
        <w:spacing w:before="9"/>
        <w:rPr>
          <w:sz w:val="20"/>
        </w:rPr>
      </w:pPr>
    </w:p>
    <w:p w:rsidR="00D01BEF" w:rsidRDefault="009007DF">
      <w:pPr>
        <w:pStyle w:val="BodyText"/>
        <w:spacing w:before="57" w:line="273" w:lineRule="auto"/>
        <w:ind w:left="258" w:right="312" w:firstLine="1"/>
      </w:pPr>
      <w:r>
        <w:t>All quali</w:t>
      </w:r>
      <w:r>
        <w:t>fied candidates are encouraged to apply; however, Canadian citizens and permanent residents will be given priority. We will respond to all who express interest.</w:t>
      </w:r>
    </w:p>
    <w:p w:rsidR="00D01BEF" w:rsidRDefault="00D01BEF">
      <w:pPr>
        <w:pStyle w:val="BodyText"/>
      </w:pPr>
    </w:p>
    <w:p w:rsidR="00D01BEF" w:rsidRDefault="00D01BEF">
      <w:pPr>
        <w:pStyle w:val="BodyText"/>
        <w:spacing w:before="3"/>
        <w:rPr>
          <w:sz w:val="28"/>
        </w:rPr>
      </w:pPr>
    </w:p>
    <w:p w:rsidR="00D01BEF" w:rsidRDefault="009007DF">
      <w:pPr>
        <w:pStyle w:val="BodyText"/>
        <w:ind w:left="3593"/>
      </w:pPr>
      <w:r>
        <w:rPr>
          <w:noProof/>
          <w:lang w:val="en-CA" w:eastAsia="en-CA"/>
        </w:rPr>
        <w:drawing>
          <wp:anchor distT="0" distB="0" distL="0" distR="0" simplePos="0" relativeHeight="15735808" behindDoc="0" locked="0" layoutInCell="1" allowOverlap="1">
            <wp:simplePos x="0" y="0"/>
            <wp:positionH relativeFrom="page">
              <wp:posOffset>812800</wp:posOffset>
            </wp:positionH>
            <wp:positionV relativeFrom="paragraph">
              <wp:posOffset>-171847</wp:posOffset>
            </wp:positionV>
            <wp:extent cx="2103628" cy="1432324"/>
            <wp:effectExtent l="0" t="0" r="0" b="0"/>
            <wp:wrapNone/>
            <wp:docPr id="3"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8.jpeg"/>
                    <pic:cNvPicPr/>
                  </pic:nvPicPr>
                  <pic:blipFill>
                    <a:blip r:embed="rId39" cstate="print"/>
                    <a:stretch>
                      <a:fillRect/>
                    </a:stretch>
                  </pic:blipFill>
                  <pic:spPr>
                    <a:xfrm>
                      <a:off x="0" y="0"/>
                      <a:ext cx="2103628" cy="1432324"/>
                    </a:xfrm>
                    <a:prstGeom prst="rect">
                      <a:avLst/>
                    </a:prstGeom>
                  </pic:spPr>
                </pic:pic>
              </a:graphicData>
            </a:graphic>
          </wp:anchor>
        </w:drawing>
      </w:r>
      <w:r>
        <w:rPr>
          <w:color w:val="009999"/>
        </w:rPr>
        <w:t>CAROL ROBINSON</w:t>
      </w:r>
    </w:p>
    <w:p w:rsidR="00D01BEF" w:rsidRDefault="009007DF">
      <w:pPr>
        <w:pStyle w:val="BodyText"/>
        <w:spacing w:before="128"/>
        <w:ind w:left="3593"/>
      </w:pPr>
      <w:r>
        <w:t>Founder + Principal</w:t>
      </w:r>
    </w:p>
    <w:p w:rsidR="00D01BEF" w:rsidRDefault="009007DF">
      <w:pPr>
        <w:pStyle w:val="BodyText"/>
        <w:spacing w:before="41" w:line="276" w:lineRule="auto"/>
        <w:ind w:left="3593" w:right="4095"/>
      </w:pPr>
      <w:r>
        <w:t>300 - 92 Lonsdale Avenue North Vancouver, BC</w:t>
      </w:r>
    </w:p>
    <w:p w:rsidR="00D01BEF" w:rsidRDefault="009007DF">
      <w:pPr>
        <w:pStyle w:val="BodyText"/>
        <w:spacing w:line="268" w:lineRule="exact"/>
        <w:ind w:left="3593"/>
      </w:pPr>
      <w:r>
        <w:t>Tel: 604-998-4032 | Toll-Free: 877-783-0185</w:t>
      </w:r>
    </w:p>
    <w:p w:rsidR="00D01BEF" w:rsidRDefault="00D01BEF">
      <w:pPr>
        <w:pStyle w:val="BodyText"/>
      </w:pPr>
    </w:p>
    <w:p w:rsidR="00D01BEF" w:rsidRDefault="00D01BEF">
      <w:pPr>
        <w:pStyle w:val="BodyText"/>
      </w:pPr>
    </w:p>
    <w:p w:rsidR="00D01BEF" w:rsidRDefault="00D01BEF">
      <w:pPr>
        <w:pStyle w:val="BodyText"/>
      </w:pPr>
    </w:p>
    <w:p w:rsidR="00D01BEF" w:rsidRDefault="00D01BEF">
      <w:pPr>
        <w:pStyle w:val="BodyText"/>
        <w:spacing w:before="3"/>
        <w:rPr>
          <w:sz w:val="25"/>
        </w:rPr>
      </w:pPr>
    </w:p>
    <w:p w:rsidR="00D01BEF" w:rsidRDefault="009007DF">
      <w:pPr>
        <w:pStyle w:val="BodyText"/>
        <w:ind w:left="3610"/>
      </w:pPr>
      <w:r>
        <w:rPr>
          <w:noProof/>
          <w:lang w:val="en-CA" w:eastAsia="en-CA"/>
        </w:rPr>
        <w:drawing>
          <wp:anchor distT="0" distB="0" distL="0" distR="0" simplePos="0" relativeHeight="15736320" behindDoc="0" locked="0" layoutInCell="1" allowOverlap="1">
            <wp:simplePos x="0" y="0"/>
            <wp:positionH relativeFrom="page">
              <wp:posOffset>812800</wp:posOffset>
            </wp:positionH>
            <wp:positionV relativeFrom="paragraph">
              <wp:posOffset>-202290</wp:posOffset>
            </wp:positionV>
            <wp:extent cx="2105025" cy="1437005"/>
            <wp:effectExtent l="0" t="0" r="0" b="0"/>
            <wp:wrapNone/>
            <wp:docPr id="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9.jpeg"/>
                    <pic:cNvPicPr/>
                  </pic:nvPicPr>
                  <pic:blipFill>
                    <a:blip r:embed="rId40" cstate="print"/>
                    <a:stretch>
                      <a:fillRect/>
                    </a:stretch>
                  </pic:blipFill>
                  <pic:spPr>
                    <a:xfrm>
                      <a:off x="0" y="0"/>
                      <a:ext cx="2105025" cy="1437005"/>
                    </a:xfrm>
                    <a:prstGeom prst="rect">
                      <a:avLst/>
                    </a:prstGeom>
                  </pic:spPr>
                </pic:pic>
              </a:graphicData>
            </a:graphic>
          </wp:anchor>
        </w:drawing>
      </w:r>
      <w:r>
        <w:rPr>
          <w:color w:val="4D858E"/>
        </w:rPr>
        <w:t>MICHELLE</w:t>
      </w:r>
      <w:r>
        <w:rPr>
          <w:color w:val="4D858E"/>
          <w:spacing w:val="-5"/>
        </w:rPr>
        <w:t xml:space="preserve"> </w:t>
      </w:r>
      <w:r>
        <w:rPr>
          <w:color w:val="4D858E"/>
        </w:rPr>
        <w:t>GRENNAN</w:t>
      </w:r>
    </w:p>
    <w:p w:rsidR="00D01BEF" w:rsidRDefault="009007DF">
      <w:pPr>
        <w:pStyle w:val="BodyText"/>
        <w:spacing w:before="130"/>
        <w:ind w:left="3610"/>
      </w:pPr>
      <w:r>
        <w:t>Research</w:t>
      </w:r>
      <w:r>
        <w:rPr>
          <w:spacing w:val="-3"/>
        </w:rPr>
        <w:t xml:space="preserve"> </w:t>
      </w:r>
      <w:r>
        <w:t>Consultant</w:t>
      </w:r>
    </w:p>
    <w:p w:rsidR="00D01BEF" w:rsidRDefault="009007DF">
      <w:pPr>
        <w:pStyle w:val="BodyText"/>
        <w:spacing w:before="41" w:line="273" w:lineRule="auto"/>
        <w:ind w:left="3610" w:right="4078"/>
      </w:pPr>
      <w:r>
        <w:t>300 - 92 Lonsdale Avenue North Vancouver,</w:t>
      </w:r>
      <w:r>
        <w:rPr>
          <w:spacing w:val="-2"/>
        </w:rPr>
        <w:t xml:space="preserve"> </w:t>
      </w:r>
      <w:r>
        <w:t>BC</w:t>
      </w:r>
    </w:p>
    <w:p w:rsidR="00D01BEF" w:rsidRDefault="009007DF">
      <w:pPr>
        <w:pStyle w:val="BodyText"/>
        <w:spacing w:before="4"/>
        <w:ind w:left="3610"/>
      </w:pPr>
      <w:r>
        <w:t>Tel: 604-998-4032 | Toll-Free: 877-783-0185</w:t>
      </w:r>
    </w:p>
    <w:sectPr w:rsidR="00D01BEF">
      <w:pgSz w:w="12240" w:h="15840"/>
      <w:pgMar w:top="1200" w:right="1080" w:bottom="660" w:left="1180" w:header="988" w:footer="47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00000" w:rsidRDefault="009007DF">
      <w:r>
        <w:separator/>
      </w:r>
    </w:p>
  </w:endnote>
  <w:endnote w:type="continuationSeparator" w:id="0">
    <w:p w:rsidR="00000000" w:rsidRDefault="009007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lgun Gothic">
    <w:altName w:val="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Lucida Sans">
    <w:altName w:val="Lucida Sans"/>
    <w:panose1 w:val="020B0602030504020204"/>
    <w:charset w:val="00"/>
    <w:family w:val="swiss"/>
    <w:pitch w:val="variable"/>
    <w:sig w:usb0="00000003" w:usb1="00000000" w:usb2="00000000" w:usb3="00000000" w:csb0="00000001" w:csb1="00000000"/>
  </w:font>
  <w:font w:name="Lucida Sans Unicode">
    <w:altName w:val="Lucida Sans Unicode"/>
    <w:panose1 w:val="020B0602030504020204"/>
    <w:charset w:val="00"/>
    <w:family w:val="swiss"/>
    <w:pitch w:val="variable"/>
    <w:sig w:usb0="80000AFF" w:usb1="0000396B" w:usb2="00000000" w:usb3="00000000" w:csb0="000000BF" w:csb1="00000000"/>
  </w:font>
  <w:font w:name="Tahoma">
    <w:altName w:val="Tahoma"/>
    <w:panose1 w:val="020B0604030504040204"/>
    <w:charset w:val="00"/>
    <w:family w:val="swiss"/>
    <w:pitch w:val="variable"/>
    <w:sig w:usb0="E1002EFF" w:usb1="C000605B" w:usb2="00000029" w:usb3="00000000" w:csb0="000101FF" w:csb1="00000000"/>
  </w:font>
  <w:font w:name="Arial Black">
    <w:altName w:val="Arial Black"/>
    <w:panose1 w:val="020B0A04020102020204"/>
    <w:charset w:val="00"/>
    <w:family w:val="swiss"/>
    <w:pitch w:val="variable"/>
    <w:sig w:usb0="A00002AF" w:usb1="400078FB" w:usb2="00000000" w:usb3="00000000" w:csb0="0000009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BEF" w:rsidRDefault="009007DF">
    <w:pPr>
      <w:pStyle w:val="BodyText"/>
      <w:spacing w:line="14" w:lineRule="auto"/>
      <w:rPr>
        <w:sz w:val="20"/>
      </w:rPr>
    </w:pPr>
    <w:r>
      <w:pict>
        <v:shapetype id="_x0000_t202" coordsize="21600,21600" o:spt="202" path="m,l,21600r21600,l21600,xe">
          <v:stroke joinstyle="miter"/>
          <v:path gradientshapeok="t" o:connecttype="rect"/>
        </v:shapetype>
        <v:shape id="_x0000_s2063" type="#_x0000_t202" style="position:absolute;margin-left:218.35pt;margin-top:757.3pt;width:188.3pt;height:13.05pt;z-index:-15990272;mso-position-horizontal-relative:page;mso-position-vertical-relative:page" filled="f" stroked="f">
          <v:textbox inset="0,0,0,0">
            <w:txbxContent>
              <w:p w:rsidR="00D01BEF" w:rsidRDefault="009007DF">
                <w:pPr>
                  <w:pStyle w:val="BodyText"/>
                  <w:spacing w:line="245" w:lineRule="exact"/>
                  <w:ind w:left="20"/>
                </w:pPr>
                <w:r>
                  <w:rPr>
                    <w:color w:val="25B0C1"/>
                  </w:rPr>
                  <w:t>A Leadership Recruitment Firm | hwest.ca</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BEF" w:rsidRDefault="009007DF">
    <w:pPr>
      <w:pStyle w:val="BodyText"/>
      <w:spacing w:line="14" w:lineRule="auto"/>
      <w:rPr>
        <w:sz w:val="20"/>
      </w:rPr>
    </w:pPr>
    <w:r>
      <w:pict>
        <v:shapetype id="_x0000_t202" coordsize="21600,21600" o:spt="202" path="m,l,21600r21600,l21600,xe">
          <v:stroke joinstyle="miter"/>
          <v:path gradientshapeok="t" o:connecttype="rect"/>
        </v:shapetype>
        <v:shape id="_x0000_s2059" type="#_x0000_t202" style="position:absolute;margin-left:218.35pt;margin-top:757.3pt;width:188.3pt;height:13.05pt;z-index:-15988224;mso-position-horizontal-relative:page;mso-position-vertical-relative:page" filled="f" stroked="f">
          <v:textbox inset="0,0,0,0">
            <w:txbxContent>
              <w:p w:rsidR="00D01BEF" w:rsidRDefault="009007DF">
                <w:pPr>
                  <w:pStyle w:val="BodyText"/>
                  <w:spacing w:line="245" w:lineRule="exact"/>
                  <w:ind w:left="20"/>
                </w:pPr>
                <w:r>
                  <w:rPr>
                    <w:color w:val="25B0C1"/>
                  </w:rPr>
                  <w:t>A Leadership Recruitment Firm | hwest.ca</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BEF" w:rsidRDefault="009007DF">
    <w:pPr>
      <w:pStyle w:val="BodyText"/>
      <w:spacing w:line="14" w:lineRule="auto"/>
      <w:rPr>
        <w:sz w:val="20"/>
      </w:rPr>
    </w:pPr>
    <w:r>
      <w:pict>
        <v:shapetype id="_x0000_t202" coordsize="21600,21600" o:spt="202" path="m,l,21600r21600,l21600,xe">
          <v:stroke joinstyle="miter"/>
          <v:path gradientshapeok="t" o:connecttype="rect"/>
        </v:shapetype>
        <v:shape id="_x0000_s2056" type="#_x0000_t202" style="position:absolute;margin-left:218.35pt;margin-top:757.3pt;width:188.3pt;height:13.05pt;z-index:-15986688;mso-position-horizontal-relative:page;mso-position-vertical-relative:page" filled="f" stroked="f">
          <v:textbox inset="0,0,0,0">
            <w:txbxContent>
              <w:p w:rsidR="00D01BEF" w:rsidRDefault="009007DF">
                <w:pPr>
                  <w:pStyle w:val="BodyText"/>
                  <w:spacing w:line="245" w:lineRule="exact"/>
                  <w:ind w:left="20"/>
                </w:pPr>
                <w:r>
                  <w:rPr>
                    <w:color w:val="25B0C1"/>
                  </w:rPr>
                  <w:t>A Leadership Recruitment Firm | hwest.ca</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BEF" w:rsidRDefault="009007DF">
    <w:pPr>
      <w:pStyle w:val="BodyText"/>
      <w:spacing w:line="14" w:lineRule="auto"/>
      <w:rPr>
        <w:sz w:val="20"/>
      </w:rPr>
    </w:pPr>
    <w:r>
      <w:pict>
        <v:shapetype id="_x0000_t202" coordsize="21600,21600" o:spt="202" path="m,l,21600r21600,l21600,xe">
          <v:stroke joinstyle="miter"/>
          <v:path gradientshapeok="t" o:connecttype="rect"/>
        </v:shapetype>
        <v:shape id="_x0000_s2052" type="#_x0000_t202" style="position:absolute;margin-left:218.35pt;margin-top:757.3pt;width:188.3pt;height:13.05pt;z-index:-15984640;mso-position-horizontal-relative:page;mso-position-vertical-relative:page" filled="f" stroked="f">
          <v:textbox inset="0,0,0,0">
            <w:txbxContent>
              <w:p w:rsidR="00D01BEF" w:rsidRDefault="009007DF">
                <w:pPr>
                  <w:pStyle w:val="BodyText"/>
                  <w:spacing w:line="245" w:lineRule="exact"/>
                  <w:ind w:left="20"/>
                </w:pPr>
                <w:r>
                  <w:rPr>
                    <w:color w:val="25B0C1"/>
                  </w:rPr>
                  <w:t>A Leadership Recruitment Firm | hwest.ca</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BEF" w:rsidRDefault="009007DF">
    <w:pPr>
      <w:pStyle w:val="BodyText"/>
      <w:spacing w:line="14" w:lineRule="auto"/>
      <w:rPr>
        <w:sz w:val="20"/>
      </w:rPr>
    </w:pPr>
    <w:r>
      <w:pict>
        <v:shapetype id="_x0000_t202" coordsize="21600,21600" o:spt="202" path="m,l,21600r21600,l21600,xe">
          <v:stroke joinstyle="miter"/>
          <v:path gradientshapeok="t" o:connecttype="rect"/>
        </v:shapetype>
        <v:shape id="_x0000_s2049" type="#_x0000_t202" style="position:absolute;margin-left:218.35pt;margin-top:757.3pt;width:188.3pt;height:13.05pt;z-index:-15983104;mso-position-horizontal-relative:page;mso-position-vertical-relative:page" filled="f" stroked="f">
          <v:textbox inset="0,0,0,0">
            <w:txbxContent>
              <w:p w:rsidR="00D01BEF" w:rsidRDefault="009007DF">
                <w:pPr>
                  <w:pStyle w:val="BodyText"/>
                  <w:spacing w:line="245" w:lineRule="exact"/>
                  <w:ind w:left="20"/>
                </w:pPr>
                <w:r>
                  <w:rPr>
                    <w:color w:val="25B0C1"/>
                  </w:rPr>
                  <w:t>A Leadership Recruitment Firm | hwest.ca</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00000" w:rsidRDefault="009007DF">
      <w:r>
        <w:separator/>
      </w:r>
    </w:p>
  </w:footnote>
  <w:footnote w:type="continuationSeparator" w:id="0">
    <w:p w:rsidR="00000000" w:rsidRDefault="009007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BEF" w:rsidRDefault="009007DF">
    <w:pPr>
      <w:pStyle w:val="BodyText"/>
      <w:spacing w:line="14" w:lineRule="auto"/>
      <w:rPr>
        <w:sz w:val="20"/>
      </w:rPr>
    </w:pPr>
    <w:r>
      <w:pict>
        <v:shapetype id="_x0000_t202" coordsize="21600,21600" o:spt="202" path="m,l,21600r21600,l21600,xe">
          <v:stroke joinstyle="miter"/>
          <v:path gradientshapeok="t" o:connecttype="rect"/>
        </v:shapetype>
        <v:shape id="_x0000_s2065" type="#_x0000_t202" style="position:absolute;margin-left:71pt;margin-top:48.4pt;width:177.85pt;height:12pt;z-index:-15991296;mso-position-horizontal-relative:page;mso-position-vertical-relative:page" filled="f" stroked="f">
          <v:textbox inset="0,0,0,0">
            <w:txbxContent>
              <w:p w:rsidR="00D01BEF" w:rsidRDefault="009007DF">
                <w:pPr>
                  <w:spacing w:line="223" w:lineRule="exact"/>
                  <w:ind w:left="20"/>
                  <w:rPr>
                    <w:sz w:val="20"/>
                  </w:rPr>
                </w:pPr>
                <w:r>
                  <w:rPr>
                    <w:sz w:val="20"/>
                  </w:rPr>
                  <w:t>Position Profile by Harbour West Consulting</w:t>
                </w:r>
              </w:p>
            </w:txbxContent>
          </v:textbox>
          <w10:wrap anchorx="page" anchory="page"/>
        </v:shape>
      </w:pict>
    </w:r>
    <w:r>
      <w:pict>
        <v:shape id="_x0000_s2064" type="#_x0000_t202" style="position:absolute;margin-left:531.35pt;margin-top:49.95pt;width:11.05pt;height:12pt;z-index:-15990784;mso-position-horizontal-relative:page;mso-position-vertical-relative:page" filled="f" stroked="f">
          <v:textbox inset="0,0,0,0">
            <w:txbxContent>
              <w:p w:rsidR="00D01BEF" w:rsidRDefault="009007DF">
                <w:pPr>
                  <w:spacing w:line="223" w:lineRule="exact"/>
                  <w:ind w:left="60"/>
                  <w:rPr>
                    <w:sz w:val="20"/>
                  </w:rPr>
                </w:pPr>
                <w:r>
                  <w:fldChar w:fldCharType="begin"/>
                </w:r>
                <w:r>
                  <w:rPr>
                    <w:w w:val="99"/>
                    <w:sz w:val="20"/>
                  </w:rPr>
                  <w:instrText xml:space="preserve"> PAGE </w:instrText>
                </w:r>
                <w:r>
                  <w:fldChar w:fldCharType="separate"/>
                </w:r>
                <w:r>
                  <w:rPr>
                    <w:noProof/>
                    <w:w w:val="99"/>
                    <w:sz w:val="20"/>
                  </w:rPr>
                  <w:t>5</w:t>
                </w:r>
                <w:r>
                  <w:fldChar w:fldCharType="end"/>
                </w:r>
              </w:p>
            </w:txbxContent>
          </v:textbox>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BEF" w:rsidRDefault="009007DF">
    <w:pPr>
      <w:pStyle w:val="BodyText"/>
      <w:spacing w:line="14" w:lineRule="auto"/>
      <w:rPr>
        <w:sz w:val="20"/>
      </w:rPr>
    </w:pPr>
    <w:r>
      <w:pict>
        <v:line id="_x0000_s2062" style="position:absolute;z-index:-15989760;mso-position-horizontal-relative:page;mso-position-vertical-relative:page" from="1in,75.6pt" to="571.8pt,75.6pt" strokecolor="#25b0c1" strokeweight="3pt">
          <w10:wrap anchorx="page" anchory="page"/>
        </v:line>
      </w:pict>
    </w:r>
    <w:r>
      <w:pict>
        <v:shapetype id="_x0000_t202" coordsize="21600,21600" o:spt="202" path="m,l,21600r21600,l21600,xe">
          <v:stroke joinstyle="miter"/>
          <v:path gradientshapeok="t" o:connecttype="rect"/>
        </v:shapetype>
        <v:shape id="_x0000_s2061" type="#_x0000_t202" style="position:absolute;margin-left:71pt;margin-top:48.4pt;width:177.85pt;height:12pt;z-index:-15989248;mso-position-horizontal-relative:page;mso-position-vertical-relative:page" filled="f" stroked="f">
          <v:textbox inset="0,0,0,0">
            <w:txbxContent>
              <w:p w:rsidR="00D01BEF" w:rsidRDefault="009007DF">
                <w:pPr>
                  <w:spacing w:line="223" w:lineRule="exact"/>
                  <w:ind w:left="20"/>
                  <w:rPr>
                    <w:sz w:val="20"/>
                  </w:rPr>
                </w:pPr>
                <w:r>
                  <w:rPr>
                    <w:sz w:val="20"/>
                  </w:rPr>
                  <w:t>Position Profile by Harbour West Consulting</w:t>
                </w:r>
              </w:p>
            </w:txbxContent>
          </v:textbox>
          <w10:wrap anchorx="page" anchory="page"/>
        </v:shape>
      </w:pict>
    </w:r>
    <w:r>
      <w:pict>
        <v:shape id="_x0000_s2060" type="#_x0000_t202" style="position:absolute;margin-left:531.35pt;margin-top:49.95pt;width:11.05pt;height:12pt;z-index:-15988736;mso-position-horizontal-relative:page;mso-position-vertical-relative:page" filled="f" stroked="f">
          <v:textbox inset="0,0,0,0">
            <w:txbxContent>
              <w:p w:rsidR="00D01BEF" w:rsidRDefault="009007DF">
                <w:pPr>
                  <w:spacing w:line="223" w:lineRule="exact"/>
                  <w:ind w:left="60"/>
                  <w:rPr>
                    <w:sz w:val="20"/>
                  </w:rPr>
                </w:pPr>
                <w:r>
                  <w:fldChar w:fldCharType="begin"/>
                </w:r>
                <w:r>
                  <w:rPr>
                    <w:w w:val="99"/>
                    <w:sz w:val="20"/>
                  </w:rPr>
                  <w:instrText xml:space="preserve"> PAGE </w:instrText>
                </w:r>
                <w:r>
                  <w:fldChar w:fldCharType="separate"/>
                </w:r>
                <w:r>
                  <w:rPr>
                    <w:noProof/>
                    <w:w w:val="99"/>
                    <w:sz w:val="20"/>
                  </w:rPr>
                  <w:t>9</w:t>
                </w:r>
                <w:r>
                  <w:fldChar w:fldCharType="end"/>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BEF" w:rsidRDefault="009007DF">
    <w:pPr>
      <w:pStyle w:val="BodyText"/>
      <w:spacing w:line="14" w:lineRule="auto"/>
      <w:rPr>
        <w:sz w:val="20"/>
      </w:rPr>
    </w:pPr>
    <w:r>
      <w:pict>
        <v:shapetype id="_x0000_t202" coordsize="21600,21600" o:spt="202" path="m,l,21600r21600,l21600,xe">
          <v:stroke joinstyle="miter"/>
          <v:path gradientshapeok="t" o:connecttype="rect"/>
        </v:shapetype>
        <v:shape id="_x0000_s2058" type="#_x0000_t202" style="position:absolute;margin-left:71pt;margin-top:48.4pt;width:177.85pt;height:12pt;z-index:-15987712;mso-position-horizontal-relative:page;mso-position-vertical-relative:page" filled="f" stroked="f">
          <v:textbox inset="0,0,0,0">
            <w:txbxContent>
              <w:p w:rsidR="00D01BEF" w:rsidRDefault="009007DF">
                <w:pPr>
                  <w:spacing w:line="223" w:lineRule="exact"/>
                  <w:ind w:left="20"/>
                  <w:rPr>
                    <w:sz w:val="20"/>
                  </w:rPr>
                </w:pPr>
                <w:r>
                  <w:rPr>
                    <w:sz w:val="20"/>
                  </w:rPr>
                  <w:t>Position Profile by Harbour West Consulting</w:t>
                </w:r>
              </w:p>
            </w:txbxContent>
          </v:textbox>
          <w10:wrap anchorx="page" anchory="page"/>
        </v:shape>
      </w:pict>
    </w:r>
    <w:r>
      <w:pict>
        <v:shape id="_x0000_s2057" type="#_x0000_t202" style="position:absolute;margin-left:531.35pt;margin-top:49.95pt;width:16.1pt;height:12pt;z-index:-15987200;mso-position-horizontal-relative:page;mso-position-vertical-relative:page" filled="f" stroked="f">
          <v:textbox inset="0,0,0,0">
            <w:txbxContent>
              <w:p w:rsidR="00D01BEF" w:rsidRDefault="009007DF">
                <w:pPr>
                  <w:spacing w:line="223" w:lineRule="exact"/>
                  <w:ind w:left="60"/>
                  <w:rPr>
                    <w:sz w:val="20"/>
                  </w:rPr>
                </w:pPr>
                <w:r>
                  <w:fldChar w:fldCharType="begin"/>
                </w:r>
                <w:r>
                  <w:rPr>
                    <w:sz w:val="20"/>
                  </w:rPr>
                  <w:instrText xml:space="preserve"> PAGE </w:instrText>
                </w:r>
                <w:r>
                  <w:fldChar w:fldCharType="separate"/>
                </w:r>
                <w:r>
                  <w:rPr>
                    <w:noProof/>
                    <w:sz w:val="20"/>
                  </w:rPr>
                  <w:t>10</w:t>
                </w:r>
                <w:r>
                  <w:fldChar w:fldCharType="end"/>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BEF" w:rsidRDefault="009007DF">
    <w:pPr>
      <w:pStyle w:val="BodyText"/>
      <w:spacing w:line="14" w:lineRule="auto"/>
      <w:rPr>
        <w:sz w:val="20"/>
      </w:rPr>
    </w:pPr>
    <w:r>
      <w:pict>
        <v:line id="_x0000_s2055" style="position:absolute;z-index:-15986176;mso-position-horizontal-relative:page;mso-position-vertical-relative:page" from="1in,75.6pt" to="571.8pt,75.6pt" strokecolor="#25b0c1" strokeweight="3pt">
          <w10:wrap anchorx="page" anchory="page"/>
        </v:line>
      </w:pict>
    </w:r>
    <w:r>
      <w:pict>
        <v:shapetype id="_x0000_t202" coordsize="21600,21600" o:spt="202" path="m,l,21600r21600,l21600,xe">
          <v:stroke joinstyle="miter"/>
          <v:path gradientshapeok="t" o:connecttype="rect"/>
        </v:shapetype>
        <v:shape id="_x0000_s2054" type="#_x0000_t202" style="position:absolute;margin-left:71pt;margin-top:48.4pt;width:177.85pt;height:12pt;z-index:-15985664;mso-position-horizontal-relative:page;mso-position-vertical-relative:page" filled="f" stroked="f">
          <v:textbox inset="0,0,0,0">
            <w:txbxContent>
              <w:p w:rsidR="00D01BEF" w:rsidRDefault="009007DF">
                <w:pPr>
                  <w:spacing w:line="223" w:lineRule="exact"/>
                  <w:ind w:left="20"/>
                  <w:rPr>
                    <w:sz w:val="20"/>
                  </w:rPr>
                </w:pPr>
                <w:r>
                  <w:rPr>
                    <w:sz w:val="20"/>
                  </w:rPr>
                  <w:t>Position Profile by Harbour West Consulting</w:t>
                </w:r>
              </w:p>
            </w:txbxContent>
          </v:textbox>
          <w10:wrap anchorx="page" anchory="page"/>
        </v:shape>
      </w:pict>
    </w:r>
    <w:r>
      <w:pict>
        <v:shape id="_x0000_s2053" type="#_x0000_t202" style="position:absolute;margin-left:531.35pt;margin-top:49.95pt;width:16.1pt;height:12pt;z-index:-15985152;mso-position-horizontal-relative:page;mso-position-vertical-relative:page" filled="f" stroked="f">
          <v:textbox inset="0,0,0,0">
            <w:txbxContent>
              <w:p w:rsidR="00D01BEF" w:rsidRDefault="009007DF">
                <w:pPr>
                  <w:spacing w:line="223" w:lineRule="exact"/>
                  <w:ind w:left="60"/>
                  <w:rPr>
                    <w:sz w:val="20"/>
                  </w:rPr>
                </w:pPr>
                <w:r>
                  <w:fldChar w:fldCharType="begin"/>
                </w:r>
                <w:r>
                  <w:rPr>
                    <w:sz w:val="20"/>
                  </w:rPr>
                  <w:instrText xml:space="preserve"> PAGE </w:instrText>
                </w:r>
                <w:r>
                  <w:fldChar w:fldCharType="separate"/>
                </w:r>
                <w:r>
                  <w:rPr>
                    <w:noProof/>
                    <w:sz w:val="20"/>
                  </w:rPr>
                  <w:t>12</w:t>
                </w:r>
                <w:r>
                  <w:fldChar w:fldCharType="end"/>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01BEF" w:rsidRDefault="009007DF">
    <w:pPr>
      <w:pStyle w:val="BodyText"/>
      <w:spacing w:line="14" w:lineRule="auto"/>
      <w:rPr>
        <w:sz w:val="20"/>
      </w:rPr>
    </w:pPr>
    <w:r>
      <w:pict>
        <v:shapetype id="_x0000_t202" coordsize="21600,21600" o:spt="202" path="m,l,21600r21600,l21600,xe">
          <v:stroke joinstyle="miter"/>
          <v:path gradientshapeok="t" o:connecttype="rect"/>
        </v:shapetype>
        <v:shape id="_x0000_s2051" type="#_x0000_t202" style="position:absolute;margin-left:71pt;margin-top:48.4pt;width:177.85pt;height:12pt;z-index:-15984128;mso-position-horizontal-relative:page;mso-position-vertical-relative:page" filled="f" stroked="f">
          <v:textbox inset="0,0,0,0">
            <w:txbxContent>
              <w:p w:rsidR="00D01BEF" w:rsidRDefault="009007DF">
                <w:pPr>
                  <w:spacing w:line="223" w:lineRule="exact"/>
                  <w:ind w:left="20"/>
                  <w:rPr>
                    <w:sz w:val="20"/>
                  </w:rPr>
                </w:pPr>
                <w:r>
                  <w:rPr>
                    <w:sz w:val="20"/>
                  </w:rPr>
                  <w:t>Position Profile by Harbour West Consulting</w:t>
                </w:r>
              </w:p>
            </w:txbxContent>
          </v:textbox>
          <w10:wrap anchorx="page" anchory="page"/>
        </v:shape>
      </w:pict>
    </w:r>
    <w:r>
      <w:pict>
        <v:shape id="_x0000_s2050" type="#_x0000_t202" style="position:absolute;margin-left:531.35pt;margin-top:49.95pt;width:16.1pt;height:12pt;z-index:-15983616;mso-position-horizontal-relative:page;mso-position-vertical-relative:page" filled="f" stroked="f">
          <v:textbox inset="0,0,0,0">
            <w:txbxContent>
              <w:p w:rsidR="00D01BEF" w:rsidRDefault="009007DF">
                <w:pPr>
                  <w:spacing w:line="223" w:lineRule="exact"/>
                  <w:ind w:left="60"/>
                  <w:rPr>
                    <w:sz w:val="20"/>
                  </w:rPr>
                </w:pPr>
                <w:r>
                  <w:fldChar w:fldCharType="begin"/>
                </w:r>
                <w:r>
                  <w:rPr>
                    <w:sz w:val="20"/>
                  </w:rPr>
                  <w:instrText xml:space="preserve"> PAGE </w:instrText>
                </w:r>
                <w:r>
                  <w:fldChar w:fldCharType="separate"/>
                </w:r>
                <w:r>
                  <w:rPr>
                    <w:noProof/>
                    <w:sz w:val="20"/>
                  </w:rPr>
                  <w:t>14</w:t>
                </w:r>
                <w:r>
                  <w:fldChar w:fldCharType="end"/>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A447AC"/>
    <w:multiLevelType w:val="hybridMultilevel"/>
    <w:tmpl w:val="C888A402"/>
    <w:lvl w:ilvl="0" w:tplc="564299D6">
      <w:numFmt w:val="bullet"/>
      <w:lvlText w:val=""/>
      <w:lvlJc w:val="left"/>
      <w:pPr>
        <w:ind w:left="616" w:hanging="360"/>
      </w:pPr>
      <w:rPr>
        <w:rFonts w:ascii="Symbol" w:eastAsia="Symbol" w:hAnsi="Symbol" w:cs="Symbol" w:hint="default"/>
        <w:w w:val="54"/>
        <w:sz w:val="22"/>
        <w:szCs w:val="22"/>
      </w:rPr>
    </w:lvl>
    <w:lvl w:ilvl="1" w:tplc="18802B6E">
      <w:numFmt w:val="bullet"/>
      <w:lvlText w:val="o"/>
      <w:lvlJc w:val="left"/>
      <w:pPr>
        <w:ind w:left="1339" w:hanging="361"/>
      </w:pPr>
      <w:rPr>
        <w:rFonts w:ascii="Courier New" w:eastAsia="Courier New" w:hAnsi="Courier New" w:cs="Courier New" w:hint="default"/>
        <w:w w:val="100"/>
        <w:sz w:val="22"/>
        <w:szCs w:val="22"/>
      </w:rPr>
    </w:lvl>
    <w:lvl w:ilvl="2" w:tplc="6A4E8D54">
      <w:numFmt w:val="bullet"/>
      <w:lvlText w:val="•"/>
      <w:lvlJc w:val="left"/>
      <w:pPr>
        <w:ind w:left="2300" w:hanging="361"/>
      </w:pPr>
      <w:rPr>
        <w:rFonts w:hint="default"/>
      </w:rPr>
    </w:lvl>
    <w:lvl w:ilvl="3" w:tplc="330A682A">
      <w:numFmt w:val="bullet"/>
      <w:lvlText w:val="•"/>
      <w:lvlJc w:val="left"/>
      <w:pPr>
        <w:ind w:left="3260" w:hanging="361"/>
      </w:pPr>
      <w:rPr>
        <w:rFonts w:hint="default"/>
      </w:rPr>
    </w:lvl>
    <w:lvl w:ilvl="4" w:tplc="922ADB4C">
      <w:numFmt w:val="bullet"/>
      <w:lvlText w:val="•"/>
      <w:lvlJc w:val="left"/>
      <w:pPr>
        <w:ind w:left="4220" w:hanging="361"/>
      </w:pPr>
      <w:rPr>
        <w:rFonts w:hint="default"/>
      </w:rPr>
    </w:lvl>
    <w:lvl w:ilvl="5" w:tplc="89B2DB50">
      <w:numFmt w:val="bullet"/>
      <w:lvlText w:val="•"/>
      <w:lvlJc w:val="left"/>
      <w:pPr>
        <w:ind w:left="5180" w:hanging="361"/>
      </w:pPr>
      <w:rPr>
        <w:rFonts w:hint="default"/>
      </w:rPr>
    </w:lvl>
    <w:lvl w:ilvl="6" w:tplc="446671C2">
      <w:numFmt w:val="bullet"/>
      <w:lvlText w:val="•"/>
      <w:lvlJc w:val="left"/>
      <w:pPr>
        <w:ind w:left="6140" w:hanging="361"/>
      </w:pPr>
      <w:rPr>
        <w:rFonts w:hint="default"/>
      </w:rPr>
    </w:lvl>
    <w:lvl w:ilvl="7" w:tplc="8E2A5F6C">
      <w:numFmt w:val="bullet"/>
      <w:lvlText w:val="•"/>
      <w:lvlJc w:val="left"/>
      <w:pPr>
        <w:ind w:left="7100" w:hanging="361"/>
      </w:pPr>
      <w:rPr>
        <w:rFonts w:hint="default"/>
      </w:rPr>
    </w:lvl>
    <w:lvl w:ilvl="8" w:tplc="46E64DE4">
      <w:numFmt w:val="bullet"/>
      <w:lvlText w:val="•"/>
      <w:lvlJc w:val="left"/>
      <w:pPr>
        <w:ind w:left="8060" w:hanging="361"/>
      </w:pPr>
      <w:rPr>
        <w:rFonts w:hint="default"/>
      </w:rPr>
    </w:lvl>
  </w:abstractNum>
  <w:abstractNum w:abstractNumId="1" w15:restartNumberingAfterBreak="0">
    <w:nsid w:val="360069A7"/>
    <w:multiLevelType w:val="hybridMultilevel"/>
    <w:tmpl w:val="0DC2161A"/>
    <w:lvl w:ilvl="0" w:tplc="27368B30">
      <w:numFmt w:val="bullet"/>
      <w:lvlText w:val="·"/>
      <w:lvlJc w:val="left"/>
      <w:pPr>
        <w:ind w:left="611" w:hanging="360"/>
      </w:pPr>
      <w:rPr>
        <w:rFonts w:ascii="Calibri Light" w:eastAsia="Calibri Light" w:hAnsi="Calibri Light" w:cs="Calibri Light" w:hint="default"/>
        <w:w w:val="100"/>
        <w:sz w:val="22"/>
        <w:szCs w:val="22"/>
      </w:rPr>
    </w:lvl>
    <w:lvl w:ilvl="1" w:tplc="1AD2719C">
      <w:numFmt w:val="bullet"/>
      <w:lvlText w:val="o"/>
      <w:lvlJc w:val="left"/>
      <w:pPr>
        <w:ind w:left="1350" w:hanging="361"/>
      </w:pPr>
      <w:rPr>
        <w:rFonts w:ascii="Courier New" w:eastAsia="Courier New" w:hAnsi="Courier New" w:cs="Courier New" w:hint="default"/>
        <w:w w:val="100"/>
        <w:sz w:val="22"/>
        <w:szCs w:val="22"/>
      </w:rPr>
    </w:lvl>
    <w:lvl w:ilvl="2" w:tplc="111A61F2">
      <w:numFmt w:val="bullet"/>
      <w:lvlText w:val="•"/>
      <w:lvlJc w:val="left"/>
      <w:pPr>
        <w:ind w:left="2317" w:hanging="361"/>
      </w:pPr>
      <w:rPr>
        <w:rFonts w:hint="default"/>
      </w:rPr>
    </w:lvl>
    <w:lvl w:ilvl="3" w:tplc="14126118">
      <w:numFmt w:val="bullet"/>
      <w:lvlText w:val="•"/>
      <w:lvlJc w:val="left"/>
      <w:pPr>
        <w:ind w:left="3275" w:hanging="361"/>
      </w:pPr>
      <w:rPr>
        <w:rFonts w:hint="default"/>
      </w:rPr>
    </w:lvl>
    <w:lvl w:ilvl="4" w:tplc="3A0E7D34">
      <w:numFmt w:val="bullet"/>
      <w:lvlText w:val="•"/>
      <w:lvlJc w:val="left"/>
      <w:pPr>
        <w:ind w:left="4233" w:hanging="361"/>
      </w:pPr>
      <w:rPr>
        <w:rFonts w:hint="default"/>
      </w:rPr>
    </w:lvl>
    <w:lvl w:ilvl="5" w:tplc="A6C665D4">
      <w:numFmt w:val="bullet"/>
      <w:lvlText w:val="•"/>
      <w:lvlJc w:val="left"/>
      <w:pPr>
        <w:ind w:left="5191" w:hanging="361"/>
      </w:pPr>
      <w:rPr>
        <w:rFonts w:hint="default"/>
      </w:rPr>
    </w:lvl>
    <w:lvl w:ilvl="6" w:tplc="050A8952">
      <w:numFmt w:val="bullet"/>
      <w:lvlText w:val="•"/>
      <w:lvlJc w:val="left"/>
      <w:pPr>
        <w:ind w:left="6148" w:hanging="361"/>
      </w:pPr>
      <w:rPr>
        <w:rFonts w:hint="default"/>
      </w:rPr>
    </w:lvl>
    <w:lvl w:ilvl="7" w:tplc="9398AA5A">
      <w:numFmt w:val="bullet"/>
      <w:lvlText w:val="•"/>
      <w:lvlJc w:val="left"/>
      <w:pPr>
        <w:ind w:left="7106" w:hanging="361"/>
      </w:pPr>
      <w:rPr>
        <w:rFonts w:hint="default"/>
      </w:rPr>
    </w:lvl>
    <w:lvl w:ilvl="8" w:tplc="BDB66A4E">
      <w:numFmt w:val="bullet"/>
      <w:lvlText w:val="•"/>
      <w:lvlJc w:val="left"/>
      <w:pPr>
        <w:ind w:left="8064" w:hanging="361"/>
      </w:pPr>
      <w:rPr>
        <w:rFonts w:hint="default"/>
      </w:rPr>
    </w:lvl>
  </w:abstractNum>
  <w:abstractNum w:abstractNumId="2" w15:restartNumberingAfterBreak="0">
    <w:nsid w:val="39BE6764"/>
    <w:multiLevelType w:val="hybridMultilevel"/>
    <w:tmpl w:val="64A0E49E"/>
    <w:lvl w:ilvl="0" w:tplc="349EEB66">
      <w:numFmt w:val="bullet"/>
      <w:lvlText w:val="·"/>
      <w:lvlJc w:val="left"/>
      <w:pPr>
        <w:ind w:left="626" w:hanging="360"/>
      </w:pPr>
      <w:rPr>
        <w:rFonts w:ascii="Malgun Gothic" w:eastAsia="Malgun Gothic" w:hAnsi="Malgun Gothic" w:cs="Malgun Gothic" w:hint="default"/>
        <w:w w:val="100"/>
        <w:sz w:val="22"/>
        <w:szCs w:val="22"/>
      </w:rPr>
    </w:lvl>
    <w:lvl w:ilvl="1" w:tplc="5A1E83D4">
      <w:numFmt w:val="bullet"/>
      <w:lvlText w:val="•"/>
      <w:lvlJc w:val="left"/>
      <w:pPr>
        <w:ind w:left="1556" w:hanging="360"/>
      </w:pPr>
      <w:rPr>
        <w:rFonts w:hint="default"/>
      </w:rPr>
    </w:lvl>
    <w:lvl w:ilvl="2" w:tplc="C98471D2">
      <w:numFmt w:val="bullet"/>
      <w:lvlText w:val="•"/>
      <w:lvlJc w:val="left"/>
      <w:pPr>
        <w:ind w:left="2492" w:hanging="360"/>
      </w:pPr>
      <w:rPr>
        <w:rFonts w:hint="default"/>
      </w:rPr>
    </w:lvl>
    <w:lvl w:ilvl="3" w:tplc="F21C9CB4">
      <w:numFmt w:val="bullet"/>
      <w:lvlText w:val="•"/>
      <w:lvlJc w:val="left"/>
      <w:pPr>
        <w:ind w:left="3428" w:hanging="360"/>
      </w:pPr>
      <w:rPr>
        <w:rFonts w:hint="default"/>
      </w:rPr>
    </w:lvl>
    <w:lvl w:ilvl="4" w:tplc="4A22824A">
      <w:numFmt w:val="bullet"/>
      <w:lvlText w:val="•"/>
      <w:lvlJc w:val="left"/>
      <w:pPr>
        <w:ind w:left="4364" w:hanging="360"/>
      </w:pPr>
      <w:rPr>
        <w:rFonts w:hint="default"/>
      </w:rPr>
    </w:lvl>
    <w:lvl w:ilvl="5" w:tplc="E50C98CA">
      <w:numFmt w:val="bullet"/>
      <w:lvlText w:val="•"/>
      <w:lvlJc w:val="left"/>
      <w:pPr>
        <w:ind w:left="5300" w:hanging="360"/>
      </w:pPr>
      <w:rPr>
        <w:rFonts w:hint="default"/>
      </w:rPr>
    </w:lvl>
    <w:lvl w:ilvl="6" w:tplc="07DAB3B0">
      <w:numFmt w:val="bullet"/>
      <w:lvlText w:val="•"/>
      <w:lvlJc w:val="left"/>
      <w:pPr>
        <w:ind w:left="6236" w:hanging="360"/>
      </w:pPr>
      <w:rPr>
        <w:rFonts w:hint="default"/>
      </w:rPr>
    </w:lvl>
    <w:lvl w:ilvl="7" w:tplc="0ED6AD10">
      <w:numFmt w:val="bullet"/>
      <w:lvlText w:val="•"/>
      <w:lvlJc w:val="left"/>
      <w:pPr>
        <w:ind w:left="7172" w:hanging="360"/>
      </w:pPr>
      <w:rPr>
        <w:rFonts w:hint="default"/>
      </w:rPr>
    </w:lvl>
    <w:lvl w:ilvl="8" w:tplc="D37E467C">
      <w:numFmt w:val="bullet"/>
      <w:lvlText w:val="•"/>
      <w:lvlJc w:val="left"/>
      <w:pPr>
        <w:ind w:left="8108" w:hanging="360"/>
      </w:pPr>
      <w:rPr>
        <w:rFonts w:hint="default"/>
      </w:rPr>
    </w:lvl>
  </w:abstractNum>
  <w:abstractNum w:abstractNumId="3" w15:restartNumberingAfterBreak="0">
    <w:nsid w:val="3CB536EE"/>
    <w:multiLevelType w:val="hybridMultilevel"/>
    <w:tmpl w:val="0548E098"/>
    <w:lvl w:ilvl="0" w:tplc="DEAACEA2">
      <w:numFmt w:val="bullet"/>
      <w:lvlText w:val="·"/>
      <w:lvlJc w:val="left"/>
      <w:pPr>
        <w:ind w:left="611" w:hanging="360"/>
      </w:pPr>
      <w:rPr>
        <w:rFonts w:ascii="Calibri Light" w:eastAsia="Calibri Light" w:hAnsi="Calibri Light" w:cs="Calibri Light" w:hint="default"/>
        <w:w w:val="100"/>
        <w:sz w:val="22"/>
        <w:szCs w:val="22"/>
      </w:rPr>
    </w:lvl>
    <w:lvl w:ilvl="1" w:tplc="A22CEE9E">
      <w:numFmt w:val="bullet"/>
      <w:lvlText w:val="•"/>
      <w:lvlJc w:val="left"/>
      <w:pPr>
        <w:ind w:left="1556" w:hanging="360"/>
      </w:pPr>
      <w:rPr>
        <w:rFonts w:hint="default"/>
      </w:rPr>
    </w:lvl>
    <w:lvl w:ilvl="2" w:tplc="B44C7D06">
      <w:numFmt w:val="bullet"/>
      <w:lvlText w:val="•"/>
      <w:lvlJc w:val="left"/>
      <w:pPr>
        <w:ind w:left="2492" w:hanging="360"/>
      </w:pPr>
      <w:rPr>
        <w:rFonts w:hint="default"/>
      </w:rPr>
    </w:lvl>
    <w:lvl w:ilvl="3" w:tplc="BD669D96">
      <w:numFmt w:val="bullet"/>
      <w:lvlText w:val="•"/>
      <w:lvlJc w:val="left"/>
      <w:pPr>
        <w:ind w:left="3428" w:hanging="360"/>
      </w:pPr>
      <w:rPr>
        <w:rFonts w:hint="default"/>
      </w:rPr>
    </w:lvl>
    <w:lvl w:ilvl="4" w:tplc="F4CCE698">
      <w:numFmt w:val="bullet"/>
      <w:lvlText w:val="•"/>
      <w:lvlJc w:val="left"/>
      <w:pPr>
        <w:ind w:left="4364" w:hanging="360"/>
      </w:pPr>
      <w:rPr>
        <w:rFonts w:hint="default"/>
      </w:rPr>
    </w:lvl>
    <w:lvl w:ilvl="5" w:tplc="094E5694">
      <w:numFmt w:val="bullet"/>
      <w:lvlText w:val="•"/>
      <w:lvlJc w:val="left"/>
      <w:pPr>
        <w:ind w:left="5300" w:hanging="360"/>
      </w:pPr>
      <w:rPr>
        <w:rFonts w:hint="default"/>
      </w:rPr>
    </w:lvl>
    <w:lvl w:ilvl="6" w:tplc="012AE01E">
      <w:numFmt w:val="bullet"/>
      <w:lvlText w:val="•"/>
      <w:lvlJc w:val="left"/>
      <w:pPr>
        <w:ind w:left="6236" w:hanging="360"/>
      </w:pPr>
      <w:rPr>
        <w:rFonts w:hint="default"/>
      </w:rPr>
    </w:lvl>
    <w:lvl w:ilvl="7" w:tplc="6248D5BC">
      <w:numFmt w:val="bullet"/>
      <w:lvlText w:val="•"/>
      <w:lvlJc w:val="left"/>
      <w:pPr>
        <w:ind w:left="7172" w:hanging="360"/>
      </w:pPr>
      <w:rPr>
        <w:rFonts w:hint="default"/>
      </w:rPr>
    </w:lvl>
    <w:lvl w:ilvl="8" w:tplc="41EC584A">
      <w:numFmt w:val="bullet"/>
      <w:lvlText w:val="•"/>
      <w:lvlJc w:val="left"/>
      <w:pPr>
        <w:ind w:left="8108" w:hanging="360"/>
      </w:pPr>
      <w:rPr>
        <w:rFonts w:hint="default"/>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210"/>
  <w:defaultTabStop w:val="720"/>
  <w:drawingGridHorizontalSpacing w:val="110"/>
  <w:displayHorizontalDrawingGridEvery w:val="2"/>
  <w:characterSpacingControl w:val="doNotCompress"/>
  <w:hdrShapeDefaults>
    <o:shapedefaults v:ext="edit" spidmax="2076"/>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2"/>
  </w:compat>
  <w:rsids>
    <w:rsidRoot w:val="00D01BEF"/>
    <w:rsid w:val="009007DF"/>
    <w:rsid w:val="00D01BE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76"/>
    <o:shapelayout v:ext="edit">
      <o:idmap v:ext="edit" data="1"/>
    </o:shapelayout>
  </w:shapeDefaults>
  <w:decimalSymbol w:val="."/>
  <w:listSeparator w:val=","/>
  <w14:docId w14:val="20EAA050"/>
  <w15:docId w15:val="{7C075EC1-AF74-4C43-B7C4-CEF20E1AF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Light" w:eastAsia="Calibri Light" w:hAnsi="Calibri Light" w:cs="Calibri Light"/>
    </w:rPr>
  </w:style>
  <w:style w:type="paragraph" w:styleId="Heading1">
    <w:name w:val="heading 1"/>
    <w:basedOn w:val="Normal"/>
    <w:uiPriority w:val="1"/>
    <w:qFormat/>
    <w:pPr>
      <w:spacing w:before="1"/>
      <w:ind w:right="112"/>
      <w:jc w:val="right"/>
      <w:outlineLvl w:val="0"/>
    </w:pPr>
    <w:rPr>
      <w:rFonts w:ascii="Lucida Sans" w:eastAsia="Lucida Sans" w:hAnsi="Lucida Sans" w:cs="Lucida Sans"/>
      <w:sz w:val="32"/>
      <w:szCs w:val="32"/>
    </w:rPr>
  </w:style>
  <w:style w:type="paragraph" w:styleId="Heading2">
    <w:name w:val="heading 2"/>
    <w:basedOn w:val="Normal"/>
    <w:uiPriority w:val="1"/>
    <w:qFormat/>
    <w:pPr>
      <w:ind w:left="260"/>
      <w:outlineLvl w:val="1"/>
    </w:pPr>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9"/>
      <w:ind w:left="499"/>
    </w:pPr>
  </w:style>
  <w:style w:type="paragraph" w:styleId="BodyText">
    <w:name w:val="Body Text"/>
    <w:basedOn w:val="Normal"/>
    <w:uiPriority w:val="1"/>
    <w:qFormat/>
  </w:style>
  <w:style w:type="paragraph" w:styleId="Title">
    <w:name w:val="Title"/>
    <w:basedOn w:val="Normal"/>
    <w:uiPriority w:val="1"/>
    <w:qFormat/>
    <w:pPr>
      <w:spacing w:before="133"/>
      <w:ind w:left="6461" w:hanging="579"/>
    </w:pPr>
    <w:rPr>
      <w:rFonts w:ascii="Lucida Sans" w:eastAsia="Lucida Sans" w:hAnsi="Lucida Sans" w:cs="Lucida Sans"/>
      <w:sz w:val="87"/>
      <w:szCs w:val="87"/>
    </w:rPr>
  </w:style>
  <w:style w:type="paragraph" w:styleId="ListParagraph">
    <w:name w:val="List Paragraph"/>
    <w:basedOn w:val="Normal"/>
    <w:uiPriority w:val="1"/>
    <w:qFormat/>
    <w:pPr>
      <w:ind w:left="619"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hyperlink" Target="http://www.uvic.ca/strategicframework/index.php" TargetMode="External"/><Relationship Id="rId18" Type="http://schemas.openxmlformats.org/officeDocument/2006/relationships/hyperlink" Target="https://www.uvic.ca/science/math-statistics/current-students/undergraduate/msac/index.php" TargetMode="External"/><Relationship Id="rId26" Type="http://schemas.openxmlformats.org/officeDocument/2006/relationships/hyperlink" Target="http://www.uvic.ca/strategicplan/" TargetMode="External"/><Relationship Id="rId39" Type="http://schemas.openxmlformats.org/officeDocument/2006/relationships/image" Target="media/image8.jpeg"/><Relationship Id="rId21" Type="http://schemas.openxmlformats.org/officeDocument/2006/relationships/hyperlink" Target="https://www.uvic.ca/til/onlinelearning/home/coursespaceshelp/index.php" TargetMode="External"/><Relationship Id="rId34" Type="http://schemas.openxmlformats.org/officeDocument/2006/relationships/image" Target="media/image7.jpeg"/><Relationship Id="rId42" Type="http://schemas.openxmlformats.org/officeDocument/2006/relationships/theme" Target="theme/theme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uvic.ca/learningandteaching/cac/" TargetMode="External"/><Relationship Id="rId20" Type="http://schemas.openxmlformats.org/officeDocument/2006/relationships/hyperlink" Target="https://www.uvic.ca/til/onlinelearning/home/coursespaceshelp/index.php" TargetMode="External"/><Relationship Id="rId29" Type="http://schemas.openxmlformats.org/officeDocument/2006/relationships/header" Target="header3.xml"/><Relationship Id="rId4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hyperlink" Target="https://onlineacademiccommunity.uvic.ca/TeachAnywhere" TargetMode="External"/><Relationship Id="rId32" Type="http://schemas.openxmlformats.org/officeDocument/2006/relationships/footer" Target="footer4.xml"/><Relationship Id="rId37" Type="http://schemas.openxmlformats.org/officeDocument/2006/relationships/footer" Target="footer5.xml"/><Relationship Id="rId40" Type="http://schemas.openxmlformats.org/officeDocument/2006/relationships/image" Target="media/image9.jpeg"/><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hyperlink" Target="https://www.uvic.ca/learningandteaching/index.php" TargetMode="External"/><Relationship Id="rId28" Type="http://schemas.openxmlformats.org/officeDocument/2006/relationships/footer" Target="footer2.xml"/><Relationship Id="rId36" Type="http://schemas.openxmlformats.org/officeDocument/2006/relationships/header" Target="header5.xml"/><Relationship Id="rId10" Type="http://schemas.openxmlformats.org/officeDocument/2006/relationships/header" Target="header1.xml"/><Relationship Id="rId19" Type="http://schemas.openxmlformats.org/officeDocument/2006/relationships/hyperlink" Target="https://onlineacademiccommunity.uvic.ca/LearnAnywhere/program/" TargetMode="External"/><Relationship Id="rId31" Type="http://schemas.openxmlformats.org/officeDocument/2006/relationships/header" Target="header4.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www.uvic.ca/" TargetMode="External"/><Relationship Id="rId22" Type="http://schemas.openxmlformats.org/officeDocument/2006/relationships/hyperlink" Target="https://www.uvic.ca/cue/learning/students/index.php" TargetMode="External"/><Relationship Id="rId27" Type="http://schemas.openxmlformats.org/officeDocument/2006/relationships/header" Target="header2.xml"/><Relationship Id="rId30" Type="http://schemas.openxmlformats.org/officeDocument/2006/relationships/footer" Target="footer3.xml"/><Relationship Id="rId35" Type="http://schemas.openxmlformats.org/officeDocument/2006/relationships/hyperlink" Target="https://www.tourismvictoria.com/" TargetMode="Externa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hyperlink" Target="https://www.uvic.ca/science/math-statistics/current-students/undergraduate/msac/index.php" TargetMode="External"/><Relationship Id="rId25" Type="http://schemas.openxmlformats.org/officeDocument/2006/relationships/hyperlink" Target="https://onlineacademiccommunity.uvic.ca/LearnAnywhere/" TargetMode="External"/><Relationship Id="rId33" Type="http://schemas.openxmlformats.org/officeDocument/2006/relationships/image" Target="media/image6.jpeg"/><Relationship Id="rId38" Type="http://schemas.openxmlformats.org/officeDocument/2006/relationships/hyperlink" Target="mailto:info@hwest.c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15</Pages>
  <Words>4117</Words>
  <Characters>23468</Characters>
  <Application>Microsoft Office Word</Application>
  <DocSecurity>0</DocSecurity>
  <Lines>195</Lines>
  <Paragraphs>55</Paragraphs>
  <ScaleCrop>false</ScaleCrop>
  <Company>University Of Victoria</Company>
  <LinksUpToDate>false</LinksUpToDate>
  <CharactersWithSpaces>27530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Harbour West</dc:creator>
  <cp:lastModifiedBy>Sandra Duggan</cp:lastModifiedBy>
  <cp:revision>2</cp:revision>
  <dcterms:created xsi:type="dcterms:W3CDTF">2021-10-14T22:02:00Z</dcterms:created>
  <dcterms:modified xsi:type="dcterms:W3CDTF">2021-10-14T22:04:00Z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2021-10-05T00:00:00Z</vt:filetime>
  </property>
  <property fmtid="{D5CDD505-2E9C-101B-9397-08002B2CF9AE}" pid="3" name="Creator">
    <vt:lpwstr>Adobe Acrobat Standard DC (32-bit) 21.7.20095</vt:lpwstr>
  </property>
  <property fmtid="{D5CDD505-2E9C-101B-9397-08002B2CF9AE}" pid="4" name="LastSaved">
    <vt:filetime>2021-10-14T00:00:00Z</vt:filetime>
  </property>
</Properties>
</file>