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B632" w14:textId="77777777" w:rsidR="00441C6F" w:rsidRDefault="00D77A6C">
      <w:r>
        <w:rPr>
          <w:noProof/>
          <w:lang w:eastAsia="en-CA"/>
        </w:rPr>
        <mc:AlternateContent>
          <mc:Choice Requires="wps">
            <w:drawing>
              <wp:anchor distT="0" distB="0" distL="114300" distR="114300" simplePos="0" relativeHeight="251659264" behindDoc="0" locked="0" layoutInCell="1" allowOverlap="1" wp14:anchorId="4FC22309" wp14:editId="65C6EDB4">
                <wp:simplePos x="0" y="0"/>
                <wp:positionH relativeFrom="margin">
                  <wp:align>center</wp:align>
                </wp:positionH>
                <wp:positionV relativeFrom="margin">
                  <wp:align>center</wp:align>
                </wp:positionV>
                <wp:extent cx="1828800" cy="182880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95040" w14:textId="77777777" w:rsidR="00AA7C6A" w:rsidRPr="00D77A6C" w:rsidRDefault="00AA7C6A" w:rsidP="00D77A6C">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77A6C">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Facilities Management</w:t>
                            </w:r>
                          </w:p>
                          <w:p w14:paraId="5AC8837C" w14:textId="77777777" w:rsidR="00AA7C6A" w:rsidRDefault="00AA7C6A" w:rsidP="00D77A6C">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77A6C">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Guiding Principles </w:t>
                            </w:r>
                          </w:p>
                          <w:p w14:paraId="59691CE3" w14:textId="77777777" w:rsidR="00AA7C6A" w:rsidRPr="00D77A6C" w:rsidRDefault="00AA7C6A" w:rsidP="00D77A6C">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77A6C">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to Client Billing</w:t>
                            </w:r>
                          </w:p>
                          <w:p w14:paraId="30861F6F" w14:textId="77777777" w:rsidR="00AA7C6A" w:rsidRPr="00D77A6C" w:rsidRDefault="00AA7C6A" w:rsidP="00D77A6C">
                            <w:pPr>
                              <w:jc w:val="center"/>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D77A6C">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September 2019</w:t>
                            </w:r>
                            <w:r>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C2230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" filled="f" stroked="f">
                <v:textbox style="mso-fit-shape-to-text:t">
                  <w:txbxContent>
                    <w:p w14:paraId="3D395040" w14:textId="77777777" w:rsidR="00AA7C6A" w:rsidRPr="00D77A6C" w:rsidRDefault="00AA7C6A" w:rsidP="00D77A6C">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77A6C">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Facilities Management</w:t>
                      </w:r>
                    </w:p>
                    <w:p w14:paraId="5AC8837C" w14:textId="77777777" w:rsidR="00AA7C6A" w:rsidRDefault="00AA7C6A" w:rsidP="00D77A6C">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77A6C">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Guiding Principles </w:t>
                      </w:r>
                    </w:p>
                    <w:p w14:paraId="59691CE3" w14:textId="77777777" w:rsidR="00AA7C6A" w:rsidRPr="00D77A6C" w:rsidRDefault="00AA7C6A" w:rsidP="00D77A6C">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gramStart"/>
                      <w:r w:rsidRPr="00D77A6C">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to</w:t>
                      </w:r>
                      <w:proofErr w:type="gramEnd"/>
                      <w:r w:rsidRPr="00D77A6C">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Client Billing</w:t>
                      </w:r>
                    </w:p>
                    <w:p w14:paraId="30861F6F" w14:textId="77777777" w:rsidR="00AA7C6A" w:rsidRPr="00D77A6C" w:rsidRDefault="00AA7C6A" w:rsidP="00D77A6C">
                      <w:pPr>
                        <w:jc w:val="center"/>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D77A6C">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September 2019</w:t>
                      </w:r>
                      <w:r>
                        <w:rPr>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v:textbox>
                <w10:wrap type="square" anchorx="margin" anchory="margin"/>
              </v:shape>
            </w:pict>
          </mc:Fallback>
        </mc:AlternateContent>
      </w:r>
    </w:p>
    <w:p w14:paraId="21D6983F" w14:textId="77777777" w:rsidR="00441C6F" w:rsidRDefault="00441C6F">
      <w:r>
        <w:br w:type="page"/>
      </w:r>
    </w:p>
    <w:p w14:paraId="578B0907" w14:textId="77777777" w:rsidR="00C50E1D" w:rsidRDefault="00C50E1D">
      <w:pPr>
        <w:sectPr w:rsidR="00C50E1D" w:rsidSect="005A5391">
          <w:footerReference w:type="default" r:id="rId8"/>
          <w:headerReference w:type="first" r:id="rId9"/>
          <w:pgSz w:w="12240" w:h="15840"/>
          <w:pgMar w:top="1440" w:right="1440" w:bottom="1440" w:left="1440" w:header="708" w:footer="708" w:gutter="0"/>
          <w:cols w:space="708"/>
          <w:docGrid w:linePitch="360"/>
        </w:sectPr>
      </w:pPr>
    </w:p>
    <w:p w14:paraId="171B4BC9" w14:textId="77777777" w:rsidR="00C50E1D" w:rsidRDefault="00C50E1D" w:rsidP="000E251D">
      <w:pPr>
        <w:pStyle w:val="FAMISTitle"/>
        <w:sectPr w:rsidR="00C50E1D" w:rsidSect="005A5391">
          <w:pgSz w:w="12240" w:h="15840"/>
          <w:pgMar w:top="1440" w:right="1440" w:bottom="1440" w:left="1440" w:header="708" w:footer="708" w:gutter="0"/>
          <w:cols w:space="708"/>
          <w:docGrid w:linePitch="360"/>
        </w:sectPr>
      </w:pPr>
      <w:bookmarkStart w:id="0" w:name="_Toc23421936"/>
    </w:p>
    <w:p w14:paraId="27C7F8B2" w14:textId="0BE624B8" w:rsidR="00050FFB" w:rsidRDefault="00050FFB" w:rsidP="000E251D">
      <w:pPr>
        <w:pStyle w:val="FAMISTitle"/>
      </w:pPr>
      <w:bookmarkStart w:id="1" w:name="_Toc31206847"/>
      <w:r>
        <w:lastRenderedPageBreak/>
        <w:t>Table of Contents</w:t>
      </w:r>
      <w:bookmarkEnd w:id="0"/>
      <w:bookmarkEnd w:id="1"/>
    </w:p>
    <w:p w14:paraId="38BB3CDF" w14:textId="7A7532EA" w:rsidR="009329FD" w:rsidRDefault="00050FFB">
      <w:pPr>
        <w:pStyle w:val="TOC1"/>
        <w:tabs>
          <w:tab w:val="right" w:leader="dot" w:pos="9350"/>
        </w:tabs>
        <w:rPr>
          <w:rFonts w:eastAsiaTheme="minorEastAsia"/>
          <w:noProof/>
          <w:lang w:eastAsia="en-CA"/>
        </w:rPr>
      </w:pPr>
      <w:r>
        <w:fldChar w:fldCharType="begin"/>
      </w:r>
      <w:r>
        <w:instrText xml:space="preserve"> TOC \h \z \t "FAMIS Admin,2,FAMIS Title,1,FAMIS Level 3,3" </w:instrText>
      </w:r>
      <w:r>
        <w:fldChar w:fldCharType="separate"/>
      </w:r>
      <w:hyperlink w:anchor="_Toc31206847" w:history="1">
        <w:r w:rsidR="009329FD" w:rsidRPr="00E6501C">
          <w:rPr>
            <w:rStyle w:val="Hyperlink"/>
            <w:noProof/>
          </w:rPr>
          <w:t>Table of Contents</w:t>
        </w:r>
        <w:r w:rsidR="009329FD">
          <w:rPr>
            <w:noProof/>
            <w:webHidden/>
          </w:rPr>
          <w:tab/>
        </w:r>
        <w:r w:rsidR="009329FD">
          <w:rPr>
            <w:noProof/>
            <w:webHidden/>
          </w:rPr>
          <w:fldChar w:fldCharType="begin"/>
        </w:r>
        <w:r w:rsidR="009329FD">
          <w:rPr>
            <w:noProof/>
            <w:webHidden/>
          </w:rPr>
          <w:instrText xml:space="preserve"> PAGEREF _Toc31206847 \h </w:instrText>
        </w:r>
        <w:r w:rsidR="009329FD">
          <w:rPr>
            <w:noProof/>
            <w:webHidden/>
          </w:rPr>
        </w:r>
        <w:r w:rsidR="009329FD">
          <w:rPr>
            <w:noProof/>
            <w:webHidden/>
          </w:rPr>
          <w:fldChar w:fldCharType="separate"/>
        </w:r>
        <w:r w:rsidR="009329FD">
          <w:rPr>
            <w:noProof/>
            <w:webHidden/>
          </w:rPr>
          <w:t>3</w:t>
        </w:r>
        <w:r w:rsidR="009329FD">
          <w:rPr>
            <w:noProof/>
            <w:webHidden/>
          </w:rPr>
          <w:fldChar w:fldCharType="end"/>
        </w:r>
      </w:hyperlink>
    </w:p>
    <w:p w14:paraId="021B082A" w14:textId="3C335A32" w:rsidR="009329FD" w:rsidRDefault="009329FD">
      <w:pPr>
        <w:pStyle w:val="TOC1"/>
        <w:tabs>
          <w:tab w:val="right" w:leader="dot" w:pos="9350"/>
        </w:tabs>
        <w:rPr>
          <w:rFonts w:eastAsiaTheme="minorEastAsia"/>
          <w:noProof/>
          <w:lang w:eastAsia="en-CA"/>
        </w:rPr>
      </w:pPr>
      <w:hyperlink w:anchor="_Toc31206848" w:history="1">
        <w:r w:rsidRPr="00E6501C">
          <w:rPr>
            <w:rStyle w:val="Hyperlink"/>
            <w:noProof/>
          </w:rPr>
          <w:t>Guiding Principle:</w:t>
        </w:r>
        <w:r>
          <w:rPr>
            <w:noProof/>
            <w:webHidden/>
          </w:rPr>
          <w:tab/>
        </w:r>
        <w:r>
          <w:rPr>
            <w:noProof/>
            <w:webHidden/>
          </w:rPr>
          <w:fldChar w:fldCharType="begin"/>
        </w:r>
        <w:r>
          <w:rPr>
            <w:noProof/>
            <w:webHidden/>
          </w:rPr>
          <w:instrText xml:space="preserve"> PAGEREF _Toc31206848 \h </w:instrText>
        </w:r>
        <w:r>
          <w:rPr>
            <w:noProof/>
            <w:webHidden/>
          </w:rPr>
        </w:r>
        <w:r>
          <w:rPr>
            <w:noProof/>
            <w:webHidden/>
          </w:rPr>
          <w:fldChar w:fldCharType="separate"/>
        </w:r>
        <w:r>
          <w:rPr>
            <w:noProof/>
            <w:webHidden/>
          </w:rPr>
          <w:t>5</w:t>
        </w:r>
        <w:r>
          <w:rPr>
            <w:noProof/>
            <w:webHidden/>
          </w:rPr>
          <w:fldChar w:fldCharType="end"/>
        </w:r>
      </w:hyperlink>
    </w:p>
    <w:p w14:paraId="6214DBDE" w14:textId="47C0B424" w:rsidR="009329FD" w:rsidRDefault="009329FD">
      <w:pPr>
        <w:pStyle w:val="TOC2"/>
        <w:tabs>
          <w:tab w:val="right" w:leader="dot" w:pos="9350"/>
        </w:tabs>
        <w:rPr>
          <w:rFonts w:eastAsiaTheme="minorEastAsia"/>
          <w:noProof/>
          <w:lang w:eastAsia="en-CA"/>
        </w:rPr>
      </w:pPr>
      <w:hyperlink w:anchor="_Toc31206849" w:history="1">
        <w:r w:rsidRPr="00E6501C">
          <w:rPr>
            <w:rStyle w:val="Hyperlink"/>
            <w:noProof/>
          </w:rPr>
          <w:t>Key Principles:</w:t>
        </w:r>
        <w:r>
          <w:rPr>
            <w:noProof/>
            <w:webHidden/>
          </w:rPr>
          <w:tab/>
        </w:r>
        <w:r>
          <w:rPr>
            <w:noProof/>
            <w:webHidden/>
          </w:rPr>
          <w:fldChar w:fldCharType="begin"/>
        </w:r>
        <w:r>
          <w:rPr>
            <w:noProof/>
            <w:webHidden/>
          </w:rPr>
          <w:instrText xml:space="preserve"> PAGEREF _Toc31206849 \h </w:instrText>
        </w:r>
        <w:r>
          <w:rPr>
            <w:noProof/>
            <w:webHidden/>
          </w:rPr>
        </w:r>
        <w:r>
          <w:rPr>
            <w:noProof/>
            <w:webHidden/>
          </w:rPr>
          <w:fldChar w:fldCharType="separate"/>
        </w:r>
        <w:r>
          <w:rPr>
            <w:noProof/>
            <w:webHidden/>
          </w:rPr>
          <w:t>5</w:t>
        </w:r>
        <w:r>
          <w:rPr>
            <w:noProof/>
            <w:webHidden/>
          </w:rPr>
          <w:fldChar w:fldCharType="end"/>
        </w:r>
      </w:hyperlink>
    </w:p>
    <w:p w14:paraId="5543BEB9" w14:textId="0A1BC95D" w:rsidR="009329FD" w:rsidRDefault="009329FD">
      <w:pPr>
        <w:pStyle w:val="TOC3"/>
        <w:tabs>
          <w:tab w:val="right" w:leader="dot" w:pos="9350"/>
        </w:tabs>
        <w:rPr>
          <w:rFonts w:eastAsiaTheme="minorEastAsia"/>
          <w:noProof/>
          <w:lang w:eastAsia="en-CA"/>
        </w:rPr>
      </w:pPr>
      <w:hyperlink w:anchor="_Toc31206850" w:history="1">
        <w:r w:rsidRPr="00E6501C">
          <w:rPr>
            <w:rStyle w:val="Hyperlink"/>
            <w:noProof/>
          </w:rPr>
          <w:t>Academic and Administrative Buildings</w:t>
        </w:r>
        <w:r>
          <w:rPr>
            <w:noProof/>
            <w:webHidden/>
          </w:rPr>
          <w:tab/>
        </w:r>
        <w:r>
          <w:rPr>
            <w:noProof/>
            <w:webHidden/>
          </w:rPr>
          <w:fldChar w:fldCharType="begin"/>
        </w:r>
        <w:r>
          <w:rPr>
            <w:noProof/>
            <w:webHidden/>
          </w:rPr>
          <w:instrText xml:space="preserve"> PAGEREF _Toc31206850 \h </w:instrText>
        </w:r>
        <w:r>
          <w:rPr>
            <w:noProof/>
            <w:webHidden/>
          </w:rPr>
        </w:r>
        <w:r>
          <w:rPr>
            <w:noProof/>
            <w:webHidden/>
          </w:rPr>
          <w:fldChar w:fldCharType="separate"/>
        </w:r>
        <w:r>
          <w:rPr>
            <w:noProof/>
            <w:webHidden/>
          </w:rPr>
          <w:t>5</w:t>
        </w:r>
        <w:r>
          <w:rPr>
            <w:noProof/>
            <w:webHidden/>
          </w:rPr>
          <w:fldChar w:fldCharType="end"/>
        </w:r>
      </w:hyperlink>
    </w:p>
    <w:p w14:paraId="22F89F58" w14:textId="271AF8B6" w:rsidR="009329FD" w:rsidRDefault="009329FD">
      <w:pPr>
        <w:pStyle w:val="TOC3"/>
        <w:tabs>
          <w:tab w:val="right" w:leader="dot" w:pos="9350"/>
        </w:tabs>
        <w:rPr>
          <w:rFonts w:eastAsiaTheme="minorEastAsia"/>
          <w:noProof/>
          <w:lang w:eastAsia="en-CA"/>
        </w:rPr>
      </w:pPr>
      <w:hyperlink w:anchor="_Toc31206851" w:history="1">
        <w:r w:rsidRPr="00E6501C">
          <w:rPr>
            <w:rStyle w:val="Hyperlink"/>
            <w:noProof/>
          </w:rPr>
          <w:t>Agencies</w:t>
        </w:r>
        <w:r>
          <w:rPr>
            <w:noProof/>
            <w:webHidden/>
          </w:rPr>
          <w:tab/>
        </w:r>
        <w:r>
          <w:rPr>
            <w:noProof/>
            <w:webHidden/>
          </w:rPr>
          <w:fldChar w:fldCharType="begin"/>
        </w:r>
        <w:r>
          <w:rPr>
            <w:noProof/>
            <w:webHidden/>
          </w:rPr>
          <w:instrText xml:space="preserve"> PAGEREF _Toc31206851 \h </w:instrText>
        </w:r>
        <w:r>
          <w:rPr>
            <w:noProof/>
            <w:webHidden/>
          </w:rPr>
        </w:r>
        <w:r>
          <w:rPr>
            <w:noProof/>
            <w:webHidden/>
          </w:rPr>
          <w:fldChar w:fldCharType="separate"/>
        </w:r>
        <w:r>
          <w:rPr>
            <w:noProof/>
            <w:webHidden/>
          </w:rPr>
          <w:t>6</w:t>
        </w:r>
        <w:r>
          <w:rPr>
            <w:noProof/>
            <w:webHidden/>
          </w:rPr>
          <w:fldChar w:fldCharType="end"/>
        </w:r>
      </w:hyperlink>
    </w:p>
    <w:p w14:paraId="3705A82B" w14:textId="1D1D0A1F" w:rsidR="009329FD" w:rsidRDefault="009329FD">
      <w:pPr>
        <w:pStyle w:val="TOC3"/>
        <w:tabs>
          <w:tab w:val="right" w:leader="dot" w:pos="9350"/>
        </w:tabs>
        <w:rPr>
          <w:rFonts w:eastAsiaTheme="minorEastAsia"/>
          <w:noProof/>
          <w:lang w:eastAsia="en-CA"/>
        </w:rPr>
      </w:pPr>
      <w:hyperlink w:anchor="_Toc31206852" w:history="1">
        <w:r w:rsidRPr="00E6501C">
          <w:rPr>
            <w:rStyle w:val="Hyperlink"/>
            <w:noProof/>
          </w:rPr>
          <w:t>Ancillary Services</w:t>
        </w:r>
        <w:r>
          <w:rPr>
            <w:noProof/>
            <w:webHidden/>
          </w:rPr>
          <w:tab/>
        </w:r>
        <w:r>
          <w:rPr>
            <w:noProof/>
            <w:webHidden/>
          </w:rPr>
          <w:fldChar w:fldCharType="begin"/>
        </w:r>
        <w:r>
          <w:rPr>
            <w:noProof/>
            <w:webHidden/>
          </w:rPr>
          <w:instrText xml:space="preserve"> PAGEREF _Toc31206852 \h </w:instrText>
        </w:r>
        <w:r>
          <w:rPr>
            <w:noProof/>
            <w:webHidden/>
          </w:rPr>
        </w:r>
        <w:r>
          <w:rPr>
            <w:noProof/>
            <w:webHidden/>
          </w:rPr>
          <w:fldChar w:fldCharType="separate"/>
        </w:r>
        <w:r>
          <w:rPr>
            <w:noProof/>
            <w:webHidden/>
          </w:rPr>
          <w:t>6</w:t>
        </w:r>
        <w:r>
          <w:rPr>
            <w:noProof/>
            <w:webHidden/>
          </w:rPr>
          <w:fldChar w:fldCharType="end"/>
        </w:r>
      </w:hyperlink>
    </w:p>
    <w:p w14:paraId="6F11521C" w14:textId="79AC1620" w:rsidR="009329FD" w:rsidRDefault="009329FD">
      <w:pPr>
        <w:pStyle w:val="TOC2"/>
        <w:tabs>
          <w:tab w:val="right" w:leader="dot" w:pos="9350"/>
        </w:tabs>
        <w:rPr>
          <w:rFonts w:eastAsiaTheme="minorEastAsia"/>
          <w:noProof/>
          <w:lang w:eastAsia="en-CA"/>
        </w:rPr>
      </w:pPr>
      <w:hyperlink w:anchor="_Toc31206853" w:history="1">
        <w:r w:rsidRPr="00E6501C">
          <w:rPr>
            <w:rStyle w:val="Hyperlink"/>
            <w:noProof/>
          </w:rPr>
          <w:t>Work Order Billing</w:t>
        </w:r>
        <w:r>
          <w:rPr>
            <w:noProof/>
            <w:webHidden/>
          </w:rPr>
          <w:tab/>
        </w:r>
        <w:r>
          <w:rPr>
            <w:noProof/>
            <w:webHidden/>
          </w:rPr>
          <w:fldChar w:fldCharType="begin"/>
        </w:r>
        <w:r>
          <w:rPr>
            <w:noProof/>
            <w:webHidden/>
          </w:rPr>
          <w:instrText xml:space="preserve"> PAGEREF _Toc31206853 \h </w:instrText>
        </w:r>
        <w:r>
          <w:rPr>
            <w:noProof/>
            <w:webHidden/>
          </w:rPr>
        </w:r>
        <w:r>
          <w:rPr>
            <w:noProof/>
            <w:webHidden/>
          </w:rPr>
          <w:fldChar w:fldCharType="separate"/>
        </w:r>
        <w:r>
          <w:rPr>
            <w:noProof/>
            <w:webHidden/>
          </w:rPr>
          <w:t>7</w:t>
        </w:r>
        <w:r>
          <w:rPr>
            <w:noProof/>
            <w:webHidden/>
          </w:rPr>
          <w:fldChar w:fldCharType="end"/>
        </w:r>
      </w:hyperlink>
    </w:p>
    <w:p w14:paraId="0687E9DF" w14:textId="5B51C71D" w:rsidR="009329FD" w:rsidRDefault="009329FD">
      <w:pPr>
        <w:pStyle w:val="TOC1"/>
        <w:tabs>
          <w:tab w:val="right" w:leader="dot" w:pos="9350"/>
        </w:tabs>
        <w:rPr>
          <w:rFonts w:eastAsiaTheme="minorEastAsia"/>
          <w:noProof/>
          <w:lang w:eastAsia="en-CA"/>
        </w:rPr>
      </w:pPr>
      <w:hyperlink w:anchor="_Toc31206854" w:history="1">
        <w:r w:rsidRPr="00E6501C">
          <w:rPr>
            <w:rStyle w:val="Hyperlink"/>
            <w:noProof/>
          </w:rPr>
          <w:t>Billing Types</w:t>
        </w:r>
        <w:r>
          <w:rPr>
            <w:noProof/>
            <w:webHidden/>
          </w:rPr>
          <w:tab/>
        </w:r>
        <w:r>
          <w:rPr>
            <w:noProof/>
            <w:webHidden/>
          </w:rPr>
          <w:fldChar w:fldCharType="begin"/>
        </w:r>
        <w:r>
          <w:rPr>
            <w:noProof/>
            <w:webHidden/>
          </w:rPr>
          <w:instrText xml:space="preserve"> PAGEREF _Toc31206854 \h </w:instrText>
        </w:r>
        <w:r>
          <w:rPr>
            <w:noProof/>
            <w:webHidden/>
          </w:rPr>
        </w:r>
        <w:r>
          <w:rPr>
            <w:noProof/>
            <w:webHidden/>
          </w:rPr>
          <w:fldChar w:fldCharType="separate"/>
        </w:r>
        <w:r>
          <w:rPr>
            <w:noProof/>
            <w:webHidden/>
          </w:rPr>
          <w:t>8</w:t>
        </w:r>
        <w:r>
          <w:rPr>
            <w:noProof/>
            <w:webHidden/>
          </w:rPr>
          <w:fldChar w:fldCharType="end"/>
        </w:r>
      </w:hyperlink>
    </w:p>
    <w:p w14:paraId="2723C07E" w14:textId="067CB9D5" w:rsidR="009329FD" w:rsidRDefault="009329FD">
      <w:pPr>
        <w:pStyle w:val="TOC3"/>
        <w:tabs>
          <w:tab w:val="right" w:leader="dot" w:pos="9350"/>
        </w:tabs>
        <w:rPr>
          <w:rFonts w:eastAsiaTheme="minorEastAsia"/>
          <w:noProof/>
          <w:lang w:eastAsia="en-CA"/>
        </w:rPr>
      </w:pPr>
      <w:hyperlink w:anchor="_Toc31206855" w:history="1">
        <w:r w:rsidRPr="00E6501C">
          <w:rPr>
            <w:rStyle w:val="Hyperlink"/>
            <w:noProof/>
          </w:rPr>
          <w:t>General Maintenance</w:t>
        </w:r>
        <w:r>
          <w:rPr>
            <w:noProof/>
            <w:webHidden/>
          </w:rPr>
          <w:tab/>
        </w:r>
        <w:r>
          <w:rPr>
            <w:noProof/>
            <w:webHidden/>
          </w:rPr>
          <w:fldChar w:fldCharType="begin"/>
        </w:r>
        <w:r>
          <w:rPr>
            <w:noProof/>
            <w:webHidden/>
          </w:rPr>
          <w:instrText xml:space="preserve"> PAGEREF _Toc31206855 \h </w:instrText>
        </w:r>
        <w:r>
          <w:rPr>
            <w:noProof/>
            <w:webHidden/>
          </w:rPr>
        </w:r>
        <w:r>
          <w:rPr>
            <w:noProof/>
            <w:webHidden/>
          </w:rPr>
          <w:fldChar w:fldCharType="separate"/>
        </w:r>
        <w:r>
          <w:rPr>
            <w:noProof/>
            <w:webHidden/>
          </w:rPr>
          <w:t>8</w:t>
        </w:r>
        <w:r>
          <w:rPr>
            <w:noProof/>
            <w:webHidden/>
          </w:rPr>
          <w:fldChar w:fldCharType="end"/>
        </w:r>
      </w:hyperlink>
    </w:p>
    <w:p w14:paraId="219C6942" w14:textId="11AD55BA" w:rsidR="009329FD" w:rsidRDefault="009329FD">
      <w:pPr>
        <w:pStyle w:val="TOC3"/>
        <w:tabs>
          <w:tab w:val="right" w:leader="dot" w:pos="9350"/>
        </w:tabs>
        <w:rPr>
          <w:rFonts w:eastAsiaTheme="minorEastAsia"/>
          <w:noProof/>
          <w:lang w:eastAsia="en-CA"/>
        </w:rPr>
      </w:pPr>
      <w:hyperlink w:anchor="_Toc31206856" w:history="1">
        <w:r w:rsidRPr="00E6501C">
          <w:rPr>
            <w:rStyle w:val="Hyperlink"/>
            <w:noProof/>
          </w:rPr>
          <w:t>Customer Funded</w:t>
        </w:r>
        <w:r>
          <w:rPr>
            <w:noProof/>
            <w:webHidden/>
          </w:rPr>
          <w:tab/>
        </w:r>
        <w:r>
          <w:rPr>
            <w:noProof/>
            <w:webHidden/>
          </w:rPr>
          <w:fldChar w:fldCharType="begin"/>
        </w:r>
        <w:r>
          <w:rPr>
            <w:noProof/>
            <w:webHidden/>
          </w:rPr>
          <w:instrText xml:space="preserve"> PAGEREF _Toc31206856 \h </w:instrText>
        </w:r>
        <w:r>
          <w:rPr>
            <w:noProof/>
            <w:webHidden/>
          </w:rPr>
        </w:r>
        <w:r>
          <w:rPr>
            <w:noProof/>
            <w:webHidden/>
          </w:rPr>
          <w:fldChar w:fldCharType="separate"/>
        </w:r>
        <w:r>
          <w:rPr>
            <w:noProof/>
            <w:webHidden/>
          </w:rPr>
          <w:t>8</w:t>
        </w:r>
        <w:r>
          <w:rPr>
            <w:noProof/>
            <w:webHidden/>
          </w:rPr>
          <w:fldChar w:fldCharType="end"/>
        </w:r>
      </w:hyperlink>
    </w:p>
    <w:p w14:paraId="087EC765" w14:textId="711005E0" w:rsidR="009329FD" w:rsidRDefault="009329FD">
      <w:pPr>
        <w:pStyle w:val="TOC3"/>
        <w:tabs>
          <w:tab w:val="right" w:leader="dot" w:pos="9350"/>
        </w:tabs>
        <w:rPr>
          <w:rFonts w:eastAsiaTheme="minorEastAsia"/>
          <w:noProof/>
          <w:lang w:eastAsia="en-CA"/>
        </w:rPr>
      </w:pPr>
      <w:hyperlink w:anchor="_Toc31206857" w:history="1">
        <w:r w:rsidRPr="00E6501C">
          <w:rPr>
            <w:rStyle w:val="Hyperlink"/>
            <w:noProof/>
          </w:rPr>
          <w:t>Self Funded</w:t>
        </w:r>
        <w:r>
          <w:rPr>
            <w:noProof/>
            <w:webHidden/>
          </w:rPr>
          <w:tab/>
        </w:r>
        <w:r>
          <w:rPr>
            <w:noProof/>
            <w:webHidden/>
          </w:rPr>
          <w:fldChar w:fldCharType="begin"/>
        </w:r>
        <w:r>
          <w:rPr>
            <w:noProof/>
            <w:webHidden/>
          </w:rPr>
          <w:instrText xml:space="preserve"> PAGEREF _Toc31206857 \h </w:instrText>
        </w:r>
        <w:r>
          <w:rPr>
            <w:noProof/>
            <w:webHidden/>
          </w:rPr>
        </w:r>
        <w:r>
          <w:rPr>
            <w:noProof/>
            <w:webHidden/>
          </w:rPr>
          <w:fldChar w:fldCharType="separate"/>
        </w:r>
        <w:r>
          <w:rPr>
            <w:noProof/>
            <w:webHidden/>
          </w:rPr>
          <w:t>8</w:t>
        </w:r>
        <w:r>
          <w:rPr>
            <w:noProof/>
            <w:webHidden/>
          </w:rPr>
          <w:fldChar w:fldCharType="end"/>
        </w:r>
      </w:hyperlink>
    </w:p>
    <w:p w14:paraId="02B42CEF" w14:textId="108EC527" w:rsidR="009329FD" w:rsidRDefault="009329FD">
      <w:pPr>
        <w:pStyle w:val="TOC3"/>
        <w:tabs>
          <w:tab w:val="right" w:leader="dot" w:pos="9350"/>
        </w:tabs>
        <w:rPr>
          <w:rFonts w:eastAsiaTheme="minorEastAsia"/>
          <w:noProof/>
          <w:lang w:eastAsia="en-CA"/>
        </w:rPr>
      </w:pPr>
      <w:hyperlink w:anchor="_Toc31206858" w:history="1">
        <w:r w:rsidRPr="00E6501C">
          <w:rPr>
            <w:rStyle w:val="Hyperlink"/>
            <w:noProof/>
          </w:rPr>
          <w:t>Agency - Non-UVic units</w:t>
        </w:r>
        <w:r>
          <w:rPr>
            <w:noProof/>
            <w:webHidden/>
          </w:rPr>
          <w:tab/>
        </w:r>
        <w:r>
          <w:rPr>
            <w:noProof/>
            <w:webHidden/>
          </w:rPr>
          <w:fldChar w:fldCharType="begin"/>
        </w:r>
        <w:r>
          <w:rPr>
            <w:noProof/>
            <w:webHidden/>
          </w:rPr>
          <w:instrText xml:space="preserve"> PAGEREF _Toc31206858 \h </w:instrText>
        </w:r>
        <w:r>
          <w:rPr>
            <w:noProof/>
            <w:webHidden/>
          </w:rPr>
        </w:r>
        <w:r>
          <w:rPr>
            <w:noProof/>
            <w:webHidden/>
          </w:rPr>
          <w:fldChar w:fldCharType="separate"/>
        </w:r>
        <w:r>
          <w:rPr>
            <w:noProof/>
            <w:webHidden/>
          </w:rPr>
          <w:t>8</w:t>
        </w:r>
        <w:r>
          <w:rPr>
            <w:noProof/>
            <w:webHidden/>
          </w:rPr>
          <w:fldChar w:fldCharType="end"/>
        </w:r>
      </w:hyperlink>
    </w:p>
    <w:p w14:paraId="552C8BFD" w14:textId="32A53094" w:rsidR="009329FD" w:rsidRDefault="009329FD">
      <w:pPr>
        <w:pStyle w:val="TOC3"/>
        <w:tabs>
          <w:tab w:val="right" w:leader="dot" w:pos="9350"/>
        </w:tabs>
        <w:rPr>
          <w:rFonts w:eastAsiaTheme="minorEastAsia"/>
          <w:noProof/>
          <w:lang w:eastAsia="en-CA"/>
        </w:rPr>
      </w:pPr>
      <w:hyperlink w:anchor="_Toc31206859" w:history="1">
        <w:r w:rsidRPr="00E6501C">
          <w:rPr>
            <w:rStyle w:val="Hyperlink"/>
            <w:noProof/>
          </w:rPr>
          <w:t>UVSS/GSS – University of Victoria Students’ Society and Graduate Students’ Society</w:t>
        </w:r>
        <w:r>
          <w:rPr>
            <w:noProof/>
            <w:webHidden/>
          </w:rPr>
          <w:tab/>
        </w:r>
        <w:r>
          <w:rPr>
            <w:noProof/>
            <w:webHidden/>
          </w:rPr>
          <w:fldChar w:fldCharType="begin"/>
        </w:r>
        <w:r>
          <w:rPr>
            <w:noProof/>
            <w:webHidden/>
          </w:rPr>
          <w:instrText xml:space="preserve"> PAGEREF _Toc31206859 \h </w:instrText>
        </w:r>
        <w:r>
          <w:rPr>
            <w:noProof/>
            <w:webHidden/>
          </w:rPr>
        </w:r>
        <w:r>
          <w:rPr>
            <w:noProof/>
            <w:webHidden/>
          </w:rPr>
          <w:fldChar w:fldCharType="separate"/>
        </w:r>
        <w:r>
          <w:rPr>
            <w:noProof/>
            <w:webHidden/>
          </w:rPr>
          <w:t>9</w:t>
        </w:r>
        <w:r>
          <w:rPr>
            <w:noProof/>
            <w:webHidden/>
          </w:rPr>
          <w:fldChar w:fldCharType="end"/>
        </w:r>
      </w:hyperlink>
    </w:p>
    <w:p w14:paraId="29034779" w14:textId="5B615FF6" w:rsidR="009329FD" w:rsidRDefault="009329FD">
      <w:pPr>
        <w:pStyle w:val="TOC2"/>
        <w:tabs>
          <w:tab w:val="right" w:leader="dot" w:pos="9350"/>
        </w:tabs>
        <w:rPr>
          <w:rFonts w:eastAsiaTheme="minorEastAsia"/>
          <w:noProof/>
          <w:lang w:eastAsia="en-CA"/>
        </w:rPr>
      </w:pPr>
      <w:hyperlink w:anchor="_Toc31206860" w:history="1">
        <w:r w:rsidRPr="00E6501C">
          <w:rPr>
            <w:rStyle w:val="Hyperlink"/>
            <w:noProof/>
          </w:rPr>
          <w:t>Accounting References</w:t>
        </w:r>
        <w:r>
          <w:rPr>
            <w:noProof/>
            <w:webHidden/>
          </w:rPr>
          <w:tab/>
        </w:r>
        <w:r>
          <w:rPr>
            <w:noProof/>
            <w:webHidden/>
          </w:rPr>
          <w:fldChar w:fldCharType="begin"/>
        </w:r>
        <w:r>
          <w:rPr>
            <w:noProof/>
            <w:webHidden/>
          </w:rPr>
          <w:instrText xml:space="preserve"> PAGEREF _Toc31206860 \h </w:instrText>
        </w:r>
        <w:r>
          <w:rPr>
            <w:noProof/>
            <w:webHidden/>
          </w:rPr>
        </w:r>
        <w:r>
          <w:rPr>
            <w:noProof/>
            <w:webHidden/>
          </w:rPr>
          <w:fldChar w:fldCharType="separate"/>
        </w:r>
        <w:r>
          <w:rPr>
            <w:noProof/>
            <w:webHidden/>
          </w:rPr>
          <w:t>9</w:t>
        </w:r>
        <w:r>
          <w:rPr>
            <w:noProof/>
            <w:webHidden/>
          </w:rPr>
          <w:fldChar w:fldCharType="end"/>
        </w:r>
      </w:hyperlink>
    </w:p>
    <w:p w14:paraId="7DD9C046" w14:textId="1341757A" w:rsidR="009329FD" w:rsidRDefault="009329FD">
      <w:pPr>
        <w:pStyle w:val="TOC1"/>
        <w:tabs>
          <w:tab w:val="right" w:leader="dot" w:pos="9350"/>
        </w:tabs>
        <w:rPr>
          <w:rFonts w:eastAsiaTheme="minorEastAsia"/>
          <w:noProof/>
          <w:lang w:eastAsia="en-CA"/>
        </w:rPr>
      </w:pPr>
      <w:hyperlink w:anchor="_Toc31206861" w:history="1">
        <w:r w:rsidRPr="00E6501C">
          <w:rPr>
            <w:rStyle w:val="Hyperlink"/>
            <w:noProof/>
          </w:rPr>
          <w:t>Billing Guidelines Based on  Types and Sub Types</w:t>
        </w:r>
        <w:r>
          <w:rPr>
            <w:noProof/>
            <w:webHidden/>
          </w:rPr>
          <w:tab/>
        </w:r>
        <w:r>
          <w:rPr>
            <w:noProof/>
            <w:webHidden/>
          </w:rPr>
          <w:fldChar w:fldCharType="begin"/>
        </w:r>
        <w:r>
          <w:rPr>
            <w:noProof/>
            <w:webHidden/>
          </w:rPr>
          <w:instrText xml:space="preserve"> PAGEREF _Toc31206861 \h </w:instrText>
        </w:r>
        <w:r>
          <w:rPr>
            <w:noProof/>
            <w:webHidden/>
          </w:rPr>
        </w:r>
        <w:r>
          <w:rPr>
            <w:noProof/>
            <w:webHidden/>
          </w:rPr>
          <w:fldChar w:fldCharType="separate"/>
        </w:r>
        <w:r>
          <w:rPr>
            <w:noProof/>
            <w:webHidden/>
          </w:rPr>
          <w:t>10</w:t>
        </w:r>
        <w:r>
          <w:rPr>
            <w:noProof/>
            <w:webHidden/>
          </w:rPr>
          <w:fldChar w:fldCharType="end"/>
        </w:r>
      </w:hyperlink>
    </w:p>
    <w:p w14:paraId="25B23D09" w14:textId="5F5D6664" w:rsidR="009329FD" w:rsidRDefault="009329FD">
      <w:pPr>
        <w:pStyle w:val="TOC2"/>
        <w:tabs>
          <w:tab w:val="right" w:leader="dot" w:pos="9350"/>
        </w:tabs>
        <w:rPr>
          <w:rFonts w:eastAsiaTheme="minorEastAsia"/>
          <w:noProof/>
          <w:lang w:eastAsia="en-CA"/>
        </w:rPr>
      </w:pPr>
      <w:hyperlink w:anchor="_Toc31206862" w:history="1">
        <w:r w:rsidRPr="00E6501C">
          <w:rPr>
            <w:rStyle w:val="Hyperlink"/>
            <w:noProof/>
          </w:rPr>
          <w:t>Custodial Services</w:t>
        </w:r>
        <w:r>
          <w:rPr>
            <w:noProof/>
            <w:webHidden/>
          </w:rPr>
          <w:tab/>
        </w:r>
        <w:r>
          <w:rPr>
            <w:noProof/>
            <w:webHidden/>
          </w:rPr>
          <w:fldChar w:fldCharType="begin"/>
        </w:r>
        <w:r>
          <w:rPr>
            <w:noProof/>
            <w:webHidden/>
          </w:rPr>
          <w:instrText xml:space="preserve"> PAGEREF _Toc31206862 \h </w:instrText>
        </w:r>
        <w:r>
          <w:rPr>
            <w:noProof/>
            <w:webHidden/>
          </w:rPr>
        </w:r>
        <w:r>
          <w:rPr>
            <w:noProof/>
            <w:webHidden/>
          </w:rPr>
          <w:fldChar w:fldCharType="separate"/>
        </w:r>
        <w:r>
          <w:rPr>
            <w:noProof/>
            <w:webHidden/>
          </w:rPr>
          <w:t>10</w:t>
        </w:r>
        <w:r>
          <w:rPr>
            <w:noProof/>
            <w:webHidden/>
          </w:rPr>
          <w:fldChar w:fldCharType="end"/>
        </w:r>
      </w:hyperlink>
    </w:p>
    <w:p w14:paraId="41DC42A2" w14:textId="4AA14484" w:rsidR="009329FD" w:rsidRDefault="009329FD">
      <w:pPr>
        <w:pStyle w:val="TOC2"/>
        <w:tabs>
          <w:tab w:val="right" w:leader="dot" w:pos="9350"/>
        </w:tabs>
        <w:rPr>
          <w:rFonts w:eastAsiaTheme="minorEastAsia"/>
          <w:noProof/>
          <w:lang w:eastAsia="en-CA"/>
        </w:rPr>
      </w:pPr>
      <w:hyperlink w:anchor="_Toc31206863" w:history="1">
        <w:r w:rsidRPr="00E6501C">
          <w:rPr>
            <w:rStyle w:val="Hyperlink"/>
            <w:noProof/>
          </w:rPr>
          <w:t>Interior Modification Services</w:t>
        </w:r>
        <w:r>
          <w:rPr>
            <w:noProof/>
            <w:webHidden/>
          </w:rPr>
          <w:tab/>
        </w:r>
        <w:r>
          <w:rPr>
            <w:noProof/>
            <w:webHidden/>
          </w:rPr>
          <w:fldChar w:fldCharType="begin"/>
        </w:r>
        <w:r>
          <w:rPr>
            <w:noProof/>
            <w:webHidden/>
          </w:rPr>
          <w:instrText xml:space="preserve"> PAGEREF _Toc31206863 \h </w:instrText>
        </w:r>
        <w:r>
          <w:rPr>
            <w:noProof/>
            <w:webHidden/>
          </w:rPr>
        </w:r>
        <w:r>
          <w:rPr>
            <w:noProof/>
            <w:webHidden/>
          </w:rPr>
          <w:fldChar w:fldCharType="separate"/>
        </w:r>
        <w:r>
          <w:rPr>
            <w:noProof/>
            <w:webHidden/>
          </w:rPr>
          <w:t>10</w:t>
        </w:r>
        <w:r>
          <w:rPr>
            <w:noProof/>
            <w:webHidden/>
          </w:rPr>
          <w:fldChar w:fldCharType="end"/>
        </w:r>
      </w:hyperlink>
    </w:p>
    <w:p w14:paraId="39F51BD1" w14:textId="6DF073DC" w:rsidR="009329FD" w:rsidRDefault="009329FD">
      <w:pPr>
        <w:pStyle w:val="TOC2"/>
        <w:tabs>
          <w:tab w:val="right" w:leader="dot" w:pos="9350"/>
        </w:tabs>
        <w:rPr>
          <w:rFonts w:eastAsiaTheme="minorEastAsia"/>
          <w:noProof/>
          <w:lang w:eastAsia="en-CA"/>
        </w:rPr>
      </w:pPr>
      <w:hyperlink w:anchor="_Toc31206864" w:history="1">
        <w:r w:rsidRPr="00E6501C">
          <w:rPr>
            <w:rStyle w:val="Hyperlink"/>
            <w:noProof/>
          </w:rPr>
          <w:t>Internal Distribution</w:t>
        </w:r>
        <w:r>
          <w:rPr>
            <w:noProof/>
            <w:webHidden/>
          </w:rPr>
          <w:tab/>
        </w:r>
        <w:r>
          <w:rPr>
            <w:noProof/>
            <w:webHidden/>
          </w:rPr>
          <w:fldChar w:fldCharType="begin"/>
        </w:r>
        <w:r>
          <w:rPr>
            <w:noProof/>
            <w:webHidden/>
          </w:rPr>
          <w:instrText xml:space="preserve"> PAGEREF _Toc31206864 \h </w:instrText>
        </w:r>
        <w:r>
          <w:rPr>
            <w:noProof/>
            <w:webHidden/>
          </w:rPr>
        </w:r>
        <w:r>
          <w:rPr>
            <w:noProof/>
            <w:webHidden/>
          </w:rPr>
          <w:fldChar w:fldCharType="separate"/>
        </w:r>
        <w:r>
          <w:rPr>
            <w:noProof/>
            <w:webHidden/>
          </w:rPr>
          <w:t>11</w:t>
        </w:r>
        <w:r>
          <w:rPr>
            <w:noProof/>
            <w:webHidden/>
          </w:rPr>
          <w:fldChar w:fldCharType="end"/>
        </w:r>
      </w:hyperlink>
    </w:p>
    <w:p w14:paraId="0B38E809" w14:textId="4C949EB7" w:rsidR="009329FD" w:rsidRDefault="009329FD">
      <w:pPr>
        <w:pStyle w:val="TOC2"/>
        <w:tabs>
          <w:tab w:val="right" w:leader="dot" w:pos="9350"/>
        </w:tabs>
        <w:rPr>
          <w:rFonts w:eastAsiaTheme="minorEastAsia"/>
          <w:noProof/>
          <w:lang w:eastAsia="en-CA"/>
        </w:rPr>
      </w:pPr>
      <w:hyperlink w:anchor="_Toc31206865" w:history="1">
        <w:r w:rsidRPr="00E6501C">
          <w:rPr>
            <w:rStyle w:val="Hyperlink"/>
            <w:noProof/>
          </w:rPr>
          <w:t>Project Services</w:t>
        </w:r>
        <w:r>
          <w:rPr>
            <w:noProof/>
            <w:webHidden/>
          </w:rPr>
          <w:tab/>
        </w:r>
        <w:r>
          <w:rPr>
            <w:noProof/>
            <w:webHidden/>
          </w:rPr>
          <w:fldChar w:fldCharType="begin"/>
        </w:r>
        <w:r>
          <w:rPr>
            <w:noProof/>
            <w:webHidden/>
          </w:rPr>
          <w:instrText xml:space="preserve"> PAGEREF _Toc31206865 \h </w:instrText>
        </w:r>
        <w:r>
          <w:rPr>
            <w:noProof/>
            <w:webHidden/>
          </w:rPr>
        </w:r>
        <w:r>
          <w:rPr>
            <w:noProof/>
            <w:webHidden/>
          </w:rPr>
          <w:fldChar w:fldCharType="separate"/>
        </w:r>
        <w:r>
          <w:rPr>
            <w:noProof/>
            <w:webHidden/>
          </w:rPr>
          <w:t>11</w:t>
        </w:r>
        <w:r>
          <w:rPr>
            <w:noProof/>
            <w:webHidden/>
          </w:rPr>
          <w:fldChar w:fldCharType="end"/>
        </w:r>
      </w:hyperlink>
    </w:p>
    <w:p w14:paraId="212A6335" w14:textId="5BA881E7" w:rsidR="009329FD" w:rsidRDefault="009329FD">
      <w:pPr>
        <w:pStyle w:val="TOC2"/>
        <w:tabs>
          <w:tab w:val="right" w:leader="dot" w:pos="9350"/>
        </w:tabs>
        <w:rPr>
          <w:rFonts w:eastAsiaTheme="minorEastAsia"/>
          <w:noProof/>
          <w:lang w:eastAsia="en-CA"/>
        </w:rPr>
      </w:pPr>
      <w:hyperlink w:anchor="_Toc31206866" w:history="1">
        <w:r w:rsidRPr="00E6501C">
          <w:rPr>
            <w:rStyle w:val="Hyperlink"/>
            <w:noProof/>
          </w:rPr>
          <w:t>Special Events</w:t>
        </w:r>
        <w:r>
          <w:rPr>
            <w:noProof/>
            <w:webHidden/>
          </w:rPr>
          <w:tab/>
        </w:r>
        <w:r>
          <w:rPr>
            <w:noProof/>
            <w:webHidden/>
          </w:rPr>
          <w:fldChar w:fldCharType="begin"/>
        </w:r>
        <w:r>
          <w:rPr>
            <w:noProof/>
            <w:webHidden/>
          </w:rPr>
          <w:instrText xml:space="preserve"> PAGEREF _Toc31206866 \h </w:instrText>
        </w:r>
        <w:r>
          <w:rPr>
            <w:noProof/>
            <w:webHidden/>
          </w:rPr>
        </w:r>
        <w:r>
          <w:rPr>
            <w:noProof/>
            <w:webHidden/>
          </w:rPr>
          <w:fldChar w:fldCharType="separate"/>
        </w:r>
        <w:r>
          <w:rPr>
            <w:noProof/>
            <w:webHidden/>
          </w:rPr>
          <w:t>11</w:t>
        </w:r>
        <w:r>
          <w:rPr>
            <w:noProof/>
            <w:webHidden/>
          </w:rPr>
          <w:fldChar w:fldCharType="end"/>
        </w:r>
      </w:hyperlink>
    </w:p>
    <w:p w14:paraId="722CBC19" w14:textId="0BED9C88" w:rsidR="009329FD" w:rsidRDefault="009329FD">
      <w:pPr>
        <w:pStyle w:val="TOC2"/>
        <w:tabs>
          <w:tab w:val="right" w:leader="dot" w:pos="9350"/>
        </w:tabs>
        <w:rPr>
          <w:rFonts w:eastAsiaTheme="minorEastAsia"/>
          <w:noProof/>
          <w:lang w:eastAsia="en-CA"/>
        </w:rPr>
      </w:pPr>
      <w:hyperlink w:anchor="_Toc31206867" w:history="1">
        <w:r w:rsidRPr="00E6501C">
          <w:rPr>
            <w:rStyle w:val="Hyperlink"/>
            <w:noProof/>
          </w:rPr>
          <w:t>Waste and Recycling</w:t>
        </w:r>
        <w:r>
          <w:rPr>
            <w:noProof/>
            <w:webHidden/>
          </w:rPr>
          <w:tab/>
        </w:r>
        <w:r>
          <w:rPr>
            <w:noProof/>
            <w:webHidden/>
          </w:rPr>
          <w:fldChar w:fldCharType="begin"/>
        </w:r>
        <w:r>
          <w:rPr>
            <w:noProof/>
            <w:webHidden/>
          </w:rPr>
          <w:instrText xml:space="preserve"> PAGEREF _Toc31206867 \h </w:instrText>
        </w:r>
        <w:r>
          <w:rPr>
            <w:noProof/>
            <w:webHidden/>
          </w:rPr>
        </w:r>
        <w:r>
          <w:rPr>
            <w:noProof/>
            <w:webHidden/>
          </w:rPr>
          <w:fldChar w:fldCharType="separate"/>
        </w:r>
        <w:r>
          <w:rPr>
            <w:noProof/>
            <w:webHidden/>
          </w:rPr>
          <w:t>11</w:t>
        </w:r>
        <w:r>
          <w:rPr>
            <w:noProof/>
            <w:webHidden/>
          </w:rPr>
          <w:fldChar w:fldCharType="end"/>
        </w:r>
      </w:hyperlink>
    </w:p>
    <w:p w14:paraId="3938EEBD" w14:textId="65684C02" w:rsidR="009329FD" w:rsidRDefault="009329FD">
      <w:pPr>
        <w:pStyle w:val="TOC2"/>
        <w:tabs>
          <w:tab w:val="right" w:leader="dot" w:pos="9350"/>
        </w:tabs>
        <w:rPr>
          <w:rFonts w:eastAsiaTheme="minorEastAsia"/>
          <w:noProof/>
          <w:lang w:eastAsia="en-CA"/>
        </w:rPr>
      </w:pPr>
      <w:hyperlink w:anchor="_Toc31206868" w:history="1">
        <w:r w:rsidRPr="00E6501C">
          <w:rPr>
            <w:rStyle w:val="Hyperlink"/>
            <w:noProof/>
          </w:rPr>
          <w:t>Standing Work Orders</w:t>
        </w:r>
        <w:r>
          <w:rPr>
            <w:noProof/>
            <w:webHidden/>
          </w:rPr>
          <w:tab/>
        </w:r>
        <w:r>
          <w:rPr>
            <w:noProof/>
            <w:webHidden/>
          </w:rPr>
          <w:fldChar w:fldCharType="begin"/>
        </w:r>
        <w:r>
          <w:rPr>
            <w:noProof/>
            <w:webHidden/>
          </w:rPr>
          <w:instrText xml:space="preserve"> PAGEREF _Toc31206868 \h </w:instrText>
        </w:r>
        <w:r>
          <w:rPr>
            <w:noProof/>
            <w:webHidden/>
          </w:rPr>
        </w:r>
        <w:r>
          <w:rPr>
            <w:noProof/>
            <w:webHidden/>
          </w:rPr>
          <w:fldChar w:fldCharType="separate"/>
        </w:r>
        <w:r>
          <w:rPr>
            <w:noProof/>
            <w:webHidden/>
          </w:rPr>
          <w:t>11</w:t>
        </w:r>
        <w:r>
          <w:rPr>
            <w:noProof/>
            <w:webHidden/>
          </w:rPr>
          <w:fldChar w:fldCharType="end"/>
        </w:r>
      </w:hyperlink>
    </w:p>
    <w:p w14:paraId="582B929D" w14:textId="3049C411" w:rsidR="009329FD" w:rsidRDefault="009329FD">
      <w:pPr>
        <w:pStyle w:val="TOC2"/>
        <w:tabs>
          <w:tab w:val="right" w:leader="dot" w:pos="9350"/>
        </w:tabs>
        <w:rPr>
          <w:rFonts w:eastAsiaTheme="minorEastAsia"/>
          <w:noProof/>
          <w:lang w:eastAsia="en-CA"/>
        </w:rPr>
      </w:pPr>
      <w:hyperlink w:anchor="_Toc31206869" w:history="1">
        <w:r w:rsidRPr="00E6501C">
          <w:rPr>
            <w:rStyle w:val="Hyperlink"/>
            <w:noProof/>
          </w:rPr>
          <w:t>Project Operations</w:t>
        </w:r>
        <w:r>
          <w:rPr>
            <w:noProof/>
            <w:webHidden/>
          </w:rPr>
          <w:tab/>
        </w:r>
        <w:r>
          <w:rPr>
            <w:noProof/>
            <w:webHidden/>
          </w:rPr>
          <w:fldChar w:fldCharType="begin"/>
        </w:r>
        <w:r>
          <w:rPr>
            <w:noProof/>
            <w:webHidden/>
          </w:rPr>
          <w:instrText xml:space="preserve"> PAGEREF _Toc31206869 \h </w:instrText>
        </w:r>
        <w:r>
          <w:rPr>
            <w:noProof/>
            <w:webHidden/>
          </w:rPr>
        </w:r>
        <w:r>
          <w:rPr>
            <w:noProof/>
            <w:webHidden/>
          </w:rPr>
          <w:fldChar w:fldCharType="separate"/>
        </w:r>
        <w:r>
          <w:rPr>
            <w:noProof/>
            <w:webHidden/>
          </w:rPr>
          <w:t>12</w:t>
        </w:r>
        <w:r>
          <w:rPr>
            <w:noProof/>
            <w:webHidden/>
          </w:rPr>
          <w:fldChar w:fldCharType="end"/>
        </w:r>
      </w:hyperlink>
    </w:p>
    <w:p w14:paraId="1AA47597" w14:textId="0737AFB3" w:rsidR="009329FD" w:rsidRDefault="009329FD">
      <w:pPr>
        <w:pStyle w:val="TOC2"/>
        <w:tabs>
          <w:tab w:val="right" w:leader="dot" w:pos="9350"/>
        </w:tabs>
        <w:rPr>
          <w:rFonts w:eastAsiaTheme="minorEastAsia"/>
          <w:noProof/>
          <w:lang w:eastAsia="en-CA"/>
        </w:rPr>
      </w:pPr>
      <w:hyperlink w:anchor="_Toc31206870" w:history="1">
        <w:r w:rsidRPr="00E6501C">
          <w:rPr>
            <w:rStyle w:val="Hyperlink"/>
            <w:noProof/>
          </w:rPr>
          <w:t>Project Support</w:t>
        </w:r>
        <w:r>
          <w:rPr>
            <w:noProof/>
            <w:webHidden/>
          </w:rPr>
          <w:tab/>
        </w:r>
        <w:r>
          <w:rPr>
            <w:noProof/>
            <w:webHidden/>
          </w:rPr>
          <w:fldChar w:fldCharType="begin"/>
        </w:r>
        <w:r>
          <w:rPr>
            <w:noProof/>
            <w:webHidden/>
          </w:rPr>
          <w:instrText xml:space="preserve"> PAGEREF _Toc31206870 \h </w:instrText>
        </w:r>
        <w:r>
          <w:rPr>
            <w:noProof/>
            <w:webHidden/>
          </w:rPr>
        </w:r>
        <w:r>
          <w:rPr>
            <w:noProof/>
            <w:webHidden/>
          </w:rPr>
          <w:fldChar w:fldCharType="separate"/>
        </w:r>
        <w:r>
          <w:rPr>
            <w:noProof/>
            <w:webHidden/>
          </w:rPr>
          <w:t>12</w:t>
        </w:r>
        <w:r>
          <w:rPr>
            <w:noProof/>
            <w:webHidden/>
          </w:rPr>
          <w:fldChar w:fldCharType="end"/>
        </w:r>
      </w:hyperlink>
    </w:p>
    <w:p w14:paraId="323FF28E" w14:textId="49C5BF48" w:rsidR="009329FD" w:rsidRDefault="009329FD">
      <w:pPr>
        <w:pStyle w:val="TOC2"/>
        <w:tabs>
          <w:tab w:val="right" w:leader="dot" w:pos="9350"/>
        </w:tabs>
        <w:rPr>
          <w:rFonts w:eastAsiaTheme="minorEastAsia"/>
          <w:noProof/>
          <w:lang w:eastAsia="en-CA"/>
        </w:rPr>
      </w:pPr>
      <w:hyperlink w:anchor="_Toc31206871" w:history="1">
        <w:r w:rsidRPr="00E6501C">
          <w:rPr>
            <w:rStyle w:val="Hyperlink"/>
            <w:noProof/>
          </w:rPr>
          <w:t>PM – Preventive</w:t>
        </w:r>
        <w:r>
          <w:rPr>
            <w:noProof/>
            <w:webHidden/>
          </w:rPr>
          <w:tab/>
        </w:r>
        <w:r>
          <w:rPr>
            <w:noProof/>
            <w:webHidden/>
          </w:rPr>
          <w:fldChar w:fldCharType="begin"/>
        </w:r>
        <w:r>
          <w:rPr>
            <w:noProof/>
            <w:webHidden/>
          </w:rPr>
          <w:instrText xml:space="preserve"> PAGEREF _Toc31206871 \h </w:instrText>
        </w:r>
        <w:r>
          <w:rPr>
            <w:noProof/>
            <w:webHidden/>
          </w:rPr>
        </w:r>
        <w:r>
          <w:rPr>
            <w:noProof/>
            <w:webHidden/>
          </w:rPr>
          <w:fldChar w:fldCharType="separate"/>
        </w:r>
        <w:r>
          <w:rPr>
            <w:noProof/>
            <w:webHidden/>
          </w:rPr>
          <w:t>12</w:t>
        </w:r>
        <w:r>
          <w:rPr>
            <w:noProof/>
            <w:webHidden/>
          </w:rPr>
          <w:fldChar w:fldCharType="end"/>
        </w:r>
      </w:hyperlink>
    </w:p>
    <w:p w14:paraId="5A48FD1D" w14:textId="515D85B3" w:rsidR="009329FD" w:rsidRDefault="009329FD">
      <w:pPr>
        <w:pStyle w:val="TOC2"/>
        <w:tabs>
          <w:tab w:val="right" w:leader="dot" w:pos="9350"/>
        </w:tabs>
        <w:rPr>
          <w:rFonts w:eastAsiaTheme="minorEastAsia"/>
          <w:noProof/>
          <w:lang w:eastAsia="en-CA"/>
        </w:rPr>
      </w:pPr>
      <w:hyperlink w:anchor="_Toc31206872" w:history="1">
        <w:r w:rsidRPr="00E6501C">
          <w:rPr>
            <w:rStyle w:val="Hyperlink"/>
            <w:noProof/>
          </w:rPr>
          <w:t>Miscellaneous Types and Sub Types</w:t>
        </w:r>
        <w:r>
          <w:rPr>
            <w:noProof/>
            <w:webHidden/>
          </w:rPr>
          <w:tab/>
        </w:r>
        <w:r>
          <w:rPr>
            <w:noProof/>
            <w:webHidden/>
          </w:rPr>
          <w:fldChar w:fldCharType="begin"/>
        </w:r>
        <w:r>
          <w:rPr>
            <w:noProof/>
            <w:webHidden/>
          </w:rPr>
          <w:instrText xml:space="preserve"> PAGEREF _Toc31206872 \h </w:instrText>
        </w:r>
        <w:r>
          <w:rPr>
            <w:noProof/>
            <w:webHidden/>
          </w:rPr>
        </w:r>
        <w:r>
          <w:rPr>
            <w:noProof/>
            <w:webHidden/>
          </w:rPr>
          <w:fldChar w:fldCharType="separate"/>
        </w:r>
        <w:r>
          <w:rPr>
            <w:noProof/>
            <w:webHidden/>
          </w:rPr>
          <w:t>12</w:t>
        </w:r>
        <w:r>
          <w:rPr>
            <w:noProof/>
            <w:webHidden/>
          </w:rPr>
          <w:fldChar w:fldCharType="end"/>
        </w:r>
      </w:hyperlink>
    </w:p>
    <w:p w14:paraId="3D231EF9" w14:textId="476FE36F" w:rsidR="009329FD" w:rsidRDefault="009329FD">
      <w:pPr>
        <w:pStyle w:val="TOC1"/>
        <w:tabs>
          <w:tab w:val="right" w:leader="dot" w:pos="9350"/>
        </w:tabs>
        <w:rPr>
          <w:rFonts w:eastAsiaTheme="minorEastAsia"/>
          <w:noProof/>
          <w:lang w:eastAsia="en-CA"/>
        </w:rPr>
      </w:pPr>
      <w:hyperlink w:anchor="_Toc31206873" w:history="1">
        <w:r w:rsidRPr="00E6501C">
          <w:rPr>
            <w:rStyle w:val="Hyperlink"/>
            <w:noProof/>
          </w:rPr>
          <w:t>Work Order Activity Groups:</w:t>
        </w:r>
        <w:r>
          <w:rPr>
            <w:noProof/>
            <w:webHidden/>
          </w:rPr>
          <w:tab/>
        </w:r>
        <w:r>
          <w:rPr>
            <w:noProof/>
            <w:webHidden/>
          </w:rPr>
          <w:fldChar w:fldCharType="begin"/>
        </w:r>
        <w:r>
          <w:rPr>
            <w:noProof/>
            <w:webHidden/>
          </w:rPr>
          <w:instrText xml:space="preserve"> PAGEREF _Toc31206873 \h </w:instrText>
        </w:r>
        <w:r>
          <w:rPr>
            <w:noProof/>
            <w:webHidden/>
          </w:rPr>
        </w:r>
        <w:r>
          <w:rPr>
            <w:noProof/>
            <w:webHidden/>
          </w:rPr>
          <w:fldChar w:fldCharType="separate"/>
        </w:r>
        <w:r>
          <w:rPr>
            <w:noProof/>
            <w:webHidden/>
          </w:rPr>
          <w:t>13</w:t>
        </w:r>
        <w:r>
          <w:rPr>
            <w:noProof/>
            <w:webHidden/>
          </w:rPr>
          <w:fldChar w:fldCharType="end"/>
        </w:r>
      </w:hyperlink>
    </w:p>
    <w:p w14:paraId="0767FD58" w14:textId="43F4BDFA" w:rsidR="009329FD" w:rsidRDefault="009329FD">
      <w:pPr>
        <w:pStyle w:val="TOC2"/>
        <w:tabs>
          <w:tab w:val="right" w:leader="dot" w:pos="9350"/>
        </w:tabs>
        <w:rPr>
          <w:rFonts w:eastAsiaTheme="minorEastAsia"/>
          <w:noProof/>
          <w:lang w:eastAsia="en-CA"/>
        </w:rPr>
      </w:pPr>
      <w:hyperlink w:anchor="_Toc31206874" w:history="1">
        <w:r w:rsidRPr="00E6501C">
          <w:rPr>
            <w:rStyle w:val="Hyperlink"/>
            <w:noProof/>
          </w:rPr>
          <w:t>Demand Maintenance:</w:t>
        </w:r>
        <w:r>
          <w:rPr>
            <w:noProof/>
            <w:webHidden/>
          </w:rPr>
          <w:tab/>
        </w:r>
        <w:r>
          <w:rPr>
            <w:noProof/>
            <w:webHidden/>
          </w:rPr>
          <w:fldChar w:fldCharType="begin"/>
        </w:r>
        <w:r>
          <w:rPr>
            <w:noProof/>
            <w:webHidden/>
          </w:rPr>
          <w:instrText xml:space="preserve"> PAGEREF _Toc31206874 \h </w:instrText>
        </w:r>
        <w:r>
          <w:rPr>
            <w:noProof/>
            <w:webHidden/>
          </w:rPr>
        </w:r>
        <w:r>
          <w:rPr>
            <w:noProof/>
            <w:webHidden/>
          </w:rPr>
          <w:fldChar w:fldCharType="separate"/>
        </w:r>
        <w:r>
          <w:rPr>
            <w:noProof/>
            <w:webHidden/>
          </w:rPr>
          <w:t>13</w:t>
        </w:r>
        <w:r>
          <w:rPr>
            <w:noProof/>
            <w:webHidden/>
          </w:rPr>
          <w:fldChar w:fldCharType="end"/>
        </w:r>
      </w:hyperlink>
    </w:p>
    <w:p w14:paraId="3B6EC600" w14:textId="5C97DEA7" w:rsidR="009329FD" w:rsidRDefault="009329FD">
      <w:pPr>
        <w:pStyle w:val="TOC2"/>
        <w:tabs>
          <w:tab w:val="right" w:leader="dot" w:pos="9350"/>
        </w:tabs>
        <w:rPr>
          <w:rFonts w:eastAsiaTheme="minorEastAsia"/>
          <w:noProof/>
          <w:lang w:eastAsia="en-CA"/>
        </w:rPr>
      </w:pPr>
      <w:hyperlink w:anchor="_Toc31206875" w:history="1">
        <w:r w:rsidRPr="00E6501C">
          <w:rPr>
            <w:rStyle w:val="Hyperlink"/>
            <w:noProof/>
          </w:rPr>
          <w:t>Preventative Maintenance:</w:t>
        </w:r>
        <w:r>
          <w:rPr>
            <w:noProof/>
            <w:webHidden/>
          </w:rPr>
          <w:tab/>
        </w:r>
        <w:r>
          <w:rPr>
            <w:noProof/>
            <w:webHidden/>
          </w:rPr>
          <w:fldChar w:fldCharType="begin"/>
        </w:r>
        <w:r>
          <w:rPr>
            <w:noProof/>
            <w:webHidden/>
          </w:rPr>
          <w:instrText xml:space="preserve"> PAGEREF _Toc31206875 \h </w:instrText>
        </w:r>
        <w:r>
          <w:rPr>
            <w:noProof/>
            <w:webHidden/>
          </w:rPr>
        </w:r>
        <w:r>
          <w:rPr>
            <w:noProof/>
            <w:webHidden/>
          </w:rPr>
          <w:fldChar w:fldCharType="separate"/>
        </w:r>
        <w:r>
          <w:rPr>
            <w:noProof/>
            <w:webHidden/>
          </w:rPr>
          <w:t>13</w:t>
        </w:r>
        <w:r>
          <w:rPr>
            <w:noProof/>
            <w:webHidden/>
          </w:rPr>
          <w:fldChar w:fldCharType="end"/>
        </w:r>
      </w:hyperlink>
    </w:p>
    <w:p w14:paraId="23AECE36" w14:textId="465AA433" w:rsidR="009329FD" w:rsidRDefault="009329FD">
      <w:pPr>
        <w:pStyle w:val="TOC2"/>
        <w:tabs>
          <w:tab w:val="right" w:leader="dot" w:pos="9350"/>
        </w:tabs>
        <w:rPr>
          <w:rFonts w:eastAsiaTheme="minorEastAsia"/>
          <w:noProof/>
          <w:lang w:eastAsia="en-CA"/>
        </w:rPr>
      </w:pPr>
      <w:hyperlink w:anchor="_Toc31206876" w:history="1">
        <w:r w:rsidRPr="00E6501C">
          <w:rPr>
            <w:rStyle w:val="Hyperlink"/>
            <w:noProof/>
          </w:rPr>
          <w:t>Project Work:</w:t>
        </w:r>
        <w:r>
          <w:rPr>
            <w:noProof/>
            <w:webHidden/>
          </w:rPr>
          <w:tab/>
        </w:r>
        <w:r>
          <w:rPr>
            <w:noProof/>
            <w:webHidden/>
          </w:rPr>
          <w:fldChar w:fldCharType="begin"/>
        </w:r>
        <w:r>
          <w:rPr>
            <w:noProof/>
            <w:webHidden/>
          </w:rPr>
          <w:instrText xml:space="preserve"> PAGEREF _Toc31206876 \h </w:instrText>
        </w:r>
        <w:r>
          <w:rPr>
            <w:noProof/>
            <w:webHidden/>
          </w:rPr>
        </w:r>
        <w:r>
          <w:rPr>
            <w:noProof/>
            <w:webHidden/>
          </w:rPr>
          <w:fldChar w:fldCharType="separate"/>
        </w:r>
        <w:r>
          <w:rPr>
            <w:noProof/>
            <w:webHidden/>
          </w:rPr>
          <w:t>13</w:t>
        </w:r>
        <w:r>
          <w:rPr>
            <w:noProof/>
            <w:webHidden/>
          </w:rPr>
          <w:fldChar w:fldCharType="end"/>
        </w:r>
      </w:hyperlink>
    </w:p>
    <w:p w14:paraId="0429A9CA" w14:textId="3F38D520" w:rsidR="009329FD" w:rsidRDefault="009329FD">
      <w:pPr>
        <w:pStyle w:val="TOC1"/>
        <w:tabs>
          <w:tab w:val="right" w:leader="dot" w:pos="9350"/>
        </w:tabs>
        <w:rPr>
          <w:rFonts w:eastAsiaTheme="minorEastAsia"/>
          <w:noProof/>
          <w:lang w:eastAsia="en-CA"/>
        </w:rPr>
      </w:pPr>
      <w:hyperlink w:anchor="_Toc31206877" w:history="1">
        <w:r w:rsidRPr="00E6501C">
          <w:rPr>
            <w:rStyle w:val="Hyperlink"/>
            <w:noProof/>
          </w:rPr>
          <w:t>Frequently Asked Questions:</w:t>
        </w:r>
        <w:r>
          <w:rPr>
            <w:noProof/>
            <w:webHidden/>
          </w:rPr>
          <w:tab/>
        </w:r>
        <w:r>
          <w:rPr>
            <w:noProof/>
            <w:webHidden/>
          </w:rPr>
          <w:fldChar w:fldCharType="begin"/>
        </w:r>
        <w:r>
          <w:rPr>
            <w:noProof/>
            <w:webHidden/>
          </w:rPr>
          <w:instrText xml:space="preserve"> PAGEREF _Toc31206877 \h </w:instrText>
        </w:r>
        <w:r>
          <w:rPr>
            <w:noProof/>
            <w:webHidden/>
          </w:rPr>
        </w:r>
        <w:r>
          <w:rPr>
            <w:noProof/>
            <w:webHidden/>
          </w:rPr>
          <w:fldChar w:fldCharType="separate"/>
        </w:r>
        <w:r>
          <w:rPr>
            <w:noProof/>
            <w:webHidden/>
          </w:rPr>
          <w:t>15</w:t>
        </w:r>
        <w:r>
          <w:rPr>
            <w:noProof/>
            <w:webHidden/>
          </w:rPr>
          <w:fldChar w:fldCharType="end"/>
        </w:r>
      </w:hyperlink>
    </w:p>
    <w:p w14:paraId="4D635863" w14:textId="43969E61" w:rsidR="009329FD" w:rsidRDefault="009329FD">
      <w:pPr>
        <w:pStyle w:val="TOC1"/>
        <w:tabs>
          <w:tab w:val="right" w:leader="dot" w:pos="9350"/>
        </w:tabs>
        <w:rPr>
          <w:rFonts w:eastAsiaTheme="minorEastAsia"/>
          <w:noProof/>
          <w:lang w:eastAsia="en-CA"/>
        </w:rPr>
      </w:pPr>
      <w:hyperlink w:anchor="_Toc31206878" w:history="1">
        <w:r w:rsidRPr="00E6501C">
          <w:rPr>
            <w:rStyle w:val="Hyperlink"/>
            <w:noProof/>
          </w:rPr>
          <w:t>References</w:t>
        </w:r>
        <w:r>
          <w:rPr>
            <w:noProof/>
            <w:webHidden/>
          </w:rPr>
          <w:tab/>
        </w:r>
        <w:r>
          <w:rPr>
            <w:noProof/>
            <w:webHidden/>
          </w:rPr>
          <w:fldChar w:fldCharType="begin"/>
        </w:r>
        <w:r>
          <w:rPr>
            <w:noProof/>
            <w:webHidden/>
          </w:rPr>
          <w:instrText xml:space="preserve"> PAGEREF _Toc31206878 \h </w:instrText>
        </w:r>
        <w:r>
          <w:rPr>
            <w:noProof/>
            <w:webHidden/>
          </w:rPr>
        </w:r>
        <w:r>
          <w:rPr>
            <w:noProof/>
            <w:webHidden/>
          </w:rPr>
          <w:fldChar w:fldCharType="separate"/>
        </w:r>
        <w:r>
          <w:rPr>
            <w:noProof/>
            <w:webHidden/>
          </w:rPr>
          <w:t>16</w:t>
        </w:r>
        <w:r>
          <w:rPr>
            <w:noProof/>
            <w:webHidden/>
          </w:rPr>
          <w:fldChar w:fldCharType="end"/>
        </w:r>
      </w:hyperlink>
    </w:p>
    <w:p w14:paraId="415F9460" w14:textId="7C1B272F" w:rsidR="00050FFB" w:rsidRDefault="00050FFB">
      <w:r>
        <w:fldChar w:fldCharType="end"/>
      </w:r>
    </w:p>
    <w:p w14:paraId="0ACBEE49" w14:textId="77777777" w:rsidR="00763680" w:rsidRDefault="00763680"/>
    <w:p w14:paraId="4C811DF7" w14:textId="77777777" w:rsidR="00763680" w:rsidRDefault="00763680">
      <w:pPr>
        <w:sectPr w:rsidR="00763680" w:rsidSect="005A5391">
          <w:footerReference w:type="default" r:id="rId10"/>
          <w:pgSz w:w="12240" w:h="15840"/>
          <w:pgMar w:top="1440" w:right="1440" w:bottom="1440" w:left="1440" w:header="708" w:footer="708" w:gutter="0"/>
          <w:cols w:space="708"/>
          <w:docGrid w:linePitch="360"/>
        </w:sectPr>
      </w:pPr>
    </w:p>
    <w:p w14:paraId="10677675" w14:textId="77777777" w:rsidR="00441C6F" w:rsidRDefault="00441C6F" w:rsidP="009E4DA4">
      <w:pPr>
        <w:pStyle w:val="FAMISTitle"/>
      </w:pPr>
      <w:bookmarkStart w:id="2" w:name="_Toc31206848"/>
      <w:r>
        <w:lastRenderedPageBreak/>
        <w:t>Guiding Principle:</w:t>
      </w:r>
      <w:bookmarkEnd w:id="2"/>
    </w:p>
    <w:p w14:paraId="6C38254B" w14:textId="77777777" w:rsidR="00441C6F" w:rsidRDefault="00F41BC1" w:rsidP="00FC5F19">
      <w:pPr>
        <w:ind w:right="855"/>
      </w:pPr>
      <w:r>
        <w:t>The Vic</w:t>
      </w:r>
      <w:r w:rsidR="00E70D55">
        <w:t>e</w:t>
      </w:r>
      <w:r>
        <w:t xml:space="preserve"> </w:t>
      </w:r>
      <w:r w:rsidR="00232C62">
        <w:t>President Finance</w:t>
      </w:r>
      <w:r>
        <w:t xml:space="preserve"> and Operations (</w:t>
      </w:r>
      <w:r w:rsidR="00441C6F">
        <w:t>VPFO</w:t>
      </w:r>
      <w:r>
        <w:t>)</w:t>
      </w:r>
      <w:r w:rsidR="00441C6F">
        <w:t xml:space="preserve">’s </w:t>
      </w:r>
      <w:r w:rsidR="009B6C94">
        <w:t>Office approves</w:t>
      </w:r>
      <w:r w:rsidR="00232C62">
        <w:t xml:space="preserve"> the Facilities Management hourly service rates and establishes billing practices/guidelines.   The </w:t>
      </w:r>
      <w:r w:rsidR="00232C62" w:rsidRPr="00232C62">
        <w:t>Facilities Management Service Rates</w:t>
      </w:r>
      <w:r w:rsidR="00232C62">
        <w:t xml:space="preserve"> are posted on the Facilities Management website. </w:t>
      </w:r>
    </w:p>
    <w:p w14:paraId="40FB9054" w14:textId="77777777" w:rsidR="00441C6F" w:rsidRDefault="00441C6F" w:rsidP="00FC5F19">
      <w:pPr>
        <w:ind w:right="855"/>
      </w:pPr>
      <w:r>
        <w:t xml:space="preserve">The Customer Service Team, reviews all requests for service and applies these guidelines </w:t>
      </w:r>
      <w:r w:rsidR="007156D3">
        <w:t>based on the information presented in the work request</w:t>
      </w:r>
      <w:r>
        <w:t xml:space="preserve">.  </w:t>
      </w:r>
      <w:r w:rsidR="00E70D55">
        <w:t>Q</w:t>
      </w:r>
      <w:r>
        <w:t>uestion</w:t>
      </w:r>
      <w:r w:rsidR="003D088F">
        <w:t>s</w:t>
      </w:r>
      <w:r>
        <w:t xml:space="preserve"> regarding </w:t>
      </w:r>
      <w:r w:rsidR="00E70D55">
        <w:t>service charges to departments</w:t>
      </w:r>
      <w:r w:rsidR="00D82E2F">
        <w:t xml:space="preserve"> can be directed to </w:t>
      </w:r>
      <w:r>
        <w:t xml:space="preserve">the </w:t>
      </w:r>
      <w:r w:rsidR="007156D3">
        <w:t>D</w:t>
      </w:r>
      <w:r>
        <w:t xml:space="preserve">irector of Customer Service and Program </w:t>
      </w:r>
      <w:r w:rsidR="009B6C94">
        <w:t>Integration or</w:t>
      </w:r>
      <w:r w:rsidR="00232C62">
        <w:t xml:space="preserve"> the Director of Finance and Administration.  </w:t>
      </w:r>
    </w:p>
    <w:p w14:paraId="0DDCB784" w14:textId="77777777" w:rsidR="00CB0239" w:rsidRDefault="00CB0239" w:rsidP="00FC5F19">
      <w:pPr>
        <w:ind w:right="855"/>
      </w:pPr>
    </w:p>
    <w:p w14:paraId="677903FD" w14:textId="77777777" w:rsidR="00FC5F19" w:rsidRPr="00AD6390" w:rsidRDefault="00AD6390" w:rsidP="000E251D">
      <w:pPr>
        <w:pStyle w:val="FAMISAdmin"/>
      </w:pPr>
      <w:bookmarkStart w:id="3" w:name="_Toc31206849"/>
      <w:r w:rsidRPr="00AD6390">
        <w:t xml:space="preserve">Key </w:t>
      </w:r>
      <w:r w:rsidR="00BF2940">
        <w:t>Principles</w:t>
      </w:r>
      <w:r w:rsidRPr="00AD6390">
        <w:t>:</w:t>
      </w:r>
      <w:bookmarkEnd w:id="3"/>
    </w:p>
    <w:p w14:paraId="289AF43A" w14:textId="77777777" w:rsidR="00AD6390" w:rsidRDefault="00232C62" w:rsidP="00A042D3">
      <w:pPr>
        <w:pStyle w:val="ListParagraph"/>
        <w:numPr>
          <w:ilvl w:val="0"/>
          <w:numId w:val="18"/>
        </w:numPr>
        <w:ind w:right="855"/>
      </w:pPr>
      <w:r>
        <w:t>The VPFO (Budget</w:t>
      </w:r>
      <w:r w:rsidR="00E70D55">
        <w:t xml:space="preserve"> Office</w:t>
      </w:r>
      <w:r>
        <w:t>) approves the hourly services rates as recommended by the FMGT Director of Finance and Administration</w:t>
      </w:r>
      <w:r w:rsidR="00E70D55">
        <w:t>.</w:t>
      </w:r>
      <w:r>
        <w:t xml:space="preserve"> </w:t>
      </w:r>
    </w:p>
    <w:p w14:paraId="5B981D73" w14:textId="77777777" w:rsidR="00A7113E" w:rsidRDefault="00A7113E" w:rsidP="00A042D3">
      <w:pPr>
        <w:pStyle w:val="ListParagraph"/>
        <w:numPr>
          <w:ilvl w:val="0"/>
          <w:numId w:val="18"/>
        </w:numPr>
        <w:ind w:right="855"/>
      </w:pPr>
      <w:r>
        <w:t xml:space="preserve">Billing practices </w:t>
      </w:r>
      <w:r w:rsidR="00902AEB">
        <w:t>are to</w:t>
      </w:r>
      <w:r>
        <w:t xml:space="preserve"> be consistently </w:t>
      </w:r>
      <w:r w:rsidR="009B6C94">
        <w:t>applied across</w:t>
      </w:r>
      <w:r>
        <w:t xml:space="preserve"> campus</w:t>
      </w:r>
      <w:r w:rsidR="00010D4C">
        <w:t xml:space="preserve"> and over time</w:t>
      </w:r>
      <w:r w:rsidR="00E70D55">
        <w:t>.</w:t>
      </w:r>
    </w:p>
    <w:p w14:paraId="75AEB072" w14:textId="77777777" w:rsidR="00C70E2E" w:rsidRDefault="00C70E2E" w:rsidP="00C70E2E">
      <w:pPr>
        <w:pStyle w:val="ListParagraph"/>
        <w:numPr>
          <w:ilvl w:val="0"/>
          <w:numId w:val="18"/>
        </w:numPr>
      </w:pPr>
      <w:r w:rsidRPr="00C70E2E">
        <w:t>The Account Code on the Asset</w:t>
      </w:r>
      <w:r>
        <w:t>, and the account used by the customer on a demand work request are</w:t>
      </w:r>
      <w:r w:rsidRPr="00C70E2E">
        <w:t xml:space="preserve"> </w:t>
      </w:r>
      <w:r>
        <w:t>the primary</w:t>
      </w:r>
      <w:r w:rsidRPr="00C70E2E">
        <w:t xml:space="preserve"> fac</w:t>
      </w:r>
      <w:r>
        <w:t>tors for determining the correct billing type</w:t>
      </w:r>
      <w:r w:rsidRPr="00C70E2E">
        <w:t>.</w:t>
      </w:r>
    </w:p>
    <w:p w14:paraId="49B4064A" w14:textId="77777777" w:rsidR="00011933" w:rsidRDefault="00BF2940" w:rsidP="00C70E2E">
      <w:pPr>
        <w:pStyle w:val="ListParagraph"/>
        <w:numPr>
          <w:ilvl w:val="0"/>
          <w:numId w:val="18"/>
        </w:numPr>
      </w:pPr>
      <w:r>
        <w:t xml:space="preserve">Core services are critical for University operations </w:t>
      </w:r>
      <w:r w:rsidR="00011933">
        <w:t xml:space="preserve">and decisions about the service are made centrally by Facilities Management (FMGT). </w:t>
      </w:r>
    </w:p>
    <w:p w14:paraId="1A622EE9" w14:textId="77777777" w:rsidR="002F49EA" w:rsidRDefault="007F2CC5" w:rsidP="002F49EA">
      <w:pPr>
        <w:pStyle w:val="ListParagraph"/>
        <w:numPr>
          <w:ilvl w:val="0"/>
          <w:numId w:val="18"/>
        </w:numPr>
      </w:pPr>
      <w:r>
        <w:t>Utilities, custodial services</w:t>
      </w:r>
      <w:r w:rsidR="002F49EA" w:rsidRPr="002F49EA">
        <w:t xml:space="preserve">, </w:t>
      </w:r>
      <w:r>
        <w:t>grounds maintenance</w:t>
      </w:r>
      <w:r w:rsidR="003D088F">
        <w:t>,</w:t>
      </w:r>
      <w:r>
        <w:t xml:space="preserve"> </w:t>
      </w:r>
      <w:r w:rsidR="00E70D55">
        <w:t xml:space="preserve">the maintenance of </w:t>
      </w:r>
      <w:r w:rsidR="002F49EA" w:rsidRPr="002F49EA">
        <w:t xml:space="preserve">heat, water, electricity, and air quality </w:t>
      </w:r>
      <w:r>
        <w:t xml:space="preserve">systems </w:t>
      </w:r>
      <w:r w:rsidR="002F49EA" w:rsidRPr="002F49EA">
        <w:t>are examples of cores services</w:t>
      </w:r>
      <w:r w:rsidR="00E70D55">
        <w:t>.</w:t>
      </w:r>
    </w:p>
    <w:p w14:paraId="43AE54F2" w14:textId="77777777" w:rsidR="00BF2940" w:rsidRDefault="00011933" w:rsidP="00C70E2E">
      <w:pPr>
        <w:pStyle w:val="ListParagraph"/>
        <w:numPr>
          <w:ilvl w:val="0"/>
          <w:numId w:val="18"/>
        </w:numPr>
      </w:pPr>
      <w:r>
        <w:t>Core services are centrally funded – FMGT operating budget</w:t>
      </w:r>
      <w:r w:rsidR="00E70D55">
        <w:t>.</w:t>
      </w:r>
      <w:r w:rsidR="00BF2940">
        <w:t xml:space="preserve"> </w:t>
      </w:r>
    </w:p>
    <w:p w14:paraId="11FD9984" w14:textId="77777777" w:rsidR="00C70E2E" w:rsidRDefault="00C70E2E" w:rsidP="00C70E2E">
      <w:pPr>
        <w:pStyle w:val="ListParagraph"/>
        <w:numPr>
          <w:ilvl w:val="0"/>
          <w:numId w:val="18"/>
        </w:numPr>
      </w:pPr>
      <w:r>
        <w:t xml:space="preserve">Supplementary Services are </w:t>
      </w:r>
      <w:r w:rsidR="00263465">
        <w:t xml:space="preserve">tasks that are requested at the </w:t>
      </w:r>
      <w:r w:rsidR="00BF2940">
        <w:t>discretion of the department.</w:t>
      </w:r>
    </w:p>
    <w:p w14:paraId="48F70903" w14:textId="77777777" w:rsidR="00B12519" w:rsidRDefault="00B12519" w:rsidP="00C70E2E">
      <w:pPr>
        <w:pStyle w:val="ListParagraph"/>
        <w:numPr>
          <w:ilvl w:val="0"/>
          <w:numId w:val="18"/>
        </w:numPr>
      </w:pPr>
      <w:r>
        <w:t>The repair and maintenance of equipment unique to the program offer</w:t>
      </w:r>
      <w:r w:rsidR="003D088F">
        <w:t>ed</w:t>
      </w:r>
      <w:r>
        <w:t xml:space="preserve"> by the department, such as research and athletics equipment</w:t>
      </w:r>
      <w:r w:rsidR="003D088F">
        <w:t>,</w:t>
      </w:r>
      <w:r>
        <w:t xml:space="preserve"> is supplemental. </w:t>
      </w:r>
    </w:p>
    <w:p w14:paraId="48218A70" w14:textId="77777777" w:rsidR="00BF2940" w:rsidRPr="00BF2940" w:rsidRDefault="00BF2940" w:rsidP="00BF2940">
      <w:pPr>
        <w:pStyle w:val="ListParagraph"/>
        <w:numPr>
          <w:ilvl w:val="0"/>
          <w:numId w:val="18"/>
        </w:numPr>
      </w:pPr>
      <w:r w:rsidRPr="00BF2940">
        <w:t xml:space="preserve">The cost of providing Supplementary Services are recovered from the department. </w:t>
      </w:r>
    </w:p>
    <w:p w14:paraId="49C8B611" w14:textId="77777777" w:rsidR="00BF2940" w:rsidRPr="00C70E2E" w:rsidRDefault="00BF2940" w:rsidP="000E251D">
      <w:pPr>
        <w:pStyle w:val="ListParagraph"/>
        <w:ind w:left="1080"/>
      </w:pPr>
    </w:p>
    <w:p w14:paraId="33FD79AD" w14:textId="77777777" w:rsidR="00C70E2E" w:rsidRPr="000E251D" w:rsidRDefault="00C70E2E" w:rsidP="000E251D">
      <w:pPr>
        <w:pStyle w:val="FAMISLevel3"/>
      </w:pPr>
      <w:bookmarkStart w:id="4" w:name="_Toc31206850"/>
      <w:r w:rsidRPr="000E251D">
        <w:t>Academic and Administrative Buildings</w:t>
      </w:r>
      <w:bookmarkEnd w:id="4"/>
    </w:p>
    <w:p w14:paraId="1E31B0F9" w14:textId="77777777" w:rsidR="002F49EA" w:rsidRDefault="003841EC" w:rsidP="00E70D55">
      <w:pPr>
        <w:pStyle w:val="ListParagraph"/>
        <w:numPr>
          <w:ilvl w:val="0"/>
          <w:numId w:val="18"/>
        </w:numPr>
        <w:ind w:right="855"/>
      </w:pPr>
      <w:r>
        <w:t xml:space="preserve">The Maintenance of </w:t>
      </w:r>
      <w:r w:rsidR="00263465">
        <w:t>Academic and Adminis</w:t>
      </w:r>
      <w:r>
        <w:t>trative buildings is</w:t>
      </w:r>
      <w:r w:rsidR="00263465">
        <w:t xml:space="preserve"> base budget funded and Facilities Management receives an annual operating budget </w:t>
      </w:r>
      <w:r w:rsidR="00BF2940">
        <w:t>for core services</w:t>
      </w:r>
      <w:r>
        <w:t>, routine</w:t>
      </w:r>
      <w:r w:rsidR="00BF2940">
        <w:t xml:space="preserve"> and ongoing maintenance</w:t>
      </w:r>
      <w:r w:rsidR="00263465">
        <w:t>.</w:t>
      </w:r>
    </w:p>
    <w:p w14:paraId="735F131A" w14:textId="77777777" w:rsidR="00902AEB" w:rsidRDefault="00902AEB" w:rsidP="00A042D3">
      <w:pPr>
        <w:pStyle w:val="ListParagraph"/>
        <w:numPr>
          <w:ilvl w:val="0"/>
          <w:numId w:val="18"/>
        </w:numPr>
        <w:ind w:right="855"/>
      </w:pPr>
      <w:r>
        <w:t>New Installations</w:t>
      </w:r>
      <w:r w:rsidR="00494FCC">
        <w:t xml:space="preserve"> initiated by the department,</w:t>
      </w:r>
      <w:r>
        <w:t xml:space="preserve"> </w:t>
      </w:r>
      <w:r w:rsidR="00B81007">
        <w:t>Special Events</w:t>
      </w:r>
      <w:r w:rsidR="00494FCC">
        <w:t xml:space="preserve"> and Supplemental Services</w:t>
      </w:r>
      <w:r w:rsidR="00B81007">
        <w:t xml:space="preserve"> </w:t>
      </w:r>
      <w:r>
        <w:t>are Client Funded</w:t>
      </w:r>
      <w:r w:rsidR="00010D4C">
        <w:t xml:space="preserve"> in Academic and Administrative Buildings. </w:t>
      </w:r>
    </w:p>
    <w:p w14:paraId="216CB3B3" w14:textId="77777777" w:rsidR="00010D4C" w:rsidRDefault="00902AEB" w:rsidP="000E251D">
      <w:pPr>
        <w:pStyle w:val="ListParagraph"/>
        <w:numPr>
          <w:ilvl w:val="0"/>
          <w:numId w:val="18"/>
        </w:numPr>
      </w:pPr>
      <w:r>
        <w:t xml:space="preserve">Repairs </w:t>
      </w:r>
      <w:r w:rsidR="009B6C94">
        <w:t>of equipment</w:t>
      </w:r>
      <w:r>
        <w:t xml:space="preserve"> or assets </w:t>
      </w:r>
      <w:r w:rsidR="00494FCC">
        <w:t xml:space="preserve">that are a part of the building </w:t>
      </w:r>
      <w:r>
        <w:t>are General Maintenance</w:t>
      </w:r>
      <w:r w:rsidR="00010D4C" w:rsidRPr="00010D4C">
        <w:t xml:space="preserve"> in Academi</w:t>
      </w:r>
      <w:r w:rsidR="00010D4C">
        <w:t xml:space="preserve">c and Administrative Buildings. </w:t>
      </w:r>
    </w:p>
    <w:p w14:paraId="62369931" w14:textId="77777777" w:rsidR="007156D3" w:rsidRDefault="007156D3" w:rsidP="000E251D">
      <w:pPr>
        <w:ind w:left="720" w:right="855"/>
      </w:pPr>
    </w:p>
    <w:p w14:paraId="639FCB5C" w14:textId="77777777" w:rsidR="000E251D" w:rsidRDefault="000E251D">
      <w:r>
        <w:br w:type="page"/>
      </w:r>
    </w:p>
    <w:p w14:paraId="04496B1B" w14:textId="77777777" w:rsidR="00902AEB" w:rsidRDefault="0099676C" w:rsidP="000E251D">
      <w:pPr>
        <w:pStyle w:val="FAMISLevel3"/>
      </w:pPr>
      <w:bookmarkStart w:id="5" w:name="_Toc31206851"/>
      <w:r>
        <w:lastRenderedPageBreak/>
        <w:t>Agencies</w:t>
      </w:r>
      <w:bookmarkEnd w:id="5"/>
    </w:p>
    <w:p w14:paraId="0F9EA6C1" w14:textId="77777777" w:rsidR="00011933" w:rsidRDefault="00011933" w:rsidP="000E251D">
      <w:pPr>
        <w:ind w:left="720" w:right="855"/>
      </w:pPr>
      <w:r>
        <w:t>Agencies are units that operate at</w:t>
      </w:r>
      <w:r w:rsidR="003D088F">
        <w:t xml:space="preserve"> the University, that have their</w:t>
      </w:r>
      <w:r>
        <w:t xml:space="preserve"> own governance structure, and do not report to the University administration.</w:t>
      </w:r>
    </w:p>
    <w:p w14:paraId="546FF994" w14:textId="77777777" w:rsidR="00494FCC" w:rsidRDefault="00A77772" w:rsidP="00494FCC">
      <w:pPr>
        <w:pStyle w:val="ListParagraph"/>
        <w:numPr>
          <w:ilvl w:val="0"/>
          <w:numId w:val="18"/>
        </w:numPr>
        <w:ind w:right="855"/>
      </w:pPr>
      <w:r>
        <w:t xml:space="preserve">The </w:t>
      </w:r>
      <w:r w:rsidR="00494FCC">
        <w:t xml:space="preserve">University of Victoria Students’ Society (UVSS) have exclusive use of the </w:t>
      </w:r>
      <w:r w:rsidR="003D088F">
        <w:t xml:space="preserve">Student </w:t>
      </w:r>
      <w:r w:rsidR="00010D4C">
        <w:t xml:space="preserve">Union Building </w:t>
      </w:r>
      <w:r w:rsidR="006137B0">
        <w:t>as does the</w:t>
      </w:r>
      <w:r w:rsidR="00010D4C">
        <w:t xml:space="preserve"> </w:t>
      </w:r>
      <w:r w:rsidR="00B81007">
        <w:t>Grad</w:t>
      </w:r>
      <w:r w:rsidR="00010D4C">
        <w:t>uate Students’ Society</w:t>
      </w:r>
      <w:r w:rsidR="006137B0">
        <w:t xml:space="preserve"> (GSS) of </w:t>
      </w:r>
      <w:r w:rsidR="00494FCC">
        <w:t xml:space="preserve">the </w:t>
      </w:r>
      <w:r w:rsidR="00494FCC" w:rsidRPr="00494FCC">
        <w:t>Halpern C</w:t>
      </w:r>
      <w:r w:rsidR="006137B0">
        <w:t>entre for Graduate Students (GSS</w:t>
      </w:r>
      <w:r w:rsidR="00494FCC" w:rsidRPr="00494FCC">
        <w:t>)</w:t>
      </w:r>
      <w:r w:rsidR="006137B0">
        <w:t>.  These students’ societies</w:t>
      </w:r>
      <w:r w:rsidR="00494FCC">
        <w:t xml:space="preserve"> have a unique billing </w:t>
      </w:r>
      <w:r w:rsidR="006137B0">
        <w:t>type (</w:t>
      </w:r>
      <w:r w:rsidR="00010D4C">
        <w:t xml:space="preserve">Billing type: </w:t>
      </w:r>
      <w:r w:rsidR="00B81007">
        <w:t>UVSS_GSS)</w:t>
      </w:r>
      <w:r w:rsidR="00902AEB">
        <w:t xml:space="preserve"> for </w:t>
      </w:r>
      <w:r w:rsidR="002F49EA">
        <w:t xml:space="preserve">core </w:t>
      </w:r>
      <w:r w:rsidR="006137B0">
        <w:t>services that</w:t>
      </w:r>
      <w:r w:rsidR="00010D4C">
        <w:t xml:space="preserve"> would </w:t>
      </w:r>
      <w:r w:rsidR="006137B0">
        <w:t xml:space="preserve">typically </w:t>
      </w:r>
      <w:r w:rsidR="00010D4C">
        <w:t>be</w:t>
      </w:r>
      <w:r w:rsidR="00494FCC">
        <w:t xml:space="preserve"> billed</w:t>
      </w:r>
      <w:r w:rsidR="003841EC">
        <w:t xml:space="preserve"> as G</w:t>
      </w:r>
      <w:r w:rsidR="00494FCC">
        <w:t>eneral Maintenance in an Academic and Administrative building</w:t>
      </w:r>
      <w:r w:rsidR="003841EC">
        <w:t>s.</w:t>
      </w:r>
      <w:r w:rsidR="00494FCC">
        <w:t xml:space="preserve"> </w:t>
      </w:r>
      <w:r w:rsidR="00010D4C">
        <w:t xml:space="preserve"> </w:t>
      </w:r>
    </w:p>
    <w:p w14:paraId="66C676D5" w14:textId="77777777" w:rsidR="00902AEB" w:rsidRDefault="00494FCC" w:rsidP="00A042D3">
      <w:pPr>
        <w:pStyle w:val="ListParagraph"/>
        <w:numPr>
          <w:ilvl w:val="0"/>
          <w:numId w:val="18"/>
        </w:numPr>
        <w:ind w:right="855"/>
      </w:pPr>
      <w:r>
        <w:t xml:space="preserve">The UVSS and </w:t>
      </w:r>
      <w:r w:rsidR="009B6C94">
        <w:t>GSS use</w:t>
      </w:r>
      <w:r w:rsidR="00263465">
        <w:t xml:space="preserve"> the </w:t>
      </w:r>
      <w:r w:rsidR="00902AEB">
        <w:t xml:space="preserve">Agency </w:t>
      </w:r>
      <w:r w:rsidR="00C70E2E">
        <w:t xml:space="preserve">billing </w:t>
      </w:r>
      <w:r w:rsidR="009B6C94">
        <w:t>type for</w:t>
      </w:r>
      <w:r w:rsidR="00902AEB">
        <w:t xml:space="preserve"> new installations</w:t>
      </w:r>
      <w:r w:rsidR="00010D4C">
        <w:t xml:space="preserve"> and </w:t>
      </w:r>
      <w:r w:rsidR="00C8661C">
        <w:t>supplemental services</w:t>
      </w:r>
      <w:r w:rsidR="003841EC">
        <w:t>.</w:t>
      </w:r>
      <w:r w:rsidR="00010D4C">
        <w:t xml:space="preserve"> </w:t>
      </w:r>
    </w:p>
    <w:p w14:paraId="66C9C1F0" w14:textId="77777777" w:rsidR="003841EC" w:rsidRDefault="00263465" w:rsidP="006137B0">
      <w:pPr>
        <w:pStyle w:val="ListParagraph"/>
        <w:numPr>
          <w:ilvl w:val="0"/>
          <w:numId w:val="18"/>
        </w:numPr>
        <w:ind w:right="855"/>
      </w:pPr>
      <w:r>
        <w:t>The University Club always uses the Agency Billing type.</w:t>
      </w:r>
    </w:p>
    <w:p w14:paraId="6521F7FD" w14:textId="77777777" w:rsidR="006137B0" w:rsidRDefault="006137B0" w:rsidP="006137B0">
      <w:pPr>
        <w:pStyle w:val="ListParagraph"/>
        <w:ind w:left="1080" w:right="855"/>
      </w:pPr>
    </w:p>
    <w:p w14:paraId="6333A303" w14:textId="77777777" w:rsidR="00011933" w:rsidRDefault="00011933" w:rsidP="000E251D">
      <w:pPr>
        <w:pStyle w:val="FAMISLevel3"/>
      </w:pPr>
      <w:bookmarkStart w:id="6" w:name="_Toc31206852"/>
      <w:r w:rsidRPr="000E251D">
        <w:t>Ancillary Services</w:t>
      </w:r>
      <w:bookmarkEnd w:id="6"/>
    </w:p>
    <w:p w14:paraId="4F019ED4" w14:textId="77777777" w:rsidR="003841EC" w:rsidRPr="000E251D" w:rsidRDefault="003841EC" w:rsidP="000E251D">
      <w:pPr>
        <w:pStyle w:val="ListParagraph"/>
        <w:ind w:left="1080" w:right="855"/>
        <w:rPr>
          <w:u w:val="single"/>
        </w:rPr>
      </w:pPr>
    </w:p>
    <w:p w14:paraId="0C3704B5" w14:textId="77777777" w:rsidR="002F49EA" w:rsidRDefault="00011933" w:rsidP="00A042D3">
      <w:pPr>
        <w:pStyle w:val="ListParagraph"/>
        <w:numPr>
          <w:ilvl w:val="0"/>
          <w:numId w:val="18"/>
        </w:numPr>
        <w:ind w:right="855"/>
      </w:pPr>
      <w:r>
        <w:t xml:space="preserve">Ancillary Operations are business like units that report to the University Administration, are self funded and do not receive funding from the </w:t>
      </w:r>
      <w:r w:rsidR="002F49EA">
        <w:t>central university budgets.</w:t>
      </w:r>
    </w:p>
    <w:p w14:paraId="35BC577D" w14:textId="77777777" w:rsidR="002F49EA" w:rsidRDefault="002F49EA" w:rsidP="00A042D3">
      <w:pPr>
        <w:pStyle w:val="ListParagraph"/>
        <w:numPr>
          <w:ilvl w:val="0"/>
          <w:numId w:val="18"/>
        </w:numPr>
        <w:ind w:right="855"/>
      </w:pPr>
      <w:r>
        <w:t xml:space="preserve">The cost of providing both core and supplemental services are fully recovered from ancillary operations. </w:t>
      </w:r>
    </w:p>
    <w:p w14:paraId="1575380B" w14:textId="77777777" w:rsidR="002F49EA" w:rsidRDefault="002F49EA" w:rsidP="000E251D">
      <w:pPr>
        <w:pStyle w:val="ListParagraph"/>
        <w:ind w:left="1080" w:right="855"/>
      </w:pPr>
    </w:p>
    <w:p w14:paraId="4CF3CB79" w14:textId="77777777" w:rsidR="00011933" w:rsidRDefault="002F49EA" w:rsidP="000E251D">
      <w:pPr>
        <w:pStyle w:val="ListParagraph"/>
        <w:ind w:left="1080" w:right="855"/>
      </w:pPr>
      <w:r>
        <w:t xml:space="preserve"> </w:t>
      </w:r>
    </w:p>
    <w:p w14:paraId="3FD1B3C1" w14:textId="77777777" w:rsidR="00011933" w:rsidRDefault="00011933" w:rsidP="000E251D">
      <w:pPr>
        <w:ind w:right="855"/>
      </w:pPr>
    </w:p>
    <w:p w14:paraId="6AE9C1F0" w14:textId="77777777" w:rsidR="00902AEB" w:rsidRDefault="00902AEB" w:rsidP="00902AEB">
      <w:pPr>
        <w:ind w:right="855"/>
      </w:pPr>
    </w:p>
    <w:p w14:paraId="24C1F153" w14:textId="77777777" w:rsidR="000E251D" w:rsidRDefault="000E251D">
      <w:pPr>
        <w:rPr>
          <w:b/>
          <w:i/>
          <w:color w:val="7030A0"/>
          <w:sz w:val="28"/>
          <w:szCs w:val="28"/>
        </w:rPr>
      </w:pPr>
      <w:r>
        <w:br w:type="page"/>
      </w:r>
    </w:p>
    <w:p w14:paraId="3F53CE9A" w14:textId="77777777" w:rsidR="00902AEB" w:rsidRDefault="00902AEB" w:rsidP="00902AEB">
      <w:pPr>
        <w:pStyle w:val="FAMISAdmin"/>
      </w:pPr>
      <w:bookmarkStart w:id="7" w:name="_Toc31206853"/>
      <w:r>
        <w:lastRenderedPageBreak/>
        <w:t xml:space="preserve">Work Order </w:t>
      </w:r>
      <w:r w:rsidR="00A77772">
        <w:t>Billing</w:t>
      </w:r>
      <w:bookmarkEnd w:id="7"/>
    </w:p>
    <w:p w14:paraId="0D29AE6F" w14:textId="77777777" w:rsidR="00902AEB" w:rsidRPr="004F46FB" w:rsidRDefault="00902AEB" w:rsidP="000E251D">
      <w:pPr>
        <w:pStyle w:val="ListParagraph"/>
      </w:pPr>
    </w:p>
    <w:p w14:paraId="13158C8D" w14:textId="77777777" w:rsidR="00902AEB" w:rsidRDefault="00902AEB" w:rsidP="00902AEB">
      <w:r>
        <w:t>There are five billing types in FAMIS Cloud that are applied to client request</w:t>
      </w:r>
      <w:r w:rsidR="006137B0">
        <w:t>s</w:t>
      </w:r>
      <w:r>
        <w:t xml:space="preserve"> for service.  These billing types are applied strictly on the FUND segments of the account code.  The FUND segment determines if it is Customer </w:t>
      </w:r>
      <w:r w:rsidR="004A0AA8">
        <w:t>Funded</w:t>
      </w:r>
      <w:r>
        <w:t xml:space="preserve">, Self Funded, </w:t>
      </w:r>
      <w:r w:rsidR="0099676C">
        <w:t>or</w:t>
      </w:r>
      <w:r w:rsidR="00D82E2F">
        <w:t xml:space="preserve"> Agency</w:t>
      </w:r>
      <w:r>
        <w:t xml:space="preserve"> </w:t>
      </w:r>
      <w:r w:rsidR="004A0AA8">
        <w:t>billing type</w:t>
      </w:r>
      <w:r>
        <w:t xml:space="preserve">.  The nature of the work </w:t>
      </w:r>
      <w:r w:rsidR="007F2CC5">
        <w:t xml:space="preserve">requested </w:t>
      </w:r>
      <w:r>
        <w:t>determine</w:t>
      </w:r>
      <w:r w:rsidR="007F2CC5">
        <w:t>s</w:t>
      </w:r>
      <w:r>
        <w:t xml:space="preserve"> if the </w:t>
      </w:r>
      <w:r w:rsidR="007F2CC5">
        <w:t xml:space="preserve">General Maintenance or </w:t>
      </w:r>
      <w:r>
        <w:t>UVSS_GSS billing type</w:t>
      </w:r>
      <w:r w:rsidR="007F2CC5">
        <w:t xml:space="preserve"> is </w:t>
      </w:r>
      <w:r w:rsidR="009B6C94">
        <w:t>used.</w:t>
      </w:r>
      <w:r>
        <w:t xml:space="preserve">  </w:t>
      </w:r>
    </w:p>
    <w:p w14:paraId="3CBDC7DA" w14:textId="77777777" w:rsidR="00902AEB" w:rsidRDefault="00902AEB" w:rsidP="00902AEB">
      <w:r>
        <w:rPr>
          <w:noProof/>
          <w:lang w:eastAsia="en-CA"/>
        </w:rPr>
        <w:drawing>
          <wp:inline distT="0" distB="0" distL="0" distR="0" wp14:anchorId="1B99FFA3" wp14:editId="7DF0E39B">
            <wp:extent cx="5943600" cy="19088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908810"/>
                    </a:xfrm>
                    <a:prstGeom prst="rect">
                      <a:avLst/>
                    </a:prstGeom>
                  </pic:spPr>
                </pic:pic>
              </a:graphicData>
            </a:graphic>
          </wp:inline>
        </w:drawing>
      </w:r>
    </w:p>
    <w:p w14:paraId="57A8CCBD" w14:textId="77777777" w:rsidR="00902AEB" w:rsidRPr="000E251D" w:rsidRDefault="00902AEB" w:rsidP="00902AEB">
      <w:pPr>
        <w:rPr>
          <w:i/>
          <w:sz w:val="36"/>
          <w:szCs w:val="36"/>
          <w:u w:val="single"/>
        </w:rPr>
      </w:pPr>
      <w:r w:rsidRPr="000E251D">
        <w:rPr>
          <w:i/>
          <w:noProof/>
          <w:sz w:val="36"/>
          <w:szCs w:val="36"/>
          <w:u w:val="single"/>
          <w:lang w:eastAsia="en-CA"/>
        </w:rPr>
        <w:drawing>
          <wp:inline distT="0" distB="0" distL="0" distR="0" wp14:anchorId="1D58B7E2" wp14:editId="6F931544">
            <wp:extent cx="5943600" cy="1445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445895"/>
                    </a:xfrm>
                    <a:prstGeom prst="rect">
                      <a:avLst/>
                    </a:prstGeom>
                  </pic:spPr>
                </pic:pic>
              </a:graphicData>
            </a:graphic>
          </wp:inline>
        </w:drawing>
      </w:r>
    </w:p>
    <w:p w14:paraId="01C340A3" w14:textId="77777777" w:rsidR="007D10EC" w:rsidRPr="000E251D" w:rsidRDefault="007D10EC" w:rsidP="000E251D"/>
    <w:p w14:paraId="3A9355C0" w14:textId="77777777" w:rsidR="007D10EC" w:rsidRPr="000E251D" w:rsidRDefault="007D10EC" w:rsidP="000E251D"/>
    <w:p w14:paraId="414D8ADB" w14:textId="77777777" w:rsidR="000E251D" w:rsidRDefault="000E251D">
      <w:pPr>
        <w:rPr>
          <w:rFonts w:ascii="Cambria" w:eastAsiaTheme="majorEastAsia" w:hAnsi="Cambria" w:cstheme="majorBidi"/>
          <w:color w:val="323E4F" w:themeColor="text2" w:themeShade="BF"/>
          <w:spacing w:val="5"/>
          <w:kern w:val="28"/>
          <w:sz w:val="52"/>
          <w:szCs w:val="52"/>
        </w:rPr>
      </w:pPr>
      <w:r>
        <w:br w:type="page"/>
      </w:r>
    </w:p>
    <w:p w14:paraId="56D4D7D0" w14:textId="77777777" w:rsidR="00902AEB" w:rsidRPr="000E251D" w:rsidRDefault="00D82E2F" w:rsidP="000E251D">
      <w:pPr>
        <w:pStyle w:val="FAMISTitle"/>
      </w:pPr>
      <w:bookmarkStart w:id="8" w:name="_Toc31206854"/>
      <w:r w:rsidRPr="000E251D">
        <w:lastRenderedPageBreak/>
        <w:t>Billing Types</w:t>
      </w:r>
      <w:bookmarkEnd w:id="8"/>
      <w:r w:rsidRPr="000E251D">
        <w:t xml:space="preserve"> </w:t>
      </w:r>
    </w:p>
    <w:p w14:paraId="3E6821C0" w14:textId="77777777" w:rsidR="00D82E2F" w:rsidRDefault="00D82E2F" w:rsidP="00902AEB"/>
    <w:p w14:paraId="3BE39EC3" w14:textId="77777777" w:rsidR="00902AEB" w:rsidRPr="000E251D" w:rsidRDefault="00902AEB" w:rsidP="000E251D">
      <w:pPr>
        <w:pStyle w:val="FAMISLevel3"/>
      </w:pPr>
      <w:bookmarkStart w:id="9" w:name="_Toc31206855"/>
      <w:r w:rsidRPr="000E251D">
        <w:t>General Maintenance</w:t>
      </w:r>
      <w:bookmarkEnd w:id="9"/>
    </w:p>
    <w:p w14:paraId="264E7AC7" w14:textId="77777777" w:rsidR="00902AEB" w:rsidRPr="00BE6C47" w:rsidRDefault="00FF54BF" w:rsidP="00A042D3">
      <w:pPr>
        <w:pStyle w:val="ListParagraph"/>
        <w:numPr>
          <w:ilvl w:val="0"/>
          <w:numId w:val="7"/>
        </w:numPr>
      </w:pPr>
      <w:r w:rsidRPr="00BE6C47">
        <w:t xml:space="preserve">No </w:t>
      </w:r>
      <w:r w:rsidR="00902AEB" w:rsidRPr="00BE6C47">
        <w:t>charge to requestor/building occupant</w:t>
      </w:r>
      <w:r w:rsidR="003841EC">
        <w:t>.</w:t>
      </w:r>
      <w:r w:rsidR="00902AEB" w:rsidRPr="00BE6C47">
        <w:t xml:space="preserve">  </w:t>
      </w:r>
    </w:p>
    <w:p w14:paraId="2BC8F943" w14:textId="04F676B3" w:rsidR="00902AEB" w:rsidRDefault="00902AEB" w:rsidP="007F2CC5">
      <w:pPr>
        <w:pStyle w:val="ListParagraph"/>
        <w:numPr>
          <w:ilvl w:val="0"/>
          <w:numId w:val="7"/>
        </w:numPr>
      </w:pPr>
      <w:r w:rsidRPr="00BE6C47">
        <w:t xml:space="preserve">General routine maintenance and repairs for </w:t>
      </w:r>
      <w:r w:rsidR="007F2CC5" w:rsidRPr="007F2CC5">
        <w:t>Academic and Administrative Buildings</w:t>
      </w:r>
      <w:r w:rsidR="007F2CC5">
        <w:t xml:space="preserve"> and the grounds areas not associated with agency or ancillary operations.</w:t>
      </w:r>
    </w:p>
    <w:p w14:paraId="7E3467A6" w14:textId="1273B297" w:rsidR="004F7E05" w:rsidRDefault="004F7E05" w:rsidP="007F2CC5">
      <w:pPr>
        <w:pStyle w:val="ListParagraph"/>
        <w:numPr>
          <w:ilvl w:val="0"/>
          <w:numId w:val="7"/>
        </w:numPr>
      </w:pPr>
      <w:r>
        <w:t>Accounting Index: FMGM</w:t>
      </w:r>
    </w:p>
    <w:p w14:paraId="7B96F363" w14:textId="668A82B3" w:rsidR="004F7E05" w:rsidRDefault="004F7E05" w:rsidP="007F2CC5">
      <w:pPr>
        <w:pStyle w:val="ListParagraph"/>
        <w:numPr>
          <w:ilvl w:val="0"/>
          <w:numId w:val="7"/>
        </w:numPr>
      </w:pPr>
      <w:r>
        <w:t>Account Code: 10000-82770-5965</w:t>
      </w:r>
    </w:p>
    <w:p w14:paraId="580F586E" w14:textId="77777777" w:rsidR="00902AEB" w:rsidRPr="00BE6C47" w:rsidRDefault="00902AEB" w:rsidP="00902AEB">
      <w:pPr>
        <w:pStyle w:val="ListParagraph"/>
      </w:pPr>
    </w:p>
    <w:p w14:paraId="5FC04CAD" w14:textId="77777777" w:rsidR="00902AEB" w:rsidRPr="00BE6C47" w:rsidRDefault="00902AEB" w:rsidP="000E251D">
      <w:pPr>
        <w:pStyle w:val="FAMISLevel3"/>
      </w:pPr>
      <w:bookmarkStart w:id="10" w:name="_Toc31206856"/>
      <w:r w:rsidRPr="00BE6C47">
        <w:t>Customer Funded</w:t>
      </w:r>
      <w:bookmarkEnd w:id="10"/>
      <w:r w:rsidRPr="00BE6C47">
        <w:t xml:space="preserve"> </w:t>
      </w:r>
    </w:p>
    <w:p w14:paraId="6F4A6515" w14:textId="77777777" w:rsidR="00902AEB" w:rsidRPr="00BE6C47" w:rsidRDefault="00FF54BF" w:rsidP="00A042D3">
      <w:pPr>
        <w:pStyle w:val="ListParagraph"/>
        <w:numPr>
          <w:ilvl w:val="0"/>
          <w:numId w:val="7"/>
        </w:numPr>
      </w:pPr>
      <w:r w:rsidRPr="00BE6C47">
        <w:t xml:space="preserve">Charged </w:t>
      </w:r>
      <w:r w:rsidR="00902AEB" w:rsidRPr="00BE6C47">
        <w:t>to requestor at the rate that does not include employee benefit recovery</w:t>
      </w:r>
      <w:r w:rsidR="003841EC">
        <w:t>.</w:t>
      </w:r>
    </w:p>
    <w:p w14:paraId="1414C779" w14:textId="77777777" w:rsidR="00902AEB" w:rsidRPr="00BE6C47" w:rsidRDefault="00902AEB" w:rsidP="00A042D3">
      <w:pPr>
        <w:pStyle w:val="ListParagraph"/>
        <w:numPr>
          <w:ilvl w:val="0"/>
          <w:numId w:val="7"/>
        </w:numPr>
      </w:pPr>
      <w:r w:rsidRPr="00BE6C47">
        <w:t>All departments using operating fund accounts starting with 10000</w:t>
      </w:r>
      <w:r w:rsidR="003841EC">
        <w:t>.</w:t>
      </w:r>
      <w:r w:rsidRPr="00BE6C47">
        <w:t xml:space="preserve"> </w:t>
      </w:r>
    </w:p>
    <w:p w14:paraId="7C3535B6" w14:textId="77777777" w:rsidR="00902AEB" w:rsidRPr="00BE6C47" w:rsidRDefault="00902AEB" w:rsidP="00A042D3">
      <w:pPr>
        <w:pStyle w:val="ListParagraph"/>
        <w:numPr>
          <w:ilvl w:val="0"/>
          <w:numId w:val="7"/>
        </w:numPr>
      </w:pPr>
      <w:r w:rsidRPr="00BE6C47">
        <w:t xml:space="preserve">Requests from administrative/academic units for </w:t>
      </w:r>
      <w:r w:rsidR="003841EC" w:rsidRPr="00BE6C47">
        <w:t>supplemental services</w:t>
      </w:r>
      <w:r w:rsidR="003841EC">
        <w:t>.</w:t>
      </w:r>
    </w:p>
    <w:p w14:paraId="205A6F45" w14:textId="77777777" w:rsidR="00902AEB" w:rsidRDefault="00902AEB" w:rsidP="00A042D3">
      <w:pPr>
        <w:pStyle w:val="ListParagraph"/>
        <w:numPr>
          <w:ilvl w:val="0"/>
          <w:numId w:val="7"/>
        </w:numPr>
      </w:pPr>
      <w:r w:rsidRPr="00BE6C47">
        <w:t>Supplement</w:t>
      </w:r>
      <w:r w:rsidR="007F2CC5">
        <w:t>al</w:t>
      </w:r>
      <w:r w:rsidR="00C8661C">
        <w:t xml:space="preserve"> </w:t>
      </w:r>
      <w:r w:rsidRPr="00BE6C47">
        <w:t>services for research units such as</w:t>
      </w:r>
      <w:r w:rsidR="006137B0">
        <w:t xml:space="preserve"> the </w:t>
      </w:r>
      <w:r w:rsidR="006137B0" w:rsidRPr="00BE6C47">
        <w:t>Animal Care</w:t>
      </w:r>
      <w:r w:rsidR="006137B0">
        <w:t xml:space="preserve"> Unit or the Outdoor A</w:t>
      </w:r>
      <w:r w:rsidRPr="00BE6C47">
        <w:t xml:space="preserve">quatics </w:t>
      </w:r>
      <w:r w:rsidR="006137B0" w:rsidRPr="00BE6C47">
        <w:t>Centre</w:t>
      </w:r>
      <w:r w:rsidR="003841EC">
        <w:t>.</w:t>
      </w:r>
    </w:p>
    <w:p w14:paraId="486B7020" w14:textId="1C7C3F3D" w:rsidR="00FF54BF" w:rsidRDefault="006137B0" w:rsidP="00A042D3">
      <w:pPr>
        <w:pStyle w:val="ListParagraph"/>
        <w:numPr>
          <w:ilvl w:val="0"/>
          <w:numId w:val="7"/>
        </w:numPr>
      </w:pPr>
      <w:r>
        <w:t>Athletics Services (</w:t>
      </w:r>
      <w:r w:rsidR="00FF54BF" w:rsidRPr="00BE6C47">
        <w:t>ATRS</w:t>
      </w:r>
      <w:r>
        <w:t xml:space="preserve">) include the </w:t>
      </w:r>
      <w:r w:rsidR="00FF54BF" w:rsidRPr="00BE6C47">
        <w:t>Ice rink at I</w:t>
      </w:r>
      <w:r w:rsidR="00882429">
        <w:t xml:space="preserve">an </w:t>
      </w:r>
      <w:r w:rsidR="00FF54BF" w:rsidRPr="00BE6C47">
        <w:t>S</w:t>
      </w:r>
      <w:r w:rsidR="00882429">
        <w:t xml:space="preserve">tewart </w:t>
      </w:r>
      <w:r w:rsidR="00FF54BF" w:rsidRPr="00BE6C47">
        <w:t>C</w:t>
      </w:r>
      <w:r w:rsidR="00882429">
        <w:t>entre</w:t>
      </w:r>
      <w:r w:rsidR="004A0AA8">
        <w:t xml:space="preserve">, </w:t>
      </w:r>
      <w:r w:rsidR="00FF54BF" w:rsidRPr="00BE6C47">
        <w:t>Athletics Stadium</w:t>
      </w:r>
      <w:r w:rsidR="004A0AA8">
        <w:t xml:space="preserve">, and </w:t>
      </w:r>
      <w:r w:rsidR="003841EC">
        <w:t>some playing fields</w:t>
      </w:r>
      <w:r w:rsidR="00C8661C">
        <w:t xml:space="preserve"> </w:t>
      </w:r>
      <w:r w:rsidR="00882429">
        <w:t>and athletics equipment are generally client funded.  All Demand work orders are client funded for all Athletics area</w:t>
      </w:r>
      <w:r w:rsidR="002C2060">
        <w:t>s</w:t>
      </w:r>
      <w:r w:rsidR="00882429">
        <w:t xml:space="preserve"> for programmatic assets.</w:t>
      </w:r>
      <w:r w:rsidR="002C2060">
        <w:t xml:space="preserve">  The Stadium is always 100% client funded as is the Ice Rink for all work orders.</w:t>
      </w:r>
    </w:p>
    <w:p w14:paraId="6592CE6A" w14:textId="413C20BD" w:rsidR="004F7E05" w:rsidRPr="00BE6C47" w:rsidRDefault="004F7E05" w:rsidP="00A042D3">
      <w:pPr>
        <w:pStyle w:val="ListParagraph"/>
        <w:numPr>
          <w:ilvl w:val="0"/>
          <w:numId w:val="7"/>
        </w:numPr>
      </w:pPr>
      <w:r>
        <w:t xml:space="preserve">Always starts with </w:t>
      </w:r>
      <w:r w:rsidRPr="004F7E05">
        <w:rPr>
          <w:b/>
          <w:color w:val="FF0000"/>
        </w:rPr>
        <w:t>10,000 for</w:t>
      </w:r>
      <w:r w:rsidRPr="004F7E05">
        <w:rPr>
          <w:color w:val="FF0000"/>
        </w:rPr>
        <w:t xml:space="preserve"> </w:t>
      </w:r>
      <w:r>
        <w:t xml:space="preserve">the </w:t>
      </w:r>
      <w:r w:rsidRPr="004F7E05">
        <w:rPr>
          <w:b/>
          <w:color w:val="FF0000"/>
        </w:rPr>
        <w:t>FUND</w:t>
      </w:r>
    </w:p>
    <w:p w14:paraId="5CB94F18" w14:textId="77777777" w:rsidR="00902AEB" w:rsidRPr="00BE6C47" w:rsidRDefault="00902AEB" w:rsidP="00006A2B">
      <w:pPr>
        <w:pStyle w:val="ListParagraph"/>
        <w:ind w:left="0"/>
      </w:pPr>
    </w:p>
    <w:p w14:paraId="4C1C32E5" w14:textId="77777777" w:rsidR="00902AEB" w:rsidRPr="00BE6C47" w:rsidRDefault="00902AEB" w:rsidP="000E251D">
      <w:pPr>
        <w:pStyle w:val="FAMISLevel3"/>
      </w:pPr>
      <w:bookmarkStart w:id="11" w:name="_Toc31206857"/>
      <w:r w:rsidRPr="00BE6C47">
        <w:t>Self Funded</w:t>
      </w:r>
      <w:bookmarkEnd w:id="11"/>
    </w:p>
    <w:p w14:paraId="70D95999" w14:textId="20CE3B36" w:rsidR="00902AEB" w:rsidRPr="00BE6C47" w:rsidRDefault="00902AEB" w:rsidP="00A042D3">
      <w:pPr>
        <w:pStyle w:val="ListParagraph"/>
        <w:numPr>
          <w:ilvl w:val="0"/>
          <w:numId w:val="7"/>
        </w:numPr>
      </w:pPr>
      <w:r w:rsidRPr="00BE6C47">
        <w:t>Charged at the rate that does include employee benefit recovery</w:t>
      </w:r>
      <w:r w:rsidR="00C7134D">
        <w:t>.</w:t>
      </w:r>
    </w:p>
    <w:p w14:paraId="5D4F3DB0" w14:textId="14C764C5" w:rsidR="0067032A" w:rsidRDefault="0067032A" w:rsidP="00A042D3">
      <w:pPr>
        <w:pStyle w:val="ListParagraph"/>
        <w:numPr>
          <w:ilvl w:val="0"/>
          <w:numId w:val="7"/>
        </w:numPr>
      </w:pPr>
      <w:r>
        <w:t>Ancillary Operations</w:t>
      </w:r>
      <w:r w:rsidR="00C7134D">
        <w:t>.</w:t>
      </w:r>
    </w:p>
    <w:p w14:paraId="43FE738F" w14:textId="215B637F" w:rsidR="00902AEB" w:rsidRDefault="00902AEB" w:rsidP="00A042D3">
      <w:pPr>
        <w:pStyle w:val="ListParagraph"/>
        <w:numPr>
          <w:ilvl w:val="0"/>
          <w:numId w:val="7"/>
        </w:numPr>
      </w:pPr>
      <w:r w:rsidRPr="00BE6C47">
        <w:t>Units with a 2000</w:t>
      </w:r>
      <w:r w:rsidR="008B2996">
        <w:t>0</w:t>
      </w:r>
      <w:r w:rsidRPr="00BE6C47">
        <w:t>, 3000</w:t>
      </w:r>
      <w:r w:rsidR="008B2996">
        <w:t>0</w:t>
      </w:r>
      <w:r w:rsidRPr="00BE6C47">
        <w:t>,</w:t>
      </w:r>
      <w:r w:rsidR="00C8661C">
        <w:t xml:space="preserve"> </w:t>
      </w:r>
      <w:r w:rsidRPr="00BE6C47">
        <w:t>4000</w:t>
      </w:r>
      <w:r w:rsidR="008B2996">
        <w:t>0</w:t>
      </w:r>
      <w:r w:rsidRPr="00BE6C47">
        <w:t>, and 7000</w:t>
      </w:r>
      <w:r w:rsidR="008B2996">
        <w:t>0</w:t>
      </w:r>
      <w:r w:rsidRPr="00BE6C47">
        <w:t xml:space="preserve"> account code</w:t>
      </w:r>
      <w:r w:rsidR="004F7E05">
        <w:t xml:space="preserve"> in the FUND </w:t>
      </w:r>
      <w:r w:rsidR="004F7E05">
        <w:br/>
        <w:t>(account string first number):</w:t>
      </w:r>
    </w:p>
    <w:p w14:paraId="3BBEBEA9" w14:textId="278BC99C" w:rsidR="004F7E05" w:rsidRPr="00BE6C47" w:rsidRDefault="004F7E05" w:rsidP="004F7E05">
      <w:pPr>
        <w:pStyle w:val="ListParagraph"/>
        <w:numPr>
          <w:ilvl w:val="1"/>
          <w:numId w:val="7"/>
        </w:numPr>
      </w:pPr>
      <w:r>
        <w:t>See page 10 for further details</w:t>
      </w:r>
      <w:r w:rsidR="00C7134D">
        <w:t>.</w:t>
      </w:r>
    </w:p>
    <w:p w14:paraId="13A42100" w14:textId="3BF82C45" w:rsidR="00902AEB" w:rsidRPr="00BE6C47" w:rsidRDefault="00902AEB" w:rsidP="00A042D3">
      <w:pPr>
        <w:pStyle w:val="ListParagraph"/>
        <w:numPr>
          <w:ilvl w:val="0"/>
          <w:numId w:val="7"/>
        </w:numPr>
      </w:pPr>
      <w:r>
        <w:t>Bookstore / Coffee Shop</w:t>
      </w:r>
      <w:r w:rsidR="00C7134D">
        <w:t>.</w:t>
      </w:r>
    </w:p>
    <w:p w14:paraId="1A92ADA2" w14:textId="289F1D29" w:rsidR="00902AEB" w:rsidRPr="00BE6C47" w:rsidRDefault="00902AEB" w:rsidP="00A042D3">
      <w:pPr>
        <w:pStyle w:val="ListParagraph"/>
        <w:numPr>
          <w:ilvl w:val="0"/>
          <w:numId w:val="7"/>
        </w:numPr>
      </w:pPr>
      <w:r w:rsidRPr="00BE6C47">
        <w:t xml:space="preserve">Childcare </w:t>
      </w:r>
      <w:r w:rsidR="00FF54BF" w:rsidRPr="00BE6C47">
        <w:t>Services</w:t>
      </w:r>
      <w:r w:rsidR="00C7134D">
        <w:t>.</w:t>
      </w:r>
    </w:p>
    <w:p w14:paraId="081BCEE9" w14:textId="3DCBBA6A" w:rsidR="00902AEB" w:rsidRPr="00BE6C47" w:rsidRDefault="00902AEB" w:rsidP="00A042D3">
      <w:pPr>
        <w:pStyle w:val="ListParagraph"/>
        <w:numPr>
          <w:ilvl w:val="0"/>
          <w:numId w:val="7"/>
        </w:numPr>
      </w:pPr>
      <w:r w:rsidRPr="00BE6C47">
        <w:t>University Food Services</w:t>
      </w:r>
      <w:r w:rsidR="00C7134D">
        <w:t>.</w:t>
      </w:r>
    </w:p>
    <w:p w14:paraId="2DDD76D2" w14:textId="0357B820" w:rsidR="00902AEB" w:rsidRPr="00BE6C47" w:rsidRDefault="00902AEB" w:rsidP="00A042D3">
      <w:pPr>
        <w:pStyle w:val="ListParagraph"/>
        <w:numPr>
          <w:ilvl w:val="0"/>
          <w:numId w:val="7"/>
        </w:numPr>
      </w:pPr>
      <w:r w:rsidRPr="00BE6C47">
        <w:t>University Residence Services</w:t>
      </w:r>
      <w:r w:rsidR="00C7134D">
        <w:t>.</w:t>
      </w:r>
    </w:p>
    <w:p w14:paraId="24241648" w14:textId="77777777" w:rsidR="00902AEB" w:rsidRPr="00BE6C47" w:rsidRDefault="00FF54BF" w:rsidP="00A042D3">
      <w:pPr>
        <w:pStyle w:val="ListParagraph"/>
        <w:numPr>
          <w:ilvl w:val="0"/>
          <w:numId w:val="7"/>
        </w:numPr>
      </w:pPr>
      <w:r>
        <w:t>Campus Security</w:t>
      </w:r>
      <w:r w:rsidR="007156D3">
        <w:t>, Parking and Transportation Services</w:t>
      </w:r>
      <w:r w:rsidR="00902AEB" w:rsidRPr="00BE6C47">
        <w:t>: maintenance work for parking lot</w:t>
      </w:r>
      <w:r>
        <w:t xml:space="preserve">s </w:t>
      </w:r>
      <w:r w:rsidR="00902AEB" w:rsidRPr="00BE6C47">
        <w:t>/</w:t>
      </w:r>
      <w:r>
        <w:t xml:space="preserve"> </w:t>
      </w:r>
      <w:r w:rsidR="00902AEB" w:rsidRPr="00BE6C47">
        <w:t>parades</w:t>
      </w:r>
      <w:r>
        <w:t xml:space="preserve"> </w:t>
      </w:r>
      <w:r w:rsidR="00902AEB" w:rsidRPr="00BE6C47">
        <w:t>/</w:t>
      </w:r>
      <w:r>
        <w:t xml:space="preserve"> </w:t>
      </w:r>
      <w:r w:rsidR="00902AEB" w:rsidRPr="00BE6C47">
        <w:t>bike lockers</w:t>
      </w:r>
      <w:r w:rsidR="00700BB1">
        <w:t>.</w:t>
      </w:r>
    </w:p>
    <w:p w14:paraId="17778048" w14:textId="77777777" w:rsidR="00902AEB" w:rsidRPr="00006A2B" w:rsidRDefault="00902AEB" w:rsidP="00006A2B">
      <w:pPr>
        <w:pStyle w:val="ListParagraph"/>
        <w:ind w:left="0"/>
      </w:pPr>
    </w:p>
    <w:p w14:paraId="5E80FF81" w14:textId="77777777" w:rsidR="00902AEB" w:rsidRPr="00BE6C47" w:rsidRDefault="00902AEB" w:rsidP="000E251D">
      <w:pPr>
        <w:pStyle w:val="FAMISLevel3"/>
      </w:pPr>
      <w:bookmarkStart w:id="12" w:name="_Toc31206858"/>
      <w:r w:rsidRPr="00BE6C47">
        <w:t>Agency - Non-UVic units</w:t>
      </w:r>
      <w:bookmarkEnd w:id="12"/>
      <w:r w:rsidRPr="00BE6C47">
        <w:t xml:space="preserve">   </w:t>
      </w:r>
    </w:p>
    <w:p w14:paraId="016C3A51" w14:textId="77777777" w:rsidR="00006A2B" w:rsidRDefault="00006A2B" w:rsidP="00006A2B">
      <w:pPr>
        <w:pStyle w:val="ListParagraph"/>
        <w:numPr>
          <w:ilvl w:val="0"/>
          <w:numId w:val="7"/>
        </w:numPr>
      </w:pPr>
      <w:r w:rsidRPr="00006A2B">
        <w:rPr>
          <w:highlight w:val="yellow"/>
        </w:rPr>
        <w:t>Client is requesting a service to be provided or asking for something “</w:t>
      </w:r>
      <w:r w:rsidRPr="00006A2B">
        <w:rPr>
          <w:b/>
          <w:color w:val="7030A0"/>
          <w:highlight w:val="yellow"/>
        </w:rPr>
        <w:t>new</w:t>
      </w:r>
      <w:r w:rsidRPr="00006A2B">
        <w:rPr>
          <w:highlight w:val="yellow"/>
        </w:rPr>
        <w:t>”</w:t>
      </w:r>
      <w:r>
        <w:t>.</w:t>
      </w:r>
    </w:p>
    <w:p w14:paraId="15D6DE4B" w14:textId="10C22E74" w:rsidR="00902AEB" w:rsidRPr="00BE6C47" w:rsidRDefault="00902AEB" w:rsidP="00A042D3">
      <w:pPr>
        <w:pStyle w:val="ListParagraph"/>
        <w:numPr>
          <w:ilvl w:val="0"/>
          <w:numId w:val="7"/>
        </w:numPr>
      </w:pPr>
      <w:r w:rsidRPr="00BE6C47">
        <w:t>Units with a 90000 account code</w:t>
      </w:r>
      <w:r w:rsidR="004F7E05">
        <w:t xml:space="preserve"> in the FUND (first number in the account string)</w:t>
      </w:r>
      <w:r w:rsidR="00BF47F7">
        <w:t>,</w:t>
      </w:r>
    </w:p>
    <w:p w14:paraId="6F1AA255" w14:textId="59FD99E0" w:rsidR="00902AEB" w:rsidRPr="00BE6C47" w:rsidRDefault="00902AEB" w:rsidP="00A042D3">
      <w:pPr>
        <w:pStyle w:val="ListParagraph"/>
        <w:numPr>
          <w:ilvl w:val="0"/>
          <w:numId w:val="7"/>
        </w:numPr>
      </w:pPr>
      <w:r w:rsidRPr="00BE6C47">
        <w:lastRenderedPageBreak/>
        <w:t>UVSS/GSS work that is supplementary and the University Club</w:t>
      </w:r>
      <w:r w:rsidR="00C7134D">
        <w:t>.</w:t>
      </w:r>
    </w:p>
    <w:p w14:paraId="6BD294D5" w14:textId="77777777" w:rsidR="00902AEB" w:rsidRPr="00BE6C47" w:rsidRDefault="00902AEB" w:rsidP="00A042D3">
      <w:pPr>
        <w:pStyle w:val="ListParagraph"/>
        <w:numPr>
          <w:ilvl w:val="0"/>
          <w:numId w:val="7"/>
        </w:numPr>
      </w:pPr>
      <w:r w:rsidRPr="00BE6C47">
        <w:t xml:space="preserve">Units occupying a small space of office are not charged for building maintenance.    </w:t>
      </w:r>
      <w:r w:rsidR="009637E3">
        <w:t>Such spaces include University Houses and the Chapel, among other smaller units around campus.</w:t>
      </w:r>
    </w:p>
    <w:p w14:paraId="6F9D5FFE" w14:textId="77777777" w:rsidR="00BF47F7" w:rsidRPr="00BF47F7" w:rsidRDefault="00BF47F7" w:rsidP="00006A2B">
      <w:pPr>
        <w:pStyle w:val="ListParagraph"/>
        <w:ind w:left="0"/>
      </w:pPr>
      <w:bookmarkStart w:id="13" w:name="_Toc31206859"/>
    </w:p>
    <w:p w14:paraId="2D252497" w14:textId="1D0BFAB3" w:rsidR="00902AEB" w:rsidRPr="00BE6C47" w:rsidRDefault="00902AEB" w:rsidP="000E251D">
      <w:pPr>
        <w:pStyle w:val="FAMISLevel3"/>
      </w:pPr>
      <w:r w:rsidRPr="00BE6C47">
        <w:t>UVSS/GSS – University of Victoria Students’ Society and Graduate Students’ Society</w:t>
      </w:r>
      <w:bookmarkEnd w:id="13"/>
      <w:r w:rsidRPr="00BE6C47">
        <w:t xml:space="preserve"> </w:t>
      </w:r>
    </w:p>
    <w:p w14:paraId="23A96903" w14:textId="77777777" w:rsidR="00006A2B" w:rsidRPr="00006A2B" w:rsidRDefault="00006A2B" w:rsidP="00006A2B">
      <w:pPr>
        <w:pStyle w:val="ListParagraph"/>
        <w:numPr>
          <w:ilvl w:val="0"/>
          <w:numId w:val="7"/>
        </w:numPr>
        <w:rPr>
          <w:color w:val="7030A0"/>
        </w:rPr>
      </w:pPr>
      <w:r w:rsidRPr="00006A2B">
        <w:rPr>
          <w:color w:val="7030A0"/>
          <w:highlight w:val="yellow"/>
        </w:rPr>
        <w:t>Client is requesting something be repaired.</w:t>
      </w:r>
    </w:p>
    <w:p w14:paraId="04F97AB1" w14:textId="7D2170DB" w:rsidR="00902AEB" w:rsidRDefault="00902AEB" w:rsidP="00A042D3">
      <w:pPr>
        <w:pStyle w:val="ListParagraph"/>
        <w:numPr>
          <w:ilvl w:val="0"/>
          <w:numId w:val="7"/>
        </w:numPr>
      </w:pPr>
      <w:r w:rsidRPr="00BE6C47">
        <w:t xml:space="preserve">Work in the UVSS and GSS that would be considered General Maintenance in an Academic </w:t>
      </w:r>
      <w:r w:rsidR="00BE77AB">
        <w:t xml:space="preserve">or Administrative </w:t>
      </w:r>
      <w:r w:rsidRPr="00BE6C47">
        <w:t>building.</w:t>
      </w:r>
    </w:p>
    <w:p w14:paraId="71E496DD" w14:textId="77777777" w:rsidR="00902AEB" w:rsidRDefault="00FF54BF" w:rsidP="00A042D3">
      <w:pPr>
        <w:pStyle w:val="ListParagraph"/>
        <w:numPr>
          <w:ilvl w:val="0"/>
          <w:numId w:val="7"/>
        </w:numPr>
      </w:pPr>
      <w:r>
        <w:t>R</w:t>
      </w:r>
      <w:r w:rsidR="00902AEB" w:rsidRPr="00BE6C47">
        <w:t>equest</w:t>
      </w:r>
      <w:r>
        <w:t>s</w:t>
      </w:r>
      <w:r w:rsidR="00902AEB" w:rsidRPr="00BE6C47">
        <w:t xml:space="preserve"> related to </w:t>
      </w:r>
      <w:r w:rsidR="009B6C94" w:rsidRPr="00BE6C47">
        <w:t>bas</w:t>
      </w:r>
      <w:r w:rsidR="009B6C94">
        <w:t xml:space="preserve">ic </w:t>
      </w:r>
      <w:r w:rsidR="009B6C94" w:rsidRPr="00BE6C47">
        <w:t>building</w:t>
      </w:r>
      <w:r w:rsidR="00902AEB" w:rsidRPr="00BE6C47">
        <w:t xml:space="preserve"> maintenance and repairs are discounted by 51% </w:t>
      </w:r>
      <w:r>
        <w:t xml:space="preserve">(of the </w:t>
      </w:r>
      <w:r w:rsidR="009637E3">
        <w:t>Ancillary</w:t>
      </w:r>
      <w:r w:rsidR="0099676C">
        <w:t xml:space="preserve"> rate</w:t>
      </w:r>
      <w:r>
        <w:t xml:space="preserve">) </w:t>
      </w:r>
      <w:r w:rsidR="00902AEB" w:rsidRPr="00BE6C47">
        <w:t>according to the Ter</w:t>
      </w:r>
      <w:r w:rsidR="009B6C94">
        <w:t>ms of Reference GSS and UVSS /UV</w:t>
      </w:r>
      <w:r w:rsidR="00902AEB" w:rsidRPr="00BE6C47">
        <w:t>ic Operational Relations Committee</w:t>
      </w:r>
      <w:r w:rsidR="003841EC">
        <w:t>.</w:t>
      </w:r>
    </w:p>
    <w:p w14:paraId="697C8FD3" w14:textId="77777777" w:rsidR="00D82E2F" w:rsidRDefault="00D82E2F" w:rsidP="00902AEB">
      <w:pPr>
        <w:spacing w:line="240" w:lineRule="auto"/>
        <w:rPr>
          <w:rFonts w:cs="Arial"/>
          <w:b/>
          <w:i/>
          <w:u w:val="double"/>
        </w:rPr>
      </w:pPr>
    </w:p>
    <w:p w14:paraId="6AA66F16" w14:textId="77777777" w:rsidR="00902AEB" w:rsidRPr="000E251D" w:rsidRDefault="00902AEB" w:rsidP="000E251D">
      <w:pPr>
        <w:pStyle w:val="FAMISAdmin"/>
      </w:pPr>
      <w:bookmarkStart w:id="14" w:name="_Toc31206860"/>
      <w:r w:rsidRPr="000E251D">
        <w:t>Accounting References</w:t>
      </w:r>
      <w:bookmarkEnd w:id="14"/>
      <w:r w:rsidRPr="000E251D">
        <w:t xml:space="preserve"> </w:t>
      </w:r>
    </w:p>
    <w:p w14:paraId="0E008C3E" w14:textId="77777777" w:rsidR="00902AEB" w:rsidRPr="00BE6C47" w:rsidRDefault="00902AEB" w:rsidP="00902AEB">
      <w:pPr>
        <w:ind w:left="720"/>
      </w:pPr>
      <w:r w:rsidRPr="00BE6C47">
        <w:t xml:space="preserve">University Funding Types </w:t>
      </w:r>
    </w:p>
    <w:tbl>
      <w:tblPr>
        <w:tblStyle w:val="TableGrid"/>
        <w:tblW w:w="0" w:type="auto"/>
        <w:tblInd w:w="1327" w:type="dxa"/>
        <w:tblLook w:val="04A0" w:firstRow="1" w:lastRow="0" w:firstColumn="1" w:lastColumn="0" w:noHBand="0" w:noVBand="1"/>
      </w:tblPr>
      <w:tblGrid>
        <w:gridCol w:w="1336"/>
        <w:gridCol w:w="2410"/>
      </w:tblGrid>
      <w:tr w:rsidR="00902AEB" w:rsidRPr="00EF40FF" w14:paraId="645A2446" w14:textId="77777777" w:rsidTr="005A5391">
        <w:tc>
          <w:tcPr>
            <w:tcW w:w="1336" w:type="dxa"/>
          </w:tcPr>
          <w:p w14:paraId="4610D38E" w14:textId="77777777" w:rsidR="00902AEB" w:rsidRPr="00EF40FF" w:rsidRDefault="00902AEB" w:rsidP="005A5391">
            <w:pPr>
              <w:spacing w:before="60" w:after="60"/>
              <w:rPr>
                <w:b/>
              </w:rPr>
            </w:pPr>
            <w:r w:rsidRPr="00EF40FF">
              <w:rPr>
                <w:b/>
              </w:rPr>
              <w:t>Fund</w:t>
            </w:r>
          </w:p>
        </w:tc>
        <w:tc>
          <w:tcPr>
            <w:tcW w:w="2410" w:type="dxa"/>
          </w:tcPr>
          <w:p w14:paraId="0E90CECC" w14:textId="77777777" w:rsidR="00902AEB" w:rsidRPr="00EF40FF" w:rsidRDefault="00902AEB" w:rsidP="005A5391">
            <w:pPr>
              <w:spacing w:before="60" w:after="60"/>
              <w:rPr>
                <w:b/>
              </w:rPr>
            </w:pPr>
            <w:r w:rsidRPr="00EF40FF">
              <w:rPr>
                <w:b/>
              </w:rPr>
              <w:t>Type of Funding</w:t>
            </w:r>
          </w:p>
        </w:tc>
      </w:tr>
      <w:tr w:rsidR="00902AEB" w14:paraId="74B34D1F" w14:textId="77777777" w:rsidTr="005A5391">
        <w:tc>
          <w:tcPr>
            <w:tcW w:w="1336" w:type="dxa"/>
          </w:tcPr>
          <w:p w14:paraId="712E8C29" w14:textId="77777777" w:rsidR="00902AEB" w:rsidRDefault="00902AEB" w:rsidP="005A5391">
            <w:pPr>
              <w:spacing w:before="60" w:after="60"/>
            </w:pPr>
            <w:r w:rsidRPr="00BE6C47">
              <w:t>10xxx</w:t>
            </w:r>
          </w:p>
        </w:tc>
        <w:tc>
          <w:tcPr>
            <w:tcW w:w="2410" w:type="dxa"/>
          </w:tcPr>
          <w:p w14:paraId="21C3EEF7" w14:textId="77777777" w:rsidR="00902AEB" w:rsidRDefault="00902AEB" w:rsidP="005A5391">
            <w:pPr>
              <w:spacing w:before="60" w:after="60"/>
            </w:pPr>
            <w:r w:rsidRPr="00BE6C47">
              <w:t>General Operating</w:t>
            </w:r>
          </w:p>
        </w:tc>
      </w:tr>
      <w:tr w:rsidR="00902AEB" w14:paraId="54AAFC03" w14:textId="77777777" w:rsidTr="005A5391">
        <w:tc>
          <w:tcPr>
            <w:tcW w:w="1336" w:type="dxa"/>
          </w:tcPr>
          <w:p w14:paraId="1DA2A4D6" w14:textId="77777777" w:rsidR="00902AEB" w:rsidRDefault="00902AEB" w:rsidP="005A5391">
            <w:pPr>
              <w:spacing w:before="60" w:after="60"/>
            </w:pPr>
            <w:r w:rsidRPr="00BE6C47">
              <w:t>20xxx</w:t>
            </w:r>
          </w:p>
        </w:tc>
        <w:tc>
          <w:tcPr>
            <w:tcW w:w="2410" w:type="dxa"/>
          </w:tcPr>
          <w:p w14:paraId="039A61EA" w14:textId="77777777" w:rsidR="00902AEB" w:rsidRDefault="00902AEB" w:rsidP="005A5391">
            <w:pPr>
              <w:spacing w:before="60" w:after="60"/>
            </w:pPr>
            <w:r w:rsidRPr="00BE6C47">
              <w:t>Ancillary Enterprises</w:t>
            </w:r>
          </w:p>
        </w:tc>
      </w:tr>
      <w:tr w:rsidR="00902AEB" w14:paraId="2F1E4439" w14:textId="77777777" w:rsidTr="005A5391">
        <w:tc>
          <w:tcPr>
            <w:tcW w:w="1336" w:type="dxa"/>
          </w:tcPr>
          <w:p w14:paraId="3E92ED29" w14:textId="77777777" w:rsidR="00902AEB" w:rsidRDefault="00902AEB" w:rsidP="005A5391">
            <w:pPr>
              <w:spacing w:before="60" w:after="60"/>
            </w:pPr>
            <w:r w:rsidRPr="00BE6C47">
              <w:t>3xxxx</w:t>
            </w:r>
          </w:p>
        </w:tc>
        <w:tc>
          <w:tcPr>
            <w:tcW w:w="2410" w:type="dxa"/>
          </w:tcPr>
          <w:p w14:paraId="25A11137" w14:textId="77777777" w:rsidR="00902AEB" w:rsidRDefault="00902AEB" w:rsidP="005A5391">
            <w:pPr>
              <w:spacing w:before="60" w:after="60"/>
            </w:pPr>
            <w:r w:rsidRPr="00BE6C47">
              <w:t>Sponsored Research</w:t>
            </w:r>
          </w:p>
        </w:tc>
      </w:tr>
      <w:tr w:rsidR="00902AEB" w14:paraId="5E3C2214" w14:textId="77777777" w:rsidTr="005A5391">
        <w:tc>
          <w:tcPr>
            <w:tcW w:w="1336" w:type="dxa"/>
          </w:tcPr>
          <w:p w14:paraId="372BFEFF" w14:textId="77777777" w:rsidR="00902AEB" w:rsidRDefault="00902AEB" w:rsidP="005A5391">
            <w:pPr>
              <w:spacing w:before="60" w:after="60"/>
            </w:pPr>
            <w:r w:rsidRPr="00BE6C47">
              <w:t>4xxxx</w:t>
            </w:r>
          </w:p>
        </w:tc>
        <w:tc>
          <w:tcPr>
            <w:tcW w:w="2410" w:type="dxa"/>
          </w:tcPr>
          <w:p w14:paraId="2DE250A2" w14:textId="77777777" w:rsidR="00902AEB" w:rsidRDefault="00902AEB" w:rsidP="005A5391">
            <w:pPr>
              <w:spacing w:before="60" w:after="60"/>
            </w:pPr>
            <w:r w:rsidRPr="00BE6C47">
              <w:t>Specific Purpose</w:t>
            </w:r>
          </w:p>
        </w:tc>
      </w:tr>
      <w:tr w:rsidR="00902AEB" w14:paraId="1E265F85" w14:textId="77777777" w:rsidTr="005A5391">
        <w:tc>
          <w:tcPr>
            <w:tcW w:w="1336" w:type="dxa"/>
          </w:tcPr>
          <w:p w14:paraId="43F44131" w14:textId="77777777" w:rsidR="00902AEB" w:rsidRPr="00BE6C47" w:rsidRDefault="00902AEB" w:rsidP="005A5391">
            <w:pPr>
              <w:spacing w:before="60" w:after="60"/>
            </w:pPr>
            <w:r w:rsidRPr="00BE6C47">
              <w:t>61xxx</w:t>
            </w:r>
          </w:p>
        </w:tc>
        <w:tc>
          <w:tcPr>
            <w:tcW w:w="2410" w:type="dxa"/>
          </w:tcPr>
          <w:p w14:paraId="0C75CC2C" w14:textId="77777777" w:rsidR="00902AEB" w:rsidRPr="00BE6C47" w:rsidRDefault="00902AEB" w:rsidP="005A5391">
            <w:pPr>
              <w:spacing w:before="60" w:after="60"/>
            </w:pPr>
            <w:r w:rsidRPr="00BE6C47">
              <w:t>Endowment</w:t>
            </w:r>
          </w:p>
        </w:tc>
      </w:tr>
      <w:tr w:rsidR="00902AEB" w14:paraId="5E6A3B69" w14:textId="77777777" w:rsidTr="005A5391">
        <w:tc>
          <w:tcPr>
            <w:tcW w:w="1336" w:type="dxa"/>
          </w:tcPr>
          <w:p w14:paraId="412B393F" w14:textId="77777777" w:rsidR="00902AEB" w:rsidRPr="00BE6C47" w:rsidRDefault="00902AEB" w:rsidP="005A5391">
            <w:pPr>
              <w:spacing w:before="60" w:after="60"/>
            </w:pPr>
            <w:r w:rsidRPr="00BE6C47">
              <w:t>7xxxx</w:t>
            </w:r>
          </w:p>
        </w:tc>
        <w:tc>
          <w:tcPr>
            <w:tcW w:w="2410" w:type="dxa"/>
          </w:tcPr>
          <w:p w14:paraId="32400E1D" w14:textId="77777777" w:rsidR="00902AEB" w:rsidRPr="00BE6C47" w:rsidRDefault="00902AEB" w:rsidP="005A5391">
            <w:pPr>
              <w:spacing w:before="60" w:after="60"/>
            </w:pPr>
            <w:r w:rsidRPr="00BE6C47">
              <w:t>Capital Projects</w:t>
            </w:r>
          </w:p>
        </w:tc>
      </w:tr>
      <w:tr w:rsidR="00902AEB" w14:paraId="23597266" w14:textId="77777777" w:rsidTr="005A5391">
        <w:tc>
          <w:tcPr>
            <w:tcW w:w="1336" w:type="dxa"/>
          </w:tcPr>
          <w:p w14:paraId="2C7612EC" w14:textId="77777777" w:rsidR="00902AEB" w:rsidRPr="00BE6C47" w:rsidRDefault="00902AEB" w:rsidP="005A5391">
            <w:pPr>
              <w:spacing w:before="60" w:after="60"/>
            </w:pPr>
            <w:r w:rsidRPr="00BE6C47">
              <w:t>9xxxx</w:t>
            </w:r>
          </w:p>
        </w:tc>
        <w:tc>
          <w:tcPr>
            <w:tcW w:w="2410" w:type="dxa"/>
          </w:tcPr>
          <w:p w14:paraId="48C0B12A" w14:textId="77777777" w:rsidR="00902AEB" w:rsidRPr="00BE6C47" w:rsidRDefault="00902AEB" w:rsidP="005A5391">
            <w:pPr>
              <w:spacing w:before="60" w:after="60"/>
            </w:pPr>
            <w:r w:rsidRPr="00BE6C47">
              <w:t>Agency (Non-UVIC)</w:t>
            </w:r>
          </w:p>
        </w:tc>
      </w:tr>
    </w:tbl>
    <w:p w14:paraId="39867A3D" w14:textId="77777777" w:rsidR="00902AEB" w:rsidRPr="00BE6C47" w:rsidRDefault="00902AEB" w:rsidP="00902AEB">
      <w:pPr>
        <w:ind w:left="360"/>
      </w:pPr>
    </w:p>
    <w:p w14:paraId="770C3F10" w14:textId="77777777" w:rsidR="00902AEB" w:rsidRDefault="00902AEB" w:rsidP="00902AEB"/>
    <w:p w14:paraId="2D8041C8" w14:textId="77777777" w:rsidR="00A1705E" w:rsidRDefault="00A1705E">
      <w:pPr>
        <w:rPr>
          <w:b/>
          <w:i/>
          <w:color w:val="7030A0"/>
          <w:sz w:val="28"/>
          <w:szCs w:val="28"/>
        </w:rPr>
      </w:pPr>
      <w:r>
        <w:br w:type="page"/>
      </w:r>
    </w:p>
    <w:p w14:paraId="3B65E196" w14:textId="77777777" w:rsidR="00E63F38" w:rsidRDefault="00E63F38" w:rsidP="000E251D">
      <w:pPr>
        <w:pStyle w:val="FAMISTitle"/>
      </w:pPr>
      <w:bookmarkStart w:id="15" w:name="_Toc31206861"/>
      <w:r w:rsidRPr="00E63F38">
        <w:lastRenderedPageBreak/>
        <w:t xml:space="preserve">Billing Guidelines </w:t>
      </w:r>
      <w:r w:rsidR="00CB0239" w:rsidRPr="00E63F38">
        <w:t xml:space="preserve">Based </w:t>
      </w:r>
      <w:r w:rsidRPr="00E63F38">
        <w:t xml:space="preserve">on </w:t>
      </w:r>
      <w:r w:rsidR="00763680">
        <w:br/>
      </w:r>
      <w:r w:rsidRPr="00E63F38">
        <w:t>Types and Sub Types</w:t>
      </w:r>
      <w:bookmarkEnd w:id="15"/>
    </w:p>
    <w:p w14:paraId="4E8BFDC6" w14:textId="77777777" w:rsidR="00434DBD" w:rsidRDefault="0098079E" w:rsidP="0098079E">
      <w:r w:rsidRPr="0098079E">
        <w:t>The following list of Type</w:t>
      </w:r>
      <w:r w:rsidR="00BA6089">
        <w:t>s</w:t>
      </w:r>
      <w:r w:rsidRPr="0098079E">
        <w:t xml:space="preserve"> and Sub Types </w:t>
      </w:r>
      <w:r>
        <w:t xml:space="preserve">indicate a general rule of thumb for client charge backs </w:t>
      </w:r>
      <w:r w:rsidR="002C6960">
        <w:t xml:space="preserve">in Administrative and Academic buildings </w:t>
      </w:r>
      <w:r>
        <w:t xml:space="preserve">based on types and sub types.  Where the billing is denoted as “Client Funded” </w:t>
      </w:r>
      <w:r w:rsidR="00BE77AB">
        <w:t xml:space="preserve">(billing types other than General Maintenance) </w:t>
      </w:r>
      <w:r>
        <w:t>the actual billing type is determin</w:t>
      </w:r>
      <w:r w:rsidR="0088090C">
        <w:t xml:space="preserve">ed by the FUND account string as denoted in the chart on page </w:t>
      </w:r>
      <w:r w:rsidR="00BA6089">
        <w:t>ten</w:t>
      </w:r>
      <w:r w:rsidR="0088090C">
        <w:t xml:space="preserve"> “University Funding Types”.</w:t>
      </w:r>
    </w:p>
    <w:p w14:paraId="6B937D4D" w14:textId="77777777" w:rsidR="0088090C" w:rsidRPr="0098079E" w:rsidRDefault="0088090C" w:rsidP="000E251D">
      <w:pPr>
        <w:spacing w:after="0"/>
      </w:pPr>
    </w:p>
    <w:p w14:paraId="143AF427" w14:textId="77777777" w:rsidR="00434DBD" w:rsidRPr="004F46FB" w:rsidRDefault="00434DBD" w:rsidP="000E251D">
      <w:pPr>
        <w:pStyle w:val="FAMISAdmin"/>
      </w:pPr>
      <w:bookmarkStart w:id="16" w:name="_Toc31206862"/>
      <w:r w:rsidRPr="004F46FB">
        <w:t>Custodial Services</w:t>
      </w:r>
      <w:bookmarkEnd w:id="16"/>
      <w:r w:rsidRPr="004F46FB">
        <w:t xml:space="preserve"> </w:t>
      </w:r>
    </w:p>
    <w:p w14:paraId="34B53557" w14:textId="77777777" w:rsidR="00CC343F" w:rsidRDefault="00CC343F" w:rsidP="00A042D3">
      <w:pPr>
        <w:pStyle w:val="ListParagraph"/>
        <w:numPr>
          <w:ilvl w:val="0"/>
          <w:numId w:val="18"/>
        </w:numPr>
        <w:ind w:right="855"/>
      </w:pPr>
      <w:r>
        <w:t>Custodial Services</w:t>
      </w:r>
      <w:r w:rsidR="00434DBD">
        <w:t xml:space="preserve"> – </w:t>
      </w:r>
      <w:r>
        <w:t>Client Funded</w:t>
      </w:r>
    </w:p>
    <w:p w14:paraId="26CC14C9" w14:textId="77777777" w:rsidR="00AD6390" w:rsidRDefault="00AD6390" w:rsidP="00A042D3">
      <w:pPr>
        <w:pStyle w:val="ListParagraph"/>
        <w:numPr>
          <w:ilvl w:val="1"/>
          <w:numId w:val="18"/>
        </w:numPr>
        <w:ind w:right="855"/>
      </w:pPr>
      <w:r>
        <w:t xml:space="preserve">Move In / Move Out </w:t>
      </w:r>
      <w:r w:rsidR="00CC343F">
        <w:t>related work</w:t>
      </w:r>
      <w:r w:rsidR="00700BB1">
        <w:t>.</w:t>
      </w:r>
    </w:p>
    <w:p w14:paraId="7E46361D" w14:textId="77777777" w:rsidR="00CC343F" w:rsidRDefault="00CC343F" w:rsidP="00A042D3">
      <w:pPr>
        <w:pStyle w:val="ListParagraph"/>
        <w:numPr>
          <w:ilvl w:val="1"/>
          <w:numId w:val="18"/>
        </w:numPr>
        <w:ind w:right="855"/>
      </w:pPr>
      <w:r>
        <w:t>Additional Carpet Cleaning Requests</w:t>
      </w:r>
      <w:r w:rsidR="00700BB1">
        <w:t>.</w:t>
      </w:r>
    </w:p>
    <w:p w14:paraId="6696E13B" w14:textId="77777777" w:rsidR="00CC343F" w:rsidRDefault="00CC343F" w:rsidP="00A042D3">
      <w:pPr>
        <w:pStyle w:val="ListParagraph"/>
        <w:numPr>
          <w:ilvl w:val="2"/>
          <w:numId w:val="18"/>
        </w:numPr>
        <w:ind w:right="855"/>
      </w:pPr>
      <w:r>
        <w:t>Outside of regularly scheduled cleaning</w:t>
      </w:r>
      <w:r w:rsidR="00700BB1">
        <w:t>.</w:t>
      </w:r>
    </w:p>
    <w:p w14:paraId="454B8773" w14:textId="77777777" w:rsidR="00EC4F43" w:rsidRDefault="00EC4F43" w:rsidP="00A042D3">
      <w:pPr>
        <w:pStyle w:val="ListParagraph"/>
        <w:numPr>
          <w:ilvl w:val="1"/>
          <w:numId w:val="18"/>
        </w:numPr>
        <w:ind w:right="855"/>
      </w:pPr>
      <w:r>
        <w:t>Special (Additional) Cleaning requests</w:t>
      </w:r>
    </w:p>
    <w:p w14:paraId="7D9819A5" w14:textId="77777777" w:rsidR="00EC4F43" w:rsidRDefault="00EC4F43" w:rsidP="00A042D3">
      <w:pPr>
        <w:pStyle w:val="ListParagraph"/>
        <w:numPr>
          <w:ilvl w:val="2"/>
          <w:numId w:val="18"/>
        </w:numPr>
        <w:ind w:right="855"/>
      </w:pPr>
      <w:r>
        <w:t>Post project work cleaning is client funded on the project account</w:t>
      </w:r>
      <w:r w:rsidR="00700BB1">
        <w:t>.</w:t>
      </w:r>
    </w:p>
    <w:p w14:paraId="4F1CCB19" w14:textId="77777777" w:rsidR="00CB0239" w:rsidRDefault="00CB0239" w:rsidP="00CB0239">
      <w:pPr>
        <w:pStyle w:val="ListParagraph"/>
        <w:ind w:left="2835" w:right="855"/>
      </w:pPr>
    </w:p>
    <w:p w14:paraId="1EA8572D" w14:textId="77777777" w:rsidR="00CC343F" w:rsidRDefault="009E3311" w:rsidP="00A042D3">
      <w:pPr>
        <w:pStyle w:val="ListParagraph"/>
        <w:numPr>
          <w:ilvl w:val="0"/>
          <w:numId w:val="18"/>
        </w:numPr>
        <w:ind w:right="855"/>
      </w:pPr>
      <w:r>
        <w:t xml:space="preserve">Custodial Services – General </w:t>
      </w:r>
      <w:r w:rsidR="00EA23E2">
        <w:t>Maintenance</w:t>
      </w:r>
    </w:p>
    <w:p w14:paraId="3B250BB3" w14:textId="77777777" w:rsidR="009E3311" w:rsidRDefault="009E3311" w:rsidP="00A042D3">
      <w:pPr>
        <w:pStyle w:val="ListParagraph"/>
        <w:numPr>
          <w:ilvl w:val="1"/>
          <w:numId w:val="18"/>
        </w:numPr>
        <w:ind w:right="855"/>
      </w:pPr>
      <w:r>
        <w:t xml:space="preserve">Carpet </w:t>
      </w:r>
      <w:r w:rsidR="00434DBD">
        <w:t xml:space="preserve">/ Upholstery Cleaning – maintenance or </w:t>
      </w:r>
      <w:r w:rsidR="00FF54BF">
        <w:t>spot cleaning</w:t>
      </w:r>
      <w:r w:rsidR="00700BB1">
        <w:t>.</w:t>
      </w:r>
    </w:p>
    <w:p w14:paraId="173EAE44" w14:textId="77777777" w:rsidR="00434DBD" w:rsidRDefault="00434DBD" w:rsidP="00A042D3">
      <w:pPr>
        <w:pStyle w:val="ListParagraph"/>
        <w:numPr>
          <w:ilvl w:val="1"/>
          <w:numId w:val="18"/>
        </w:numPr>
        <w:ind w:right="855"/>
      </w:pPr>
      <w:r>
        <w:t>Clean Up: Hazardous Spills, Non-Hazardous Spills, and Plugged Toilet</w:t>
      </w:r>
      <w:r w:rsidR="00700BB1">
        <w:t>.</w:t>
      </w:r>
    </w:p>
    <w:p w14:paraId="5AB0312E" w14:textId="77777777" w:rsidR="00434DBD" w:rsidRDefault="00434DBD" w:rsidP="00A042D3">
      <w:pPr>
        <w:pStyle w:val="ListParagraph"/>
        <w:numPr>
          <w:ilvl w:val="1"/>
          <w:numId w:val="18"/>
        </w:numPr>
        <w:ind w:right="855"/>
      </w:pPr>
      <w:r>
        <w:t xml:space="preserve">Floods / Restocking </w:t>
      </w:r>
      <w:r w:rsidR="00700BB1">
        <w:t>Restrooms.</w:t>
      </w:r>
    </w:p>
    <w:p w14:paraId="345BA0AE" w14:textId="77777777" w:rsidR="009E3311" w:rsidRDefault="00434DBD" w:rsidP="00A042D3">
      <w:pPr>
        <w:pStyle w:val="ListParagraph"/>
        <w:numPr>
          <w:ilvl w:val="1"/>
          <w:numId w:val="18"/>
        </w:numPr>
        <w:ind w:right="855"/>
      </w:pPr>
      <w:r>
        <w:t>F</w:t>
      </w:r>
      <w:r w:rsidR="009E3311">
        <w:t>ollow up work for Janitorial Runs</w:t>
      </w:r>
      <w:r w:rsidR="00700BB1">
        <w:t>.</w:t>
      </w:r>
      <w:r w:rsidR="009E3311">
        <w:t xml:space="preserve"> </w:t>
      </w:r>
      <w:r>
        <w:br/>
      </w:r>
      <w:r w:rsidR="009E3311">
        <w:t>(work missed or not done to APPA standards)</w:t>
      </w:r>
    </w:p>
    <w:p w14:paraId="3A300D6D" w14:textId="77777777" w:rsidR="00FF54BF" w:rsidRDefault="00FF54BF" w:rsidP="000E251D">
      <w:pPr>
        <w:spacing w:after="0"/>
      </w:pPr>
    </w:p>
    <w:p w14:paraId="607FDCBF" w14:textId="77777777" w:rsidR="00434DBD" w:rsidRPr="004F46FB" w:rsidRDefault="00434DBD" w:rsidP="000E251D">
      <w:pPr>
        <w:pStyle w:val="FAMISAdmin"/>
      </w:pPr>
      <w:bookmarkStart w:id="17" w:name="_Toc31206863"/>
      <w:r w:rsidRPr="004F46FB">
        <w:t>Interior Modification Services</w:t>
      </w:r>
      <w:bookmarkEnd w:id="17"/>
    </w:p>
    <w:p w14:paraId="24447689" w14:textId="77777777" w:rsidR="00434DBD" w:rsidRDefault="00434DBD" w:rsidP="00A042D3">
      <w:pPr>
        <w:pStyle w:val="ListParagraph"/>
        <w:numPr>
          <w:ilvl w:val="0"/>
          <w:numId w:val="18"/>
        </w:numPr>
        <w:ind w:right="855"/>
      </w:pPr>
      <w:r>
        <w:t>Interior Modification Services – Client Funded</w:t>
      </w:r>
    </w:p>
    <w:p w14:paraId="718435DD" w14:textId="77777777" w:rsidR="00434DBD" w:rsidRDefault="00434DBD" w:rsidP="00A042D3">
      <w:pPr>
        <w:pStyle w:val="ListParagraph"/>
        <w:numPr>
          <w:ilvl w:val="1"/>
          <w:numId w:val="18"/>
        </w:numPr>
        <w:ind w:right="855"/>
      </w:pPr>
      <w:r>
        <w:t xml:space="preserve">All items under this type go directly to the </w:t>
      </w:r>
      <w:r w:rsidR="004A0AA8">
        <w:t xml:space="preserve">Manager </w:t>
      </w:r>
      <w:r>
        <w:t>of Interior Modification Services</w:t>
      </w:r>
      <w:r w:rsidR="00BA6089">
        <w:t xml:space="preserve"> (MODS)</w:t>
      </w:r>
      <w:r>
        <w:t xml:space="preserve"> for review, including repair of furniture and bookshelves.</w:t>
      </w:r>
    </w:p>
    <w:p w14:paraId="78136627" w14:textId="77777777" w:rsidR="00434DBD" w:rsidRDefault="00434DBD" w:rsidP="00BA6089">
      <w:pPr>
        <w:pStyle w:val="ListParagraph"/>
        <w:numPr>
          <w:ilvl w:val="1"/>
          <w:numId w:val="18"/>
        </w:numPr>
        <w:ind w:right="855"/>
      </w:pPr>
      <w:r>
        <w:t>New bookshelves must meet UVic Standard</w:t>
      </w:r>
      <w:r w:rsidR="004A0AA8">
        <w:t>s</w:t>
      </w:r>
      <w:r>
        <w:t xml:space="preserve"> and therefore go through this division for initial review</w:t>
      </w:r>
      <w:r w:rsidR="00700BB1">
        <w:t>.</w:t>
      </w:r>
    </w:p>
    <w:p w14:paraId="1B42E493" w14:textId="77777777" w:rsidR="00BA6089" w:rsidRDefault="00BA6089" w:rsidP="00BA6089">
      <w:pPr>
        <w:pStyle w:val="ListParagraph"/>
        <w:numPr>
          <w:ilvl w:val="1"/>
          <w:numId w:val="18"/>
        </w:numPr>
        <w:ind w:right="855"/>
      </w:pPr>
      <w:r>
        <w:t>If the MODS team requires repair of the items sent to this team to be completed by the shops, this work needs to be updated to General Maintenance billing type and deemed a Repair now as it is part of base funded buildings items.</w:t>
      </w:r>
    </w:p>
    <w:p w14:paraId="70479F5C" w14:textId="77777777" w:rsidR="00FF54BF" w:rsidRDefault="00FF54BF" w:rsidP="000E251D">
      <w:pPr>
        <w:spacing w:after="0"/>
      </w:pPr>
    </w:p>
    <w:p w14:paraId="06B982F6" w14:textId="77777777" w:rsidR="000E251D" w:rsidRDefault="000E251D">
      <w:pPr>
        <w:rPr>
          <w:b/>
          <w:i/>
          <w:color w:val="7030A0"/>
          <w:sz w:val="28"/>
          <w:szCs w:val="28"/>
        </w:rPr>
      </w:pPr>
      <w:r>
        <w:br w:type="page"/>
      </w:r>
    </w:p>
    <w:p w14:paraId="15E1D8A2" w14:textId="77777777" w:rsidR="00706680" w:rsidRPr="004F46FB" w:rsidRDefault="00706680" w:rsidP="000E251D">
      <w:pPr>
        <w:pStyle w:val="FAMISAdmin"/>
      </w:pPr>
      <w:bookmarkStart w:id="18" w:name="_Toc31206864"/>
      <w:r w:rsidRPr="004F46FB">
        <w:lastRenderedPageBreak/>
        <w:t>Internal Distribution</w:t>
      </w:r>
      <w:bookmarkEnd w:id="18"/>
    </w:p>
    <w:p w14:paraId="14407A59" w14:textId="77777777" w:rsidR="00706680" w:rsidRDefault="00706680" w:rsidP="00A042D3">
      <w:pPr>
        <w:pStyle w:val="ListParagraph"/>
        <w:numPr>
          <w:ilvl w:val="0"/>
          <w:numId w:val="18"/>
        </w:numPr>
        <w:ind w:right="855"/>
      </w:pPr>
      <w:r>
        <w:t xml:space="preserve">Internal Distribution  - </w:t>
      </w:r>
      <w:r w:rsidRPr="000905EA">
        <w:rPr>
          <w:b/>
          <w:color w:val="7030A0"/>
        </w:rPr>
        <w:t>Client Funded</w:t>
      </w:r>
    </w:p>
    <w:p w14:paraId="08A2645A" w14:textId="77777777" w:rsidR="00706680" w:rsidRDefault="00706680" w:rsidP="00A042D3">
      <w:pPr>
        <w:pStyle w:val="ListParagraph"/>
        <w:numPr>
          <w:ilvl w:val="1"/>
          <w:numId w:val="18"/>
        </w:numPr>
        <w:ind w:right="855"/>
      </w:pPr>
      <w:r>
        <w:t>Box Moves and Interdepartmental Furniture Moves</w:t>
      </w:r>
      <w:r w:rsidRPr="00706680">
        <w:t xml:space="preserve"> </w:t>
      </w:r>
    </w:p>
    <w:p w14:paraId="58F09720" w14:textId="77777777" w:rsidR="00706680" w:rsidRDefault="00706680" w:rsidP="00A042D3">
      <w:pPr>
        <w:pStyle w:val="ListParagraph"/>
        <w:numPr>
          <w:ilvl w:val="1"/>
          <w:numId w:val="18"/>
        </w:numPr>
        <w:ind w:right="855"/>
      </w:pPr>
      <w:r>
        <w:t>Project Surplus Furniture - project covers the cost of disposal and moving of those item, due to the volume of work usually required</w:t>
      </w:r>
    </w:p>
    <w:p w14:paraId="20E29CF0" w14:textId="77777777" w:rsidR="00706680" w:rsidRDefault="00706680" w:rsidP="00706680">
      <w:pPr>
        <w:pStyle w:val="ListParagraph"/>
        <w:ind w:left="2115" w:right="855"/>
      </w:pPr>
    </w:p>
    <w:p w14:paraId="30AB75C2" w14:textId="77777777" w:rsidR="00434DBD" w:rsidRDefault="00706680" w:rsidP="00A042D3">
      <w:pPr>
        <w:pStyle w:val="ListParagraph"/>
        <w:numPr>
          <w:ilvl w:val="0"/>
          <w:numId w:val="18"/>
        </w:numPr>
        <w:ind w:right="855"/>
      </w:pPr>
      <w:r>
        <w:t xml:space="preserve">Internal Distribution – </w:t>
      </w:r>
      <w:r w:rsidRPr="000905EA">
        <w:rPr>
          <w:color w:val="FF0000"/>
        </w:rPr>
        <w:t>General Maintenance</w:t>
      </w:r>
    </w:p>
    <w:p w14:paraId="3CD173C3" w14:textId="77777777" w:rsidR="00AD6390" w:rsidRDefault="00AD6390" w:rsidP="00A042D3">
      <w:pPr>
        <w:pStyle w:val="ListParagraph"/>
        <w:numPr>
          <w:ilvl w:val="1"/>
          <w:numId w:val="18"/>
        </w:numPr>
        <w:ind w:right="855"/>
      </w:pPr>
      <w:r>
        <w:t>Surplus Furniture, including the moving of that surplus furniture</w:t>
      </w:r>
      <w:r w:rsidR="00B4535D">
        <w:t xml:space="preserve"> moves for Facilities Management internal units</w:t>
      </w:r>
    </w:p>
    <w:p w14:paraId="4A52C2FA" w14:textId="77777777" w:rsidR="00B4535D" w:rsidRDefault="00B4535D" w:rsidP="00A042D3">
      <w:pPr>
        <w:pStyle w:val="ListParagraph"/>
        <w:numPr>
          <w:ilvl w:val="1"/>
          <w:numId w:val="18"/>
        </w:numPr>
        <w:ind w:right="855"/>
      </w:pPr>
      <w:r>
        <w:t xml:space="preserve">Internal delivery for Facilities Management units </w:t>
      </w:r>
    </w:p>
    <w:p w14:paraId="640EC111" w14:textId="77777777" w:rsidR="00706680" w:rsidRDefault="00706680" w:rsidP="00706680">
      <w:pPr>
        <w:pStyle w:val="ListParagraph"/>
        <w:ind w:left="1080" w:right="855"/>
      </w:pPr>
    </w:p>
    <w:p w14:paraId="2511979F" w14:textId="77777777" w:rsidR="00FF54BF" w:rsidRPr="00FF54BF" w:rsidRDefault="00FF54BF" w:rsidP="00FF54BF">
      <w:pPr>
        <w:pStyle w:val="ListParagraph"/>
        <w:ind w:right="855"/>
        <w:rPr>
          <w:b/>
        </w:rPr>
      </w:pPr>
      <w:r w:rsidRPr="00FF54BF">
        <w:rPr>
          <w:b/>
        </w:rPr>
        <w:t>Additional Note:</w:t>
      </w:r>
    </w:p>
    <w:p w14:paraId="2EF27E90" w14:textId="77777777" w:rsidR="00AD6390" w:rsidRDefault="00C013BC" w:rsidP="00A042D3">
      <w:pPr>
        <w:pStyle w:val="ListParagraph"/>
        <w:numPr>
          <w:ilvl w:val="0"/>
          <w:numId w:val="18"/>
        </w:numPr>
        <w:ind w:right="855"/>
      </w:pPr>
      <w:r>
        <w:t xml:space="preserve">Surplus Asset Coordinator </w:t>
      </w:r>
      <w:r w:rsidR="00BB073A">
        <w:t xml:space="preserve">  - </w:t>
      </w:r>
      <w:r w:rsidR="00CC343F">
        <w:t>Surplus</w:t>
      </w:r>
      <w:r w:rsidR="00BB073A">
        <w:t xml:space="preserve"> Sales – related work orders are always client funded</w:t>
      </w:r>
    </w:p>
    <w:p w14:paraId="27EE1EF3" w14:textId="77777777" w:rsidR="00706680" w:rsidRPr="00706680" w:rsidRDefault="00706680" w:rsidP="000E251D">
      <w:pPr>
        <w:spacing w:after="0"/>
      </w:pPr>
    </w:p>
    <w:p w14:paraId="75261270" w14:textId="77777777" w:rsidR="00706680" w:rsidRPr="004F46FB" w:rsidRDefault="00706680" w:rsidP="000E251D">
      <w:pPr>
        <w:pStyle w:val="FAMISAdmin"/>
      </w:pPr>
      <w:bookmarkStart w:id="19" w:name="_Toc31206865"/>
      <w:r w:rsidRPr="004F46FB">
        <w:t>Project Services</w:t>
      </w:r>
      <w:bookmarkEnd w:id="19"/>
    </w:p>
    <w:p w14:paraId="509E3B70" w14:textId="77777777" w:rsidR="00706680" w:rsidRDefault="00706680" w:rsidP="00706680">
      <w:pPr>
        <w:ind w:left="720" w:right="855"/>
      </w:pPr>
      <w:r>
        <w:t xml:space="preserve">Project Services – </w:t>
      </w:r>
      <w:r w:rsidRPr="000905EA">
        <w:rPr>
          <w:b/>
          <w:color w:val="7030A0"/>
        </w:rPr>
        <w:t>Client Funded</w:t>
      </w:r>
    </w:p>
    <w:p w14:paraId="615B0F21" w14:textId="77777777" w:rsidR="00706680" w:rsidRDefault="00706680" w:rsidP="00A042D3">
      <w:pPr>
        <w:pStyle w:val="ListParagraph"/>
        <w:numPr>
          <w:ilvl w:val="0"/>
          <w:numId w:val="19"/>
        </w:numPr>
        <w:ind w:right="855"/>
      </w:pPr>
      <w:r>
        <w:t>Requests for project work through Self Serve Portal</w:t>
      </w:r>
    </w:p>
    <w:p w14:paraId="7D603DDA" w14:textId="77777777" w:rsidR="00706680" w:rsidRDefault="00706680" w:rsidP="000E251D">
      <w:pPr>
        <w:spacing w:after="0"/>
      </w:pPr>
    </w:p>
    <w:p w14:paraId="7031BE5E" w14:textId="77777777" w:rsidR="00270AB9" w:rsidRPr="004F46FB" w:rsidRDefault="00270AB9" w:rsidP="000E251D">
      <w:pPr>
        <w:pStyle w:val="FAMISAdmin"/>
      </w:pPr>
      <w:bookmarkStart w:id="20" w:name="_Toc31206866"/>
      <w:r w:rsidRPr="004F46FB">
        <w:t>Special Events</w:t>
      </w:r>
      <w:bookmarkEnd w:id="20"/>
    </w:p>
    <w:p w14:paraId="3F6104D3" w14:textId="77777777" w:rsidR="00706680" w:rsidRDefault="00706680" w:rsidP="00A042D3">
      <w:pPr>
        <w:pStyle w:val="ListParagraph"/>
        <w:numPr>
          <w:ilvl w:val="0"/>
          <w:numId w:val="19"/>
        </w:numPr>
      </w:pPr>
      <w:r>
        <w:t xml:space="preserve">Special Events – </w:t>
      </w:r>
      <w:r w:rsidRPr="000905EA">
        <w:rPr>
          <w:b/>
          <w:color w:val="7030A0"/>
        </w:rPr>
        <w:t>Client Funded</w:t>
      </w:r>
    </w:p>
    <w:p w14:paraId="0802E30E" w14:textId="77777777" w:rsidR="00493804" w:rsidRDefault="00493804" w:rsidP="00A042D3">
      <w:pPr>
        <w:pStyle w:val="ListParagraph"/>
        <w:numPr>
          <w:ilvl w:val="1"/>
          <w:numId w:val="19"/>
        </w:numPr>
      </w:pPr>
      <w:r>
        <w:t>Waste and Compost Bins,</w:t>
      </w:r>
    </w:p>
    <w:p w14:paraId="71CD3FBD" w14:textId="77777777" w:rsidR="00493804" w:rsidRDefault="00493804" w:rsidP="00A042D3">
      <w:pPr>
        <w:pStyle w:val="ListParagraph"/>
        <w:numPr>
          <w:ilvl w:val="1"/>
          <w:numId w:val="19"/>
        </w:numPr>
      </w:pPr>
      <w:r>
        <w:t>Furniture Rentals</w:t>
      </w:r>
    </w:p>
    <w:p w14:paraId="6A132394" w14:textId="77777777" w:rsidR="00493804" w:rsidRPr="00706680" w:rsidRDefault="00493804" w:rsidP="00A042D3">
      <w:pPr>
        <w:pStyle w:val="ListParagraph"/>
        <w:numPr>
          <w:ilvl w:val="1"/>
          <w:numId w:val="19"/>
        </w:numPr>
      </w:pPr>
      <w:r>
        <w:t>Utilities connections</w:t>
      </w:r>
    </w:p>
    <w:p w14:paraId="7B48D096" w14:textId="77777777" w:rsidR="00706680" w:rsidRDefault="00706680" w:rsidP="000E251D">
      <w:pPr>
        <w:spacing w:after="0"/>
      </w:pPr>
    </w:p>
    <w:p w14:paraId="3376F2F1" w14:textId="77777777" w:rsidR="00706680" w:rsidRPr="004F46FB" w:rsidRDefault="00706680" w:rsidP="000E251D">
      <w:pPr>
        <w:pStyle w:val="FAMISAdmin"/>
      </w:pPr>
      <w:bookmarkStart w:id="21" w:name="_Toc31206867"/>
      <w:r w:rsidRPr="004F46FB">
        <w:t>Waste and Recycling</w:t>
      </w:r>
      <w:bookmarkEnd w:id="21"/>
    </w:p>
    <w:p w14:paraId="7552E97B" w14:textId="77777777" w:rsidR="007306E3" w:rsidRDefault="007306E3" w:rsidP="00A042D3">
      <w:pPr>
        <w:pStyle w:val="ListParagraph"/>
        <w:numPr>
          <w:ilvl w:val="0"/>
          <w:numId w:val="19"/>
        </w:numPr>
        <w:ind w:right="855"/>
      </w:pPr>
      <w:r>
        <w:t xml:space="preserve">Waste and Recycling – General Maintenance </w:t>
      </w:r>
    </w:p>
    <w:p w14:paraId="08D3FD09" w14:textId="77777777" w:rsidR="000E251D" w:rsidRDefault="007306E3" w:rsidP="000E251D">
      <w:pPr>
        <w:pStyle w:val="ListParagraph"/>
        <w:numPr>
          <w:ilvl w:val="1"/>
          <w:numId w:val="19"/>
        </w:numPr>
        <w:ind w:right="855"/>
      </w:pPr>
      <w:r>
        <w:t xml:space="preserve">Exception – Ancillary </w:t>
      </w:r>
      <w:r w:rsidR="00B4535D">
        <w:t xml:space="preserve">and Agencies pay for all services </w:t>
      </w:r>
    </w:p>
    <w:p w14:paraId="479F04BB" w14:textId="77777777" w:rsidR="00CB0239" w:rsidRDefault="00CB0239" w:rsidP="000E251D"/>
    <w:p w14:paraId="3A855832" w14:textId="77777777" w:rsidR="00706680" w:rsidRPr="004F46FB" w:rsidRDefault="007306E3" w:rsidP="000E251D">
      <w:pPr>
        <w:pStyle w:val="FAMISAdmin"/>
      </w:pPr>
      <w:bookmarkStart w:id="22" w:name="_Toc31206868"/>
      <w:r w:rsidRPr="004F46FB">
        <w:t>Standing Work Orders</w:t>
      </w:r>
      <w:bookmarkEnd w:id="22"/>
    </w:p>
    <w:p w14:paraId="28953CF9" w14:textId="77777777" w:rsidR="007306E3" w:rsidRDefault="007306E3" w:rsidP="00A042D3">
      <w:pPr>
        <w:pStyle w:val="ListParagraph"/>
        <w:numPr>
          <w:ilvl w:val="0"/>
          <w:numId w:val="19"/>
        </w:numPr>
        <w:ind w:right="855"/>
      </w:pPr>
      <w:r>
        <w:t xml:space="preserve">Standing Work Orders – </w:t>
      </w:r>
      <w:r w:rsidRPr="000905EA">
        <w:rPr>
          <w:i/>
        </w:rPr>
        <w:t>as per work order account</w:t>
      </w:r>
    </w:p>
    <w:p w14:paraId="0050E8E3" w14:textId="77777777" w:rsidR="007306E3" w:rsidRDefault="00270AB9" w:rsidP="00A042D3">
      <w:pPr>
        <w:pStyle w:val="ListParagraph"/>
        <w:numPr>
          <w:ilvl w:val="1"/>
          <w:numId w:val="18"/>
        </w:numPr>
        <w:ind w:right="855"/>
      </w:pPr>
      <w:r>
        <w:t>Horticulture and Landscape Crews perform most of their work on Standing Work Orders for tracking purposes</w:t>
      </w:r>
      <w:r w:rsidR="00700BB1">
        <w:t>.</w:t>
      </w:r>
    </w:p>
    <w:p w14:paraId="3B030A6E" w14:textId="77777777" w:rsidR="00270AB9" w:rsidRDefault="00270AB9" w:rsidP="00A042D3">
      <w:pPr>
        <w:pStyle w:val="ListParagraph"/>
        <w:numPr>
          <w:ilvl w:val="1"/>
          <w:numId w:val="18"/>
        </w:numPr>
        <w:ind w:right="855"/>
      </w:pPr>
      <w:r>
        <w:t xml:space="preserve">Exceptions </w:t>
      </w:r>
      <w:r w:rsidR="00BE3EA9">
        <w:t>Ancillary</w:t>
      </w:r>
      <w:r>
        <w:t xml:space="preserve"> Services pay for their services</w:t>
      </w:r>
      <w:r w:rsidR="00700BB1">
        <w:t>.</w:t>
      </w:r>
    </w:p>
    <w:p w14:paraId="7EB4001D" w14:textId="77777777" w:rsidR="00270AB9" w:rsidRDefault="00270AB9" w:rsidP="00A042D3">
      <w:pPr>
        <w:pStyle w:val="ListParagraph"/>
        <w:numPr>
          <w:ilvl w:val="1"/>
          <w:numId w:val="18"/>
        </w:numPr>
        <w:ind w:right="855"/>
      </w:pPr>
      <w:r>
        <w:t>SUB &amp; GSS pay reduced fee for their services</w:t>
      </w:r>
      <w:r w:rsidR="00700BB1">
        <w:t>.</w:t>
      </w:r>
      <w:r w:rsidR="00BE3EA9">
        <w:t xml:space="preserve"> (UVSS_GSS Billing type)</w:t>
      </w:r>
    </w:p>
    <w:p w14:paraId="5A75652D" w14:textId="77777777" w:rsidR="00BE3EA9" w:rsidRDefault="00BE3EA9" w:rsidP="00A042D3">
      <w:pPr>
        <w:pStyle w:val="ListParagraph"/>
        <w:numPr>
          <w:ilvl w:val="1"/>
          <w:numId w:val="18"/>
        </w:numPr>
        <w:ind w:right="855"/>
      </w:pPr>
      <w:r>
        <w:t xml:space="preserve">Irrigation services are </w:t>
      </w:r>
      <w:r w:rsidR="00493804">
        <w:t>General Maintenance</w:t>
      </w:r>
      <w:r>
        <w:t xml:space="preserve"> for the entire Campus</w:t>
      </w:r>
      <w:r w:rsidR="00700BB1">
        <w:t>.</w:t>
      </w:r>
    </w:p>
    <w:p w14:paraId="64B746F0" w14:textId="77777777" w:rsidR="00CB0239" w:rsidRDefault="00CB0239" w:rsidP="000E251D">
      <w:pPr>
        <w:spacing w:after="0"/>
      </w:pPr>
    </w:p>
    <w:p w14:paraId="66294BFD" w14:textId="77777777" w:rsidR="007306E3" w:rsidRPr="004F46FB" w:rsidRDefault="007306E3" w:rsidP="000E251D">
      <w:pPr>
        <w:pStyle w:val="FAMISAdmin"/>
      </w:pPr>
      <w:bookmarkStart w:id="23" w:name="_Toc31206869"/>
      <w:r w:rsidRPr="004F46FB">
        <w:t>Project Operations</w:t>
      </w:r>
      <w:bookmarkEnd w:id="23"/>
    </w:p>
    <w:p w14:paraId="59550AD7" w14:textId="77777777" w:rsidR="007306E3" w:rsidRDefault="007306E3" w:rsidP="00A042D3">
      <w:pPr>
        <w:pStyle w:val="ListParagraph"/>
        <w:numPr>
          <w:ilvl w:val="0"/>
          <w:numId w:val="19"/>
        </w:numPr>
        <w:ind w:right="855"/>
      </w:pPr>
      <w:r>
        <w:t>Operation projects are funded as per direction of the manager or director</w:t>
      </w:r>
      <w:r w:rsidR="00BA6089">
        <w:t>.</w:t>
      </w:r>
    </w:p>
    <w:p w14:paraId="2E8DC375" w14:textId="11725BE7" w:rsidR="007306E3" w:rsidRDefault="007306E3" w:rsidP="00A042D3">
      <w:pPr>
        <w:pStyle w:val="ListParagraph"/>
        <w:numPr>
          <w:ilvl w:val="0"/>
          <w:numId w:val="19"/>
        </w:numPr>
        <w:ind w:right="855"/>
      </w:pPr>
      <w:r>
        <w:t xml:space="preserve">Usually </w:t>
      </w:r>
      <w:r w:rsidRPr="000905EA">
        <w:rPr>
          <w:u w:val="single"/>
        </w:rPr>
        <w:t>client funded</w:t>
      </w:r>
      <w:r>
        <w:t xml:space="preserve"> </w:t>
      </w:r>
      <w:r w:rsidR="000905EA">
        <w:t>(Self F</w:t>
      </w:r>
      <w:r w:rsidR="00F81B88">
        <w:t>unded,</w:t>
      </w:r>
      <w:r w:rsidR="000905EA">
        <w:t xml:space="preserve"> Customer Funded, or Agency) </w:t>
      </w:r>
      <w:r>
        <w:t xml:space="preserve">but may </w:t>
      </w:r>
      <w:r w:rsidR="000905EA">
        <w:t xml:space="preserve">also </w:t>
      </w:r>
      <w:r>
        <w:t xml:space="preserve">be general </w:t>
      </w:r>
      <w:r w:rsidR="00700BB1">
        <w:t>maintenance</w:t>
      </w:r>
      <w:r w:rsidR="000905EA">
        <w:t xml:space="preserve"> in some cases (such as</w:t>
      </w:r>
      <w:r w:rsidR="00F81B88">
        <w:t xml:space="preserve"> Classroom </w:t>
      </w:r>
      <w:proofErr w:type="spellStart"/>
      <w:r w:rsidR="00F81B88">
        <w:t>Accomodations</w:t>
      </w:r>
      <w:proofErr w:type="spellEnd"/>
      <w:r w:rsidR="00F81B88">
        <w:t>).</w:t>
      </w:r>
    </w:p>
    <w:p w14:paraId="0F9021D2" w14:textId="77777777" w:rsidR="00CB0239" w:rsidRDefault="00CB0239" w:rsidP="00CB0239">
      <w:pPr>
        <w:pStyle w:val="ListParagraph"/>
        <w:ind w:left="1440" w:right="855"/>
      </w:pPr>
    </w:p>
    <w:p w14:paraId="276E1F40" w14:textId="77777777" w:rsidR="007306E3" w:rsidRPr="004F46FB" w:rsidRDefault="007306E3" w:rsidP="000E251D">
      <w:pPr>
        <w:pStyle w:val="FAMISAdmin"/>
      </w:pPr>
      <w:bookmarkStart w:id="24" w:name="_Toc31206870"/>
      <w:r w:rsidRPr="004F46FB">
        <w:t>Project Support</w:t>
      </w:r>
      <w:bookmarkEnd w:id="24"/>
    </w:p>
    <w:p w14:paraId="46B1A94D" w14:textId="3CCAB288" w:rsidR="007306E3" w:rsidRDefault="007306E3" w:rsidP="00A042D3">
      <w:pPr>
        <w:pStyle w:val="ListParagraph"/>
        <w:numPr>
          <w:ilvl w:val="0"/>
          <w:numId w:val="20"/>
        </w:numPr>
        <w:ind w:right="855"/>
      </w:pPr>
      <w:r>
        <w:t xml:space="preserve">Project Management – </w:t>
      </w:r>
      <w:r w:rsidR="00F81B88">
        <w:rPr>
          <w:b/>
          <w:color w:val="7030A0"/>
        </w:rPr>
        <w:t xml:space="preserve"> </w:t>
      </w:r>
    </w:p>
    <w:p w14:paraId="28B8BAA7" w14:textId="77777777" w:rsidR="007306E3" w:rsidRDefault="007306E3" w:rsidP="00A042D3">
      <w:pPr>
        <w:pStyle w:val="ListParagraph"/>
        <w:numPr>
          <w:ilvl w:val="1"/>
          <w:numId w:val="20"/>
        </w:numPr>
        <w:ind w:right="855"/>
      </w:pPr>
      <w:r>
        <w:t>Project Management Services used the shops for project support</w:t>
      </w:r>
      <w:r w:rsidR="00700BB1">
        <w:t>.</w:t>
      </w:r>
    </w:p>
    <w:p w14:paraId="51DD5DAD" w14:textId="77777777" w:rsidR="00493804" w:rsidRDefault="00493804" w:rsidP="00A042D3">
      <w:pPr>
        <w:pStyle w:val="ListParagraph"/>
        <w:numPr>
          <w:ilvl w:val="1"/>
          <w:numId w:val="20"/>
        </w:numPr>
        <w:ind w:right="855"/>
      </w:pPr>
      <w:r>
        <w:t>It is important to put the Project “F” number and location code into the accounting string</w:t>
      </w:r>
      <w:r w:rsidR="00700BB1">
        <w:t>.</w:t>
      </w:r>
    </w:p>
    <w:p w14:paraId="52C47157" w14:textId="77777777" w:rsidR="00F3501E" w:rsidRPr="000E251D" w:rsidRDefault="00F3501E" w:rsidP="000E251D">
      <w:pPr>
        <w:spacing w:after="0"/>
      </w:pPr>
    </w:p>
    <w:p w14:paraId="553CEFC5" w14:textId="77777777" w:rsidR="007306E3" w:rsidRPr="004F46FB" w:rsidRDefault="007306E3" w:rsidP="000E251D">
      <w:pPr>
        <w:pStyle w:val="FAMISAdmin"/>
      </w:pPr>
      <w:bookmarkStart w:id="25" w:name="_Toc31206871"/>
      <w:r w:rsidRPr="004F46FB">
        <w:t>PM – Preventive</w:t>
      </w:r>
      <w:bookmarkEnd w:id="25"/>
    </w:p>
    <w:p w14:paraId="1DC73841" w14:textId="77777777" w:rsidR="007306E3" w:rsidRDefault="007306E3" w:rsidP="00A042D3">
      <w:pPr>
        <w:pStyle w:val="ListParagraph"/>
        <w:numPr>
          <w:ilvl w:val="0"/>
          <w:numId w:val="20"/>
        </w:numPr>
        <w:ind w:right="855"/>
      </w:pPr>
      <w:r>
        <w:t xml:space="preserve">Preventive Maintenance work orders are funded as per the </w:t>
      </w:r>
      <w:r w:rsidR="00493804">
        <w:t xml:space="preserve">account string on the </w:t>
      </w:r>
      <w:r>
        <w:t>asset being serviced</w:t>
      </w:r>
      <w:r w:rsidR="00700BB1">
        <w:t>.</w:t>
      </w:r>
    </w:p>
    <w:p w14:paraId="7EC5C75D" w14:textId="77777777" w:rsidR="00F3501E" w:rsidRDefault="00F3501E" w:rsidP="000E251D">
      <w:pPr>
        <w:spacing w:after="0"/>
      </w:pPr>
    </w:p>
    <w:p w14:paraId="047E2C01" w14:textId="77777777" w:rsidR="00F3501E" w:rsidRPr="004F46FB" w:rsidRDefault="00F3501E" w:rsidP="000E251D">
      <w:pPr>
        <w:pStyle w:val="FAMISAdmin"/>
      </w:pPr>
      <w:bookmarkStart w:id="26" w:name="_Toc31206872"/>
      <w:r w:rsidRPr="004F46FB">
        <w:t>Miscellaneous Types and Sub Types</w:t>
      </w:r>
      <w:bookmarkEnd w:id="26"/>
    </w:p>
    <w:p w14:paraId="776AE785" w14:textId="77777777" w:rsidR="00F3501E" w:rsidRDefault="00BA6089" w:rsidP="004F46FB">
      <w:pPr>
        <w:spacing w:before="240"/>
        <w:ind w:left="360" w:right="855"/>
      </w:pPr>
      <w:r>
        <w:t>Adjust, Install / Uninstall</w:t>
      </w:r>
      <w:r w:rsidR="00792A99">
        <w:t>, Repair</w:t>
      </w:r>
      <w:r w:rsidR="00F3501E">
        <w:t xml:space="preserve"> – Various funding as per guidelines below</w:t>
      </w:r>
    </w:p>
    <w:p w14:paraId="5B40CC41" w14:textId="77777777" w:rsidR="00A415A3" w:rsidRDefault="00A415A3" w:rsidP="004F46FB">
      <w:pPr>
        <w:spacing w:after="0"/>
        <w:ind w:right="855"/>
      </w:pPr>
    </w:p>
    <w:p w14:paraId="5FE8CC07" w14:textId="77777777" w:rsidR="00F3501E" w:rsidRDefault="00F3501E" w:rsidP="00A042D3">
      <w:pPr>
        <w:pStyle w:val="ListParagraph"/>
        <w:numPr>
          <w:ilvl w:val="0"/>
          <w:numId w:val="20"/>
        </w:numPr>
        <w:ind w:right="855"/>
      </w:pPr>
      <w:r>
        <w:t>The rule of thumb is that the Asset is th</w:t>
      </w:r>
      <w:r w:rsidR="00C57729">
        <w:t>e</w:t>
      </w:r>
      <w:r>
        <w:t xml:space="preserve"> true source of accounting</w:t>
      </w:r>
      <w:r w:rsidR="00700BB1">
        <w:t>.</w:t>
      </w:r>
      <w:r>
        <w:t xml:space="preserve"> </w:t>
      </w:r>
    </w:p>
    <w:p w14:paraId="00E81066" w14:textId="77777777" w:rsidR="00A415A3" w:rsidRDefault="00A415A3" w:rsidP="00A042D3">
      <w:pPr>
        <w:pStyle w:val="ListParagraph"/>
        <w:numPr>
          <w:ilvl w:val="0"/>
          <w:numId w:val="20"/>
        </w:numPr>
        <w:ind w:right="855"/>
      </w:pPr>
      <w:r>
        <w:t xml:space="preserve">A Second Rule of Thumb, if it is </w:t>
      </w:r>
      <w:r w:rsidRPr="00A415A3">
        <w:rPr>
          <w:b/>
          <w:u w:val="single"/>
        </w:rPr>
        <w:t>new</w:t>
      </w:r>
      <w:r>
        <w:t xml:space="preserve"> </w:t>
      </w:r>
      <w:r w:rsidR="00BE77AB">
        <w:t xml:space="preserve">equipment installed at the request of the department </w:t>
      </w:r>
      <w:r w:rsidR="004F46FB">
        <w:t>the charge is Client Funded</w:t>
      </w:r>
      <w:r>
        <w:t xml:space="preserve">, </w:t>
      </w:r>
      <w:r w:rsidR="00BA6089">
        <w:t>i</w:t>
      </w:r>
      <w:r>
        <w:t>f it is a</w:t>
      </w:r>
      <w:r w:rsidR="00992FFE">
        <w:t xml:space="preserve"> building system</w:t>
      </w:r>
      <w:r>
        <w:t xml:space="preserve"> </w:t>
      </w:r>
      <w:r w:rsidRPr="004F46FB">
        <w:rPr>
          <w:b/>
          <w:u w:val="single"/>
        </w:rPr>
        <w:t>repair</w:t>
      </w:r>
      <w:r>
        <w:t xml:space="preserve">, it is General Maintenance for </w:t>
      </w:r>
      <w:r w:rsidR="00BE77AB">
        <w:t>Academic and Administrative buildings</w:t>
      </w:r>
      <w:r w:rsidR="00700BB1">
        <w:t>.</w:t>
      </w:r>
    </w:p>
    <w:p w14:paraId="61C9C316" w14:textId="575A0BAB" w:rsidR="00C57729" w:rsidRDefault="00C57729" w:rsidP="00A042D3">
      <w:pPr>
        <w:pStyle w:val="ListParagraph"/>
        <w:numPr>
          <w:ilvl w:val="0"/>
          <w:numId w:val="20"/>
        </w:numPr>
        <w:ind w:right="855"/>
      </w:pPr>
      <w:r>
        <w:t xml:space="preserve">Research related </w:t>
      </w:r>
      <w:r w:rsidR="00BE77AB">
        <w:t xml:space="preserve">and </w:t>
      </w:r>
      <w:r w:rsidR="00992FFE">
        <w:t>p</w:t>
      </w:r>
      <w:r w:rsidR="00BE77AB">
        <w:t xml:space="preserve">rogram specific </w:t>
      </w:r>
      <w:r>
        <w:t xml:space="preserve">assets are usually </w:t>
      </w:r>
      <w:r w:rsidR="004F46FB">
        <w:t xml:space="preserve">Client Funded </w:t>
      </w:r>
    </w:p>
    <w:p w14:paraId="144E1F61" w14:textId="77777777" w:rsidR="00A415A3" w:rsidRDefault="00A415A3" w:rsidP="00A042D3">
      <w:pPr>
        <w:pStyle w:val="ListParagraph"/>
        <w:numPr>
          <w:ilvl w:val="1"/>
          <w:numId w:val="20"/>
        </w:numPr>
        <w:ind w:right="855"/>
      </w:pPr>
      <w:r>
        <w:t>Animal Care Unit, Research Equipment, Computing Services air conditioners</w:t>
      </w:r>
      <w:r w:rsidR="00700BB1">
        <w:t>.</w:t>
      </w:r>
    </w:p>
    <w:p w14:paraId="141678E6" w14:textId="77777777" w:rsidR="000D5133" w:rsidRDefault="000D5133" w:rsidP="000D5133">
      <w:pPr>
        <w:pStyle w:val="ListParagraph"/>
        <w:numPr>
          <w:ilvl w:val="1"/>
          <w:numId w:val="20"/>
        </w:numPr>
        <w:ind w:right="855"/>
      </w:pPr>
      <w:r>
        <w:t xml:space="preserve">Outdoor Aquatic Unit shares the costs of maintaining that facility with Facilities </w:t>
      </w:r>
      <w:r w:rsidR="00792A99">
        <w:t>Management</w:t>
      </w:r>
      <w:r>
        <w:t>.  There a</w:t>
      </w:r>
      <w:r w:rsidR="00992FFE">
        <w:t>r</w:t>
      </w:r>
      <w:r>
        <w:t xml:space="preserve">e some assets in that facility that are solely funded by their research accounts but for the most part assets are funded by the following shared account: </w:t>
      </w:r>
      <w:r w:rsidRPr="000D5133">
        <w:t>10000-82426-9250-00400</w:t>
      </w:r>
      <w:r>
        <w:t>; therefore, it is very important to always check the asset accounting when charging for services in the Outdoor Aquatic Unit.</w:t>
      </w:r>
    </w:p>
    <w:p w14:paraId="3D28CCEC" w14:textId="77777777" w:rsidR="000D5133" w:rsidRDefault="000D5133" w:rsidP="000D5133">
      <w:pPr>
        <w:pStyle w:val="ListParagraph"/>
        <w:numPr>
          <w:ilvl w:val="1"/>
          <w:numId w:val="20"/>
        </w:numPr>
        <w:ind w:right="855"/>
      </w:pPr>
      <w:r>
        <w:t>Glover Greenhouse Facility is a base funded building however, the</w:t>
      </w:r>
      <w:r w:rsidR="00BE77AB">
        <w:t xml:space="preserve"> department </w:t>
      </w:r>
      <w:r>
        <w:t>pay</w:t>
      </w:r>
      <w:r w:rsidR="00BE77AB">
        <w:t>s</w:t>
      </w:r>
      <w:r>
        <w:t xml:space="preserve"> for the maintenance of the</w:t>
      </w:r>
      <w:r w:rsidR="00BE77AB">
        <w:t xml:space="preserve"> research </w:t>
      </w:r>
      <w:r>
        <w:t xml:space="preserve">equipment such as the </w:t>
      </w:r>
      <w:r w:rsidR="00792A99">
        <w:t>Growth Ch</w:t>
      </w:r>
      <w:r>
        <w:t>ambers.</w:t>
      </w:r>
    </w:p>
    <w:p w14:paraId="614A4A81" w14:textId="77777777" w:rsidR="00BE6C47" w:rsidRPr="005C5B4B" w:rsidRDefault="00BE6C47" w:rsidP="005C5B4B">
      <w:pPr>
        <w:rPr>
          <w:rFonts w:cs="Arial"/>
        </w:rPr>
      </w:pPr>
    </w:p>
    <w:p w14:paraId="7A192FB8" w14:textId="77777777" w:rsidR="00A415A3" w:rsidRPr="005C5B4B" w:rsidRDefault="00A415A3" w:rsidP="009329FD">
      <w:pPr>
        <w:pStyle w:val="FAMISTitle"/>
        <w:spacing w:after="240"/>
      </w:pPr>
      <w:bookmarkStart w:id="27" w:name="_Toc31206873"/>
      <w:r w:rsidRPr="005C5B4B">
        <w:t>Work Order Activity Groups:</w:t>
      </w:r>
      <w:bookmarkEnd w:id="27"/>
    </w:p>
    <w:p w14:paraId="3348A586" w14:textId="77777777" w:rsidR="00A415A3" w:rsidRPr="00BE6C47" w:rsidRDefault="00A415A3" w:rsidP="000E251D">
      <w:pPr>
        <w:pStyle w:val="FAMISAdmin"/>
      </w:pPr>
      <w:bookmarkStart w:id="28" w:name="_Toc31206874"/>
      <w:r w:rsidRPr="00BE6C47">
        <w:lastRenderedPageBreak/>
        <w:t>Demand Maintenance:</w:t>
      </w:r>
      <w:bookmarkEnd w:id="28"/>
      <w:r w:rsidRPr="00BE6C47">
        <w:t xml:space="preserve"> </w:t>
      </w:r>
    </w:p>
    <w:p w14:paraId="0502CCF1" w14:textId="77777777" w:rsidR="00A415A3" w:rsidRDefault="00A415A3" w:rsidP="009329FD">
      <w:pPr>
        <w:spacing w:after="0" w:line="240" w:lineRule="auto"/>
        <w:rPr>
          <w:rFonts w:cs="Arial"/>
        </w:rPr>
      </w:pPr>
      <w:r w:rsidRPr="005C5B4B">
        <w:rPr>
          <w:rFonts w:cs="Arial"/>
        </w:rPr>
        <w:t xml:space="preserve">Work orders in the form of work requests come from </w:t>
      </w:r>
      <w:r w:rsidR="00B4535D">
        <w:rPr>
          <w:rFonts w:cs="Arial"/>
        </w:rPr>
        <w:t xml:space="preserve">Self </w:t>
      </w:r>
      <w:r w:rsidR="000E251D">
        <w:rPr>
          <w:rFonts w:cs="Arial"/>
        </w:rPr>
        <w:t xml:space="preserve">Service </w:t>
      </w:r>
      <w:r w:rsidR="000E251D" w:rsidRPr="005C5B4B">
        <w:rPr>
          <w:rFonts w:cs="Arial"/>
        </w:rPr>
        <w:t>users</w:t>
      </w:r>
      <w:r w:rsidRPr="005C5B4B">
        <w:rPr>
          <w:rFonts w:cs="Arial"/>
        </w:rPr>
        <w:t xml:space="preserve"> or are created from information received verbally or electronically and entered into </w:t>
      </w:r>
      <w:r w:rsidR="00B4535D">
        <w:rPr>
          <w:rFonts w:cs="Arial"/>
        </w:rPr>
        <w:t>FMIS</w:t>
      </w:r>
      <w:r w:rsidRPr="005C5B4B">
        <w:rPr>
          <w:rFonts w:cs="Arial"/>
        </w:rPr>
        <w:t xml:space="preserve">.  The demand work order process includes both work requests and standing work orders and the priorities are set to reflect the work requested.  The system defaults work request work orders with an activity of demand. </w:t>
      </w:r>
    </w:p>
    <w:p w14:paraId="577CE30F" w14:textId="77777777" w:rsidR="00CB0239" w:rsidRPr="009329FD" w:rsidRDefault="00CB0239" w:rsidP="009329FD">
      <w:pPr>
        <w:spacing w:after="0"/>
      </w:pPr>
    </w:p>
    <w:p w14:paraId="6D1FA86A" w14:textId="77777777" w:rsidR="00A415A3" w:rsidRPr="00BE6C47" w:rsidRDefault="00A415A3" w:rsidP="000E251D">
      <w:pPr>
        <w:pStyle w:val="FAMISAdmin"/>
      </w:pPr>
      <w:bookmarkStart w:id="29" w:name="_Toc31206875"/>
      <w:r w:rsidRPr="00BE6C47">
        <w:t>Preventative Maintenance:</w:t>
      </w:r>
      <w:bookmarkEnd w:id="29"/>
      <w:r w:rsidRPr="00BE6C47">
        <w:t xml:space="preserve">  </w:t>
      </w:r>
    </w:p>
    <w:p w14:paraId="728CCEE9" w14:textId="77777777" w:rsidR="00A415A3" w:rsidRDefault="00A415A3" w:rsidP="009329FD">
      <w:pPr>
        <w:spacing w:after="0" w:line="240" w:lineRule="auto"/>
        <w:rPr>
          <w:rFonts w:cs="Arial"/>
        </w:rPr>
      </w:pPr>
      <w:r w:rsidRPr="005C5B4B">
        <w:rPr>
          <w:rFonts w:cs="Arial"/>
        </w:rPr>
        <w:t xml:space="preserve">Work orders are created by </w:t>
      </w:r>
      <w:r w:rsidR="00B4535D">
        <w:rPr>
          <w:rFonts w:cs="Arial"/>
        </w:rPr>
        <w:t>FMIS</w:t>
      </w:r>
      <w:r w:rsidRPr="005C5B4B">
        <w:rPr>
          <w:rFonts w:cs="Arial"/>
        </w:rPr>
        <w:t xml:space="preserve"> for repeatable routine maintenance and inspections when selected to “generate schedule” in the schedule module.  Preventative maintenance system generated work orders may contain a single asset or multiple assets depending on the work plan built into the scheduling module.  All work orders generated by the scheduling module are assigned an activity </w:t>
      </w:r>
      <w:r w:rsidR="00792A99">
        <w:rPr>
          <w:rFonts w:cs="Arial"/>
        </w:rPr>
        <w:t xml:space="preserve">group </w:t>
      </w:r>
      <w:r w:rsidRPr="005C5B4B">
        <w:rPr>
          <w:rFonts w:cs="Arial"/>
        </w:rPr>
        <w:t xml:space="preserve">of </w:t>
      </w:r>
      <w:r w:rsidR="00792A99">
        <w:rPr>
          <w:rFonts w:cs="Arial"/>
        </w:rPr>
        <w:t xml:space="preserve">Preventive </w:t>
      </w:r>
      <w:r w:rsidRPr="005C5B4B">
        <w:rPr>
          <w:rFonts w:cs="Arial"/>
        </w:rPr>
        <w:t xml:space="preserve">by the system. </w:t>
      </w:r>
    </w:p>
    <w:p w14:paraId="1EEAA9C5" w14:textId="77777777" w:rsidR="00CB0239" w:rsidRPr="009329FD" w:rsidRDefault="00CB0239" w:rsidP="009329FD">
      <w:pPr>
        <w:spacing w:after="0"/>
      </w:pPr>
    </w:p>
    <w:p w14:paraId="2B7FBE6A" w14:textId="77777777" w:rsidR="00A415A3" w:rsidRPr="00BE6C47" w:rsidRDefault="00A415A3" w:rsidP="000E251D">
      <w:pPr>
        <w:pStyle w:val="FAMISAdmin"/>
      </w:pPr>
      <w:bookmarkStart w:id="30" w:name="_Toc31206876"/>
      <w:r w:rsidRPr="00BE6C47">
        <w:t>Project Work:</w:t>
      </w:r>
      <w:bookmarkEnd w:id="30"/>
      <w:r w:rsidRPr="00BE6C47">
        <w:t xml:space="preserve"> </w:t>
      </w:r>
    </w:p>
    <w:p w14:paraId="5EB8A5CC" w14:textId="77777777" w:rsidR="00056F73" w:rsidRDefault="00A415A3" w:rsidP="00A415A3">
      <w:pPr>
        <w:rPr>
          <w:rFonts w:cs="Arial"/>
        </w:rPr>
      </w:pPr>
      <w:r w:rsidRPr="005C5B4B">
        <w:rPr>
          <w:rFonts w:cs="Arial"/>
        </w:rPr>
        <w:t xml:space="preserve">Project work orders are created in the work request screen with information provided by the project manager and configured following the parent child methodology.  Project work orders may be operating maintenance or capital improvement and are unique to each project by their account codes.  </w:t>
      </w:r>
    </w:p>
    <w:p w14:paraId="6CBD7346" w14:textId="77777777" w:rsidR="00A415A3" w:rsidRDefault="00A415A3" w:rsidP="00A415A3">
      <w:pPr>
        <w:rPr>
          <w:rFonts w:cs="Arial"/>
        </w:rPr>
      </w:pPr>
      <w:r w:rsidRPr="005C5B4B">
        <w:rPr>
          <w:rFonts w:cs="Arial"/>
        </w:rPr>
        <w:t>The initial priority for all</w:t>
      </w:r>
      <w:r w:rsidR="00056F73">
        <w:rPr>
          <w:rFonts w:cs="Arial"/>
        </w:rPr>
        <w:t xml:space="preserve"> Operations</w:t>
      </w:r>
      <w:r w:rsidRPr="005C5B4B">
        <w:rPr>
          <w:rFonts w:cs="Arial"/>
        </w:rPr>
        <w:t xml:space="preserve"> project work orders is selected as pending until scheduled into the overall work order system backlog and the activity is set to project.</w:t>
      </w:r>
    </w:p>
    <w:p w14:paraId="3AFC4169" w14:textId="7C4862D3" w:rsidR="00056F73" w:rsidRDefault="00056F73" w:rsidP="00A415A3">
      <w:pPr>
        <w:rPr>
          <w:rFonts w:cs="Arial"/>
        </w:rPr>
      </w:pPr>
      <w:r w:rsidRPr="005C5B4B">
        <w:rPr>
          <w:rFonts w:cs="Arial"/>
        </w:rPr>
        <w:t xml:space="preserve">The initial </w:t>
      </w:r>
      <w:r w:rsidR="00792A99">
        <w:rPr>
          <w:rFonts w:cs="Arial"/>
        </w:rPr>
        <w:t>status</w:t>
      </w:r>
      <w:r w:rsidRPr="005C5B4B">
        <w:rPr>
          <w:rFonts w:cs="Arial"/>
        </w:rPr>
        <w:t xml:space="preserve"> for all</w:t>
      </w:r>
      <w:r>
        <w:rPr>
          <w:rFonts w:cs="Arial"/>
        </w:rPr>
        <w:t xml:space="preserve"> Project Management Services </w:t>
      </w:r>
      <w:r w:rsidRPr="005C5B4B">
        <w:rPr>
          <w:rFonts w:cs="Arial"/>
        </w:rPr>
        <w:t xml:space="preserve">project work orders is selected as </w:t>
      </w:r>
      <w:r>
        <w:rPr>
          <w:rFonts w:cs="Arial"/>
        </w:rPr>
        <w:t>“Open” and assigned to the Project Manager.</w:t>
      </w:r>
    </w:p>
    <w:p w14:paraId="2828FDF1" w14:textId="77777777" w:rsidR="00A1705E" w:rsidRPr="00A1705E" w:rsidRDefault="00A1705E" w:rsidP="00A1705E">
      <w:pPr>
        <w:rPr>
          <w:b/>
          <w:i/>
          <w:u w:val="double"/>
        </w:rPr>
      </w:pPr>
      <w:r w:rsidRPr="00A1705E">
        <w:rPr>
          <w:b/>
          <w:i/>
          <w:u w:val="double"/>
        </w:rPr>
        <w:t>Project Work Orders – Residence Services (RESS)</w:t>
      </w:r>
    </w:p>
    <w:p w14:paraId="47A2D9CC" w14:textId="77777777" w:rsidR="00A1705E" w:rsidRDefault="00A1705E" w:rsidP="00A1705E">
      <w:r>
        <w:t xml:space="preserve">All RESS projects are to use the Account String </w:t>
      </w:r>
      <w:r w:rsidRPr="000217F4">
        <w:rPr>
          <w:b/>
        </w:rPr>
        <w:t>20021-</w:t>
      </w:r>
      <w:r w:rsidRPr="000217F4">
        <w:rPr>
          <w:b/>
          <w:color w:val="FF0000"/>
        </w:rPr>
        <w:t>81774</w:t>
      </w:r>
      <w:r w:rsidRPr="000217F4">
        <w:rPr>
          <w:b/>
        </w:rPr>
        <w:t>-9236-F3-</w:t>
      </w:r>
      <w:r w:rsidRPr="000217F4">
        <w:rPr>
          <w:b/>
          <w:color w:val="FF0000"/>
        </w:rPr>
        <w:t>C3</w:t>
      </w:r>
      <w:r w:rsidRPr="000217F4">
        <w:rPr>
          <w:color w:val="FF0000"/>
        </w:rPr>
        <w:t xml:space="preserve"> </w:t>
      </w:r>
      <w:r>
        <w:t>to indicate that this is the construction phase funding of Residence projects.</w:t>
      </w:r>
    </w:p>
    <w:p w14:paraId="4D8A3961" w14:textId="77777777" w:rsidR="00A1705E" w:rsidRPr="00A1705E" w:rsidRDefault="00A1705E" w:rsidP="00A1705E">
      <w:pPr>
        <w:rPr>
          <w:b/>
          <w:i/>
          <w:u w:val="double"/>
        </w:rPr>
      </w:pPr>
      <w:r w:rsidRPr="00A1705E">
        <w:rPr>
          <w:b/>
          <w:i/>
          <w:u w:val="double"/>
        </w:rPr>
        <w:t>Standard Project Set Up:</w:t>
      </w:r>
    </w:p>
    <w:p w14:paraId="4AC82903" w14:textId="77777777" w:rsidR="00A1705E" w:rsidRDefault="00A1705E" w:rsidP="009329FD">
      <w:pPr>
        <w:spacing w:after="60" w:line="276" w:lineRule="auto"/>
        <w:ind w:left="720"/>
        <w:rPr>
          <w:rFonts w:ascii="Arial" w:hAnsi="Arial" w:cs="Arial"/>
          <w:color w:val="1F497D"/>
          <w:sz w:val="20"/>
          <w:szCs w:val="20"/>
        </w:rPr>
      </w:pPr>
      <w:r>
        <w:rPr>
          <w:rFonts w:ascii="Arial" w:hAnsi="Arial" w:cs="Arial"/>
          <w:color w:val="0070C0"/>
          <w:sz w:val="20"/>
          <w:szCs w:val="20"/>
        </w:rPr>
        <w:t>PROJECT NUMBER / PM:   19-0xxxx</w:t>
      </w:r>
      <w:r>
        <w:rPr>
          <w:rFonts w:ascii="Arial" w:hAnsi="Arial" w:cs="Arial"/>
          <w:color w:val="1F497D"/>
          <w:sz w:val="20"/>
          <w:szCs w:val="20"/>
        </w:rPr>
        <w:t xml:space="preserve"> </w:t>
      </w:r>
    </w:p>
    <w:p w14:paraId="7BDA2BB5" w14:textId="77777777" w:rsidR="00A1705E" w:rsidRDefault="00A1705E" w:rsidP="009329FD">
      <w:pPr>
        <w:spacing w:after="60" w:line="276" w:lineRule="auto"/>
        <w:ind w:left="720"/>
        <w:rPr>
          <w:rFonts w:ascii="Arial" w:hAnsi="Arial" w:cs="Arial"/>
          <w:color w:val="0070C0"/>
          <w:sz w:val="20"/>
          <w:szCs w:val="20"/>
        </w:rPr>
      </w:pPr>
      <w:r>
        <w:rPr>
          <w:rFonts w:ascii="Arial" w:hAnsi="Arial" w:cs="Arial"/>
          <w:color w:val="0070C0"/>
          <w:sz w:val="20"/>
          <w:szCs w:val="20"/>
        </w:rPr>
        <w:t>ACCOUNT: 20021-81774</w:t>
      </w:r>
      <w:r>
        <w:rPr>
          <w:rFonts w:ascii="Arial" w:hAnsi="Arial" w:cs="Arial"/>
          <w:sz w:val="20"/>
          <w:szCs w:val="20"/>
        </w:rPr>
        <w:t>-</w:t>
      </w:r>
      <w:r>
        <w:rPr>
          <w:rFonts w:ascii="Arial" w:hAnsi="Arial" w:cs="Arial"/>
          <w:color w:val="0070C0"/>
          <w:sz w:val="20"/>
          <w:szCs w:val="20"/>
        </w:rPr>
        <w:t>9236-F0xxxx</w:t>
      </w:r>
      <w:r>
        <w:rPr>
          <w:rFonts w:ascii="Arial" w:hAnsi="Arial" w:cs="Arial"/>
          <w:b/>
          <w:bCs/>
          <w:color w:val="FF0000"/>
          <w:sz w:val="20"/>
          <w:szCs w:val="20"/>
        </w:rPr>
        <w:t>-C3</w:t>
      </w:r>
    </w:p>
    <w:p w14:paraId="7BCBB3DD" w14:textId="77777777" w:rsidR="00A1705E" w:rsidRDefault="00A1705E" w:rsidP="009329FD">
      <w:pPr>
        <w:spacing w:after="60" w:line="276" w:lineRule="auto"/>
        <w:ind w:left="720"/>
        <w:rPr>
          <w:rFonts w:ascii="Arial" w:hAnsi="Arial" w:cs="Arial"/>
          <w:color w:val="0070C0"/>
          <w:sz w:val="20"/>
          <w:szCs w:val="20"/>
        </w:rPr>
      </w:pPr>
      <w:r>
        <w:rPr>
          <w:rFonts w:ascii="Arial" w:hAnsi="Arial" w:cs="Arial"/>
          <w:color w:val="0070C0"/>
          <w:sz w:val="20"/>
          <w:szCs w:val="20"/>
        </w:rPr>
        <w:t xml:space="preserve">PARENT ID: </w:t>
      </w:r>
    </w:p>
    <w:p w14:paraId="50C021E4" w14:textId="77777777" w:rsidR="00A1705E" w:rsidRDefault="00A1705E" w:rsidP="009329FD">
      <w:pPr>
        <w:spacing w:after="60" w:line="276" w:lineRule="auto"/>
        <w:ind w:left="720"/>
        <w:rPr>
          <w:rFonts w:ascii="Arial" w:hAnsi="Arial" w:cs="Arial"/>
          <w:color w:val="0070C0"/>
          <w:sz w:val="20"/>
          <w:szCs w:val="20"/>
        </w:rPr>
      </w:pPr>
      <w:r>
        <w:rPr>
          <w:rFonts w:ascii="Arial" w:hAnsi="Arial" w:cs="Arial"/>
          <w:color w:val="0070C0"/>
          <w:sz w:val="20"/>
          <w:szCs w:val="20"/>
        </w:rPr>
        <w:t xml:space="preserve">SHOP(S) REQUEST: </w:t>
      </w:r>
    </w:p>
    <w:p w14:paraId="75E1045D" w14:textId="77777777" w:rsidR="00A1705E" w:rsidRDefault="00A1705E" w:rsidP="009329FD">
      <w:pPr>
        <w:spacing w:after="60" w:line="276" w:lineRule="auto"/>
        <w:ind w:left="720"/>
        <w:rPr>
          <w:rFonts w:ascii="Arial" w:hAnsi="Arial" w:cs="Arial"/>
          <w:color w:val="0070C0"/>
          <w:sz w:val="20"/>
          <w:szCs w:val="20"/>
        </w:rPr>
      </w:pPr>
      <w:r>
        <w:rPr>
          <w:rFonts w:ascii="Arial" w:hAnsi="Arial" w:cs="Arial"/>
          <w:color w:val="0070C0"/>
          <w:sz w:val="20"/>
          <w:szCs w:val="20"/>
        </w:rPr>
        <w:t>Service request for</w:t>
      </w:r>
    </w:p>
    <w:p w14:paraId="54714A23" w14:textId="77777777" w:rsidR="00A1705E" w:rsidRDefault="00A1705E" w:rsidP="009329FD">
      <w:pPr>
        <w:spacing w:after="60" w:line="276" w:lineRule="auto"/>
        <w:ind w:left="720"/>
        <w:rPr>
          <w:rFonts w:ascii="Arial" w:hAnsi="Arial" w:cs="Arial"/>
          <w:color w:val="0070C0"/>
          <w:sz w:val="20"/>
          <w:szCs w:val="20"/>
        </w:rPr>
      </w:pPr>
      <w:r>
        <w:rPr>
          <w:rFonts w:ascii="Arial" w:hAnsi="Arial" w:cs="Arial"/>
          <w:color w:val="0070C0"/>
          <w:sz w:val="20"/>
          <w:szCs w:val="20"/>
        </w:rPr>
        <w:t xml:space="preserve">SCOPE OF PROJECT (BRIEF): </w:t>
      </w:r>
    </w:p>
    <w:p w14:paraId="1935FF5A" w14:textId="77777777" w:rsidR="00A1705E" w:rsidRDefault="00A1705E" w:rsidP="009329FD">
      <w:pPr>
        <w:spacing w:after="60" w:line="276" w:lineRule="auto"/>
        <w:ind w:left="720"/>
        <w:rPr>
          <w:rFonts w:ascii="Arial" w:hAnsi="Arial" w:cs="Arial"/>
          <w:color w:val="0070C0"/>
          <w:sz w:val="20"/>
          <w:szCs w:val="20"/>
        </w:rPr>
      </w:pPr>
      <w:r>
        <w:rPr>
          <w:rFonts w:ascii="Arial" w:hAnsi="Arial" w:cs="Arial"/>
          <w:color w:val="0070C0"/>
          <w:sz w:val="20"/>
          <w:szCs w:val="20"/>
        </w:rPr>
        <w:t xml:space="preserve">LOCATION: </w:t>
      </w:r>
    </w:p>
    <w:p w14:paraId="4791E2FB" w14:textId="77777777" w:rsidR="00A1705E" w:rsidRDefault="00A1705E" w:rsidP="009329FD">
      <w:pPr>
        <w:spacing w:after="60"/>
        <w:ind w:left="720"/>
        <w:rPr>
          <w:rFonts w:ascii="Arial" w:hAnsi="Arial" w:cs="Arial"/>
          <w:color w:val="0070C0"/>
          <w:sz w:val="20"/>
          <w:szCs w:val="20"/>
        </w:rPr>
      </w:pPr>
      <w:r>
        <w:rPr>
          <w:rFonts w:ascii="Arial" w:hAnsi="Arial" w:cs="Arial"/>
          <w:color w:val="0070C0"/>
          <w:sz w:val="20"/>
          <w:szCs w:val="20"/>
        </w:rPr>
        <w:t>SCHEDULE</w:t>
      </w:r>
      <w:r>
        <w:rPr>
          <w:rFonts w:ascii="Arial" w:hAnsi="Arial" w:cs="Arial"/>
          <w:color w:val="1F497D"/>
          <w:sz w:val="20"/>
          <w:szCs w:val="20"/>
        </w:rPr>
        <w:t xml:space="preserve"> </w:t>
      </w:r>
      <w:r>
        <w:rPr>
          <w:rFonts w:ascii="Arial" w:hAnsi="Arial" w:cs="Arial"/>
          <w:color w:val="0070C0"/>
          <w:sz w:val="20"/>
          <w:szCs w:val="20"/>
        </w:rPr>
        <w:t xml:space="preserve">DATE: </w:t>
      </w:r>
    </w:p>
    <w:p w14:paraId="42BD955E" w14:textId="77777777" w:rsidR="00A1705E" w:rsidRDefault="00A1705E" w:rsidP="00A1705E">
      <w:pPr>
        <w:spacing w:after="120"/>
        <w:ind w:left="720"/>
        <w:rPr>
          <w:rFonts w:ascii="Arial" w:hAnsi="Arial" w:cs="Arial"/>
          <w:color w:val="1F4E79"/>
          <w:sz w:val="20"/>
          <w:szCs w:val="20"/>
        </w:rPr>
      </w:pPr>
      <w:r>
        <w:rPr>
          <w:rFonts w:ascii="Arial" w:hAnsi="Arial" w:cs="Arial"/>
          <w:color w:val="0070C0"/>
          <w:sz w:val="20"/>
          <w:szCs w:val="20"/>
        </w:rPr>
        <w:t>CLIENT</w:t>
      </w:r>
      <w:r>
        <w:rPr>
          <w:rFonts w:ascii="Arial" w:hAnsi="Arial" w:cs="Arial"/>
          <w:color w:val="1F497D"/>
          <w:sz w:val="20"/>
          <w:szCs w:val="20"/>
        </w:rPr>
        <w:t xml:space="preserve"> </w:t>
      </w:r>
      <w:r>
        <w:rPr>
          <w:rFonts w:ascii="Arial" w:hAnsi="Arial" w:cs="Arial"/>
          <w:color w:val="0070C0"/>
          <w:sz w:val="20"/>
          <w:szCs w:val="20"/>
        </w:rPr>
        <w:t xml:space="preserve">CONTACT: </w:t>
      </w:r>
    </w:p>
    <w:p w14:paraId="7E181D59" w14:textId="738C3186" w:rsidR="00A1705E" w:rsidRDefault="00A1705E" w:rsidP="00A1705E">
      <w:pPr>
        <w:rPr>
          <w:rFonts w:ascii="Cambria" w:eastAsiaTheme="majorEastAsia" w:hAnsi="Cambria" w:cstheme="majorBidi"/>
          <w:color w:val="323E4F" w:themeColor="text2" w:themeShade="BF"/>
          <w:spacing w:val="5"/>
          <w:kern w:val="28"/>
          <w:sz w:val="52"/>
          <w:szCs w:val="52"/>
        </w:rPr>
      </w:pPr>
      <w:r>
        <w:rPr>
          <w:noProof/>
          <w:lang w:eastAsia="en-CA"/>
        </w:rPr>
        <w:lastRenderedPageBreak/>
        <mc:AlternateContent>
          <mc:Choice Requires="wps">
            <w:drawing>
              <wp:anchor distT="0" distB="0" distL="114300" distR="114300" simplePos="0" relativeHeight="251661312" behindDoc="0" locked="0" layoutInCell="1" allowOverlap="1" wp14:anchorId="7E2AD63D" wp14:editId="4C69EC8D">
                <wp:simplePos x="0" y="0"/>
                <wp:positionH relativeFrom="column">
                  <wp:posOffset>3701059</wp:posOffset>
                </wp:positionH>
                <wp:positionV relativeFrom="paragraph">
                  <wp:posOffset>711632</wp:posOffset>
                </wp:positionV>
                <wp:extent cx="2037283" cy="1038758"/>
                <wp:effectExtent l="19050" t="19050" r="20320" b="47625"/>
                <wp:wrapNone/>
                <wp:docPr id="6" name="Left Arrow 6"/>
                <wp:cNvGraphicFramePr/>
                <a:graphic xmlns:a="http://schemas.openxmlformats.org/drawingml/2006/main">
                  <a:graphicData uri="http://schemas.microsoft.com/office/word/2010/wordprocessingShape">
                    <wps:wsp>
                      <wps:cNvSpPr/>
                      <wps:spPr>
                        <a:xfrm>
                          <a:off x="0" y="0"/>
                          <a:ext cx="2037283" cy="103875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ED22FA" w14:textId="77777777" w:rsidR="00A1705E" w:rsidRDefault="00A1705E" w:rsidP="00A1705E">
                            <w:pPr>
                              <w:spacing w:after="0"/>
                              <w:jc w:val="center"/>
                              <w:rPr>
                                <w:b/>
                                <w:color w:val="000000" w:themeColor="text1"/>
                                <w:sz w:val="18"/>
                                <w:szCs w:val="18"/>
                              </w:rPr>
                            </w:pPr>
                            <w:r w:rsidRPr="00A1705E">
                              <w:rPr>
                                <w:b/>
                                <w:color w:val="000000" w:themeColor="text1"/>
                                <w:sz w:val="18"/>
                                <w:szCs w:val="18"/>
                              </w:rPr>
                              <w:t xml:space="preserve">ACTV </w:t>
                            </w:r>
                            <w:r>
                              <w:rPr>
                                <w:b/>
                                <w:color w:val="000000" w:themeColor="text1"/>
                                <w:sz w:val="18"/>
                                <w:szCs w:val="18"/>
                              </w:rPr>
                              <w:t xml:space="preserve">– </w:t>
                            </w:r>
                            <w:r w:rsidRPr="00A1705E">
                              <w:rPr>
                                <w:b/>
                                <w:color w:val="000000" w:themeColor="text1"/>
                                <w:sz w:val="18"/>
                                <w:szCs w:val="18"/>
                              </w:rPr>
                              <w:t xml:space="preserve">F# </w:t>
                            </w:r>
                          </w:p>
                          <w:p w14:paraId="6263C27C" w14:textId="103FD2D1" w:rsidR="00A1705E" w:rsidRPr="00A1705E" w:rsidRDefault="00A1705E" w:rsidP="00A1705E">
                            <w:pPr>
                              <w:spacing w:after="0"/>
                              <w:jc w:val="center"/>
                              <w:rPr>
                                <w:b/>
                                <w:color w:val="000000" w:themeColor="text1"/>
                                <w:sz w:val="18"/>
                                <w:szCs w:val="18"/>
                              </w:rPr>
                            </w:pPr>
                            <w:r w:rsidRPr="00021613">
                              <w:rPr>
                                <w:b/>
                                <w:color w:val="000000" w:themeColor="text1"/>
                                <w:sz w:val="18"/>
                                <w:szCs w:val="18"/>
                                <w:highlight w:val="yellow"/>
                              </w:rPr>
                              <w:t>LOCN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AD63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7" type="#_x0000_t66" style="position:absolute;margin-left:291.4pt;margin-top:56.05pt;width:160.4pt;height:8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" adj="5507" fillcolor="#5b9bd5 [3204]" strokecolor="#1f4d78 [1604]" strokeweight="1pt">
                <v:textbox>
                  <w:txbxContent>
                    <w:p w14:paraId="56ED22FA" w14:textId="77777777" w:rsidR="00A1705E" w:rsidRDefault="00A1705E" w:rsidP="00A1705E">
                      <w:pPr>
                        <w:spacing w:after="0"/>
                        <w:jc w:val="center"/>
                        <w:rPr>
                          <w:b/>
                          <w:color w:val="000000" w:themeColor="text1"/>
                          <w:sz w:val="18"/>
                          <w:szCs w:val="18"/>
                        </w:rPr>
                      </w:pPr>
                      <w:r w:rsidRPr="00A1705E">
                        <w:rPr>
                          <w:b/>
                          <w:color w:val="000000" w:themeColor="text1"/>
                          <w:sz w:val="18"/>
                          <w:szCs w:val="18"/>
                        </w:rPr>
                        <w:t xml:space="preserve">ACTV </w:t>
                      </w:r>
                      <w:r>
                        <w:rPr>
                          <w:b/>
                          <w:color w:val="000000" w:themeColor="text1"/>
                          <w:sz w:val="18"/>
                          <w:szCs w:val="18"/>
                        </w:rPr>
                        <w:t xml:space="preserve">– </w:t>
                      </w:r>
                      <w:r w:rsidRPr="00A1705E">
                        <w:rPr>
                          <w:b/>
                          <w:color w:val="000000" w:themeColor="text1"/>
                          <w:sz w:val="18"/>
                          <w:szCs w:val="18"/>
                        </w:rPr>
                        <w:t xml:space="preserve">F# </w:t>
                      </w:r>
                    </w:p>
                    <w:p w14:paraId="6263C27C" w14:textId="103FD2D1" w:rsidR="00A1705E" w:rsidRPr="00A1705E" w:rsidRDefault="00A1705E" w:rsidP="00A1705E">
                      <w:pPr>
                        <w:spacing w:after="0"/>
                        <w:jc w:val="center"/>
                        <w:rPr>
                          <w:b/>
                          <w:color w:val="000000" w:themeColor="text1"/>
                          <w:sz w:val="18"/>
                          <w:szCs w:val="18"/>
                        </w:rPr>
                      </w:pPr>
                      <w:r w:rsidRPr="00021613">
                        <w:rPr>
                          <w:b/>
                          <w:color w:val="000000" w:themeColor="text1"/>
                          <w:sz w:val="18"/>
                          <w:szCs w:val="18"/>
                          <w:highlight w:val="yellow"/>
                        </w:rPr>
                        <w:t>LOCN –</w:t>
                      </w:r>
                    </w:p>
                  </w:txbxContent>
                </v:textbox>
              </v:shape>
            </w:pict>
          </mc:Fallback>
        </mc:AlternateContent>
      </w:r>
      <w:r>
        <w:rPr>
          <w:noProof/>
          <w:lang w:eastAsia="en-CA"/>
        </w:rPr>
        <w:drawing>
          <wp:inline distT="0" distB="0" distL="0" distR="0" wp14:anchorId="16A4C9F2" wp14:editId="4AE411E5">
            <wp:extent cx="5943600" cy="3095217"/>
            <wp:effectExtent l="0" t="0" r="0" b="0"/>
            <wp:docPr id="5" name="Picture 5" descr="cid:image001.jpg@01D5D68E.FFDC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D68E.FFDC1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3600" cy="3095217"/>
                    </a:xfrm>
                    <a:prstGeom prst="rect">
                      <a:avLst/>
                    </a:prstGeom>
                    <a:noFill/>
                    <a:ln>
                      <a:noFill/>
                    </a:ln>
                  </pic:spPr>
                </pic:pic>
              </a:graphicData>
            </a:graphic>
          </wp:inline>
        </w:drawing>
      </w:r>
    </w:p>
    <w:p w14:paraId="00044659" w14:textId="77777777" w:rsidR="00A1705E" w:rsidRDefault="00A1705E" w:rsidP="00A415A3">
      <w:pPr>
        <w:rPr>
          <w:rFonts w:cs="Arial"/>
        </w:rPr>
      </w:pPr>
    </w:p>
    <w:p w14:paraId="71EAB25D" w14:textId="77777777" w:rsidR="00296DF0" w:rsidRPr="000217F4" w:rsidRDefault="00296DF0">
      <w:pPr>
        <w:rPr>
          <w:b/>
          <w:i/>
          <w:u w:val="double"/>
        </w:rPr>
      </w:pPr>
      <w:r w:rsidRPr="000217F4">
        <w:rPr>
          <w:b/>
          <w:i/>
          <w:u w:val="double"/>
        </w:rPr>
        <w:t>Billing Key Exceptions:</w:t>
      </w:r>
    </w:p>
    <w:p w14:paraId="34FA19BD" w14:textId="48C85996" w:rsidR="00296DF0" w:rsidRDefault="00296DF0" w:rsidP="00296DF0">
      <w:pPr>
        <w:pStyle w:val="ListParagraph"/>
        <w:numPr>
          <w:ilvl w:val="0"/>
          <w:numId w:val="57"/>
        </w:numPr>
      </w:pPr>
      <w:r>
        <w:t>Stadium – All Service Requests – Customer Funded</w:t>
      </w:r>
    </w:p>
    <w:p w14:paraId="041F45CF" w14:textId="11A8DC41" w:rsidR="00296DF0" w:rsidRDefault="00296DF0" w:rsidP="00296DF0">
      <w:pPr>
        <w:pStyle w:val="ListParagraph"/>
        <w:numPr>
          <w:ilvl w:val="0"/>
          <w:numId w:val="57"/>
        </w:numPr>
      </w:pPr>
      <w:r>
        <w:t>Playing Fields Demand Service Requests – Customer Funded</w:t>
      </w:r>
    </w:p>
    <w:p w14:paraId="16166EC6" w14:textId="32FDFB87" w:rsidR="00296DF0" w:rsidRDefault="00296DF0" w:rsidP="00296DF0">
      <w:pPr>
        <w:pStyle w:val="ListParagraph"/>
        <w:numPr>
          <w:ilvl w:val="0"/>
          <w:numId w:val="57"/>
        </w:numPr>
      </w:pPr>
      <w:r>
        <w:t>McKinnon Gym and CARSA – Base Funded Buildings</w:t>
      </w:r>
    </w:p>
    <w:p w14:paraId="54A74528" w14:textId="621F7819" w:rsidR="00296DF0" w:rsidRDefault="00296DF0" w:rsidP="00296DF0">
      <w:pPr>
        <w:pStyle w:val="ListParagraph"/>
        <w:numPr>
          <w:ilvl w:val="1"/>
          <w:numId w:val="57"/>
        </w:numPr>
      </w:pPr>
      <w:r>
        <w:t xml:space="preserve">Pay for Programmatic Work Requests </w:t>
      </w:r>
      <w:r w:rsidR="000217F4">
        <w:t>such as repairs to gym equipment or areas where clients pay to enter</w:t>
      </w:r>
    </w:p>
    <w:p w14:paraId="6C4F3B55" w14:textId="2B5F8022" w:rsidR="000217F4" w:rsidRDefault="000217F4" w:rsidP="000217F4">
      <w:pPr>
        <w:pStyle w:val="ListParagraph"/>
        <w:numPr>
          <w:ilvl w:val="0"/>
          <w:numId w:val="57"/>
        </w:numPr>
      </w:pPr>
      <w:r>
        <w:t>Accessibility Lifts – Usually in Washrooms, Change Areas – General Maintenance</w:t>
      </w:r>
    </w:p>
    <w:p w14:paraId="09C3502D" w14:textId="5B66389B" w:rsidR="000217F4" w:rsidRDefault="000217F4" w:rsidP="000217F4">
      <w:pPr>
        <w:pStyle w:val="ListParagraph"/>
        <w:numPr>
          <w:ilvl w:val="0"/>
          <w:numId w:val="57"/>
        </w:numPr>
      </w:pPr>
      <w:r>
        <w:t>Furniture Accommodations</w:t>
      </w:r>
    </w:p>
    <w:p w14:paraId="67D6608D" w14:textId="236C5039" w:rsidR="000217F4" w:rsidRDefault="000217F4" w:rsidP="000217F4">
      <w:pPr>
        <w:pStyle w:val="ListParagraph"/>
        <w:numPr>
          <w:ilvl w:val="1"/>
          <w:numId w:val="57"/>
        </w:numPr>
      </w:pPr>
      <w:r>
        <w:t>Classroom Accommodations – General Maintenance</w:t>
      </w:r>
    </w:p>
    <w:p w14:paraId="06E92896" w14:textId="65F5E4D5" w:rsidR="000217F4" w:rsidRDefault="000217F4" w:rsidP="000217F4">
      <w:pPr>
        <w:pStyle w:val="ListParagraph"/>
        <w:numPr>
          <w:ilvl w:val="1"/>
          <w:numId w:val="57"/>
        </w:numPr>
      </w:pPr>
      <w:r>
        <w:t>Office Accommodations (non-classrooms)  – Client Funded</w:t>
      </w:r>
    </w:p>
    <w:p w14:paraId="25589CD1" w14:textId="68F69D67" w:rsidR="00734007" w:rsidRDefault="00734007" w:rsidP="00734007">
      <w:pPr>
        <w:pStyle w:val="ListParagraph"/>
        <w:numPr>
          <w:ilvl w:val="0"/>
          <w:numId w:val="57"/>
        </w:numPr>
      </w:pPr>
      <w:r>
        <w:t>Residence Services</w:t>
      </w:r>
    </w:p>
    <w:p w14:paraId="58015853" w14:textId="108EE83A" w:rsidR="00734007" w:rsidRDefault="00734007" w:rsidP="00734007">
      <w:pPr>
        <w:pStyle w:val="ListParagraph"/>
        <w:numPr>
          <w:ilvl w:val="1"/>
          <w:numId w:val="57"/>
        </w:numPr>
      </w:pPr>
      <w:r>
        <w:t>Preventive Maintenance Work Orders and Asset Accounts use the Sub Code 9250</w:t>
      </w:r>
    </w:p>
    <w:p w14:paraId="556FC306" w14:textId="556672D1" w:rsidR="00734007" w:rsidRDefault="00734007" w:rsidP="00734007">
      <w:pPr>
        <w:pStyle w:val="ListParagraph"/>
        <w:numPr>
          <w:ilvl w:val="1"/>
          <w:numId w:val="57"/>
        </w:numPr>
      </w:pPr>
      <w:r>
        <w:t>Demand Work Orders use the Sub Code 9256</w:t>
      </w:r>
    </w:p>
    <w:p w14:paraId="564F923E" w14:textId="62C93510" w:rsidR="00734007" w:rsidRDefault="00734007" w:rsidP="00734007">
      <w:pPr>
        <w:pStyle w:val="ListParagraph"/>
        <w:numPr>
          <w:ilvl w:val="0"/>
          <w:numId w:val="57"/>
        </w:numPr>
      </w:pPr>
      <w:r>
        <w:t xml:space="preserve">Sub Code application for the </w:t>
      </w:r>
      <w:r>
        <w:rPr>
          <w:b/>
        </w:rPr>
        <w:t>ACCT</w:t>
      </w:r>
      <w:r>
        <w:t xml:space="preserve"> component of the FOAPL Account String:</w:t>
      </w:r>
    </w:p>
    <w:p w14:paraId="4158E7AD" w14:textId="112E4EC4" w:rsidR="00734007" w:rsidRDefault="00734007" w:rsidP="00734007">
      <w:pPr>
        <w:pStyle w:val="ListParagraph"/>
        <w:numPr>
          <w:ilvl w:val="1"/>
          <w:numId w:val="57"/>
        </w:numPr>
      </w:pPr>
      <w:r>
        <w:t>All Demand Work Orders except where noted below – 9250</w:t>
      </w:r>
    </w:p>
    <w:p w14:paraId="2AFD2107" w14:textId="26CBAC6D" w:rsidR="00734007" w:rsidRDefault="00734007" w:rsidP="00734007">
      <w:pPr>
        <w:pStyle w:val="ListParagraph"/>
        <w:numPr>
          <w:ilvl w:val="1"/>
          <w:numId w:val="57"/>
        </w:numPr>
      </w:pPr>
      <w:r>
        <w:t>Distribution Service and Waste Reduction – 9256</w:t>
      </w:r>
    </w:p>
    <w:p w14:paraId="0E0B70E7" w14:textId="612C4055" w:rsidR="00734007" w:rsidRDefault="00734007" w:rsidP="00734007">
      <w:pPr>
        <w:pStyle w:val="ListParagraph"/>
        <w:numPr>
          <w:ilvl w:val="1"/>
          <w:numId w:val="57"/>
        </w:numPr>
      </w:pPr>
      <w:r>
        <w:t>Projects – 9236 – always  except for Agencies</w:t>
      </w:r>
    </w:p>
    <w:p w14:paraId="76F82406" w14:textId="059E738D" w:rsidR="00734007" w:rsidRDefault="00734007" w:rsidP="00734007">
      <w:pPr>
        <w:pStyle w:val="ListParagraph"/>
        <w:numPr>
          <w:ilvl w:val="1"/>
          <w:numId w:val="57"/>
        </w:numPr>
      </w:pPr>
      <w:r>
        <w:t>Agencies – Always – 7351 – even Projects</w:t>
      </w:r>
    </w:p>
    <w:p w14:paraId="205F687F" w14:textId="657F0453" w:rsidR="00734007" w:rsidRDefault="00734007" w:rsidP="00734007">
      <w:pPr>
        <w:pStyle w:val="ListParagraph"/>
        <w:numPr>
          <w:ilvl w:val="1"/>
          <w:numId w:val="57"/>
        </w:numPr>
      </w:pPr>
      <w:r>
        <w:t>Residence Services Demand Work Orders - 9256</w:t>
      </w:r>
    </w:p>
    <w:p w14:paraId="3D9C40C5" w14:textId="7231D9F9" w:rsidR="00A57EF5" w:rsidRDefault="00A57EF5">
      <w:pPr>
        <w:rPr>
          <w:b/>
          <w:i/>
          <w:color w:val="7030A0"/>
          <w:sz w:val="28"/>
          <w:szCs w:val="28"/>
        </w:rPr>
      </w:pPr>
      <w:r>
        <w:br w:type="page"/>
      </w:r>
    </w:p>
    <w:p w14:paraId="3E42BB0B" w14:textId="77777777" w:rsidR="005E557F" w:rsidRDefault="005E557F" w:rsidP="005E557F">
      <w:pPr>
        <w:pStyle w:val="FAMISTitle"/>
      </w:pPr>
      <w:bookmarkStart w:id="31" w:name="_Toc31206877"/>
      <w:r>
        <w:lastRenderedPageBreak/>
        <w:t>Frequently Asked Questions:</w:t>
      </w:r>
      <w:bookmarkEnd w:id="31"/>
    </w:p>
    <w:p w14:paraId="210E5A9B" w14:textId="77777777" w:rsidR="005E557F" w:rsidRDefault="005E557F" w:rsidP="00C22354">
      <w:pPr>
        <w:spacing w:after="0"/>
      </w:pPr>
    </w:p>
    <w:p w14:paraId="3EB6BC55" w14:textId="77777777" w:rsidR="00CD6FFF" w:rsidRPr="009E4DA4" w:rsidRDefault="00CD6FFF" w:rsidP="00CD6FFF">
      <w:pPr>
        <w:pStyle w:val="ListParagraph"/>
        <w:numPr>
          <w:ilvl w:val="0"/>
          <w:numId w:val="1"/>
        </w:numPr>
      </w:pPr>
      <w:r w:rsidRPr="009E4DA4">
        <w:rPr>
          <w:i/>
        </w:rPr>
        <w:t>What happens is that we have “Agency” accounts “90,000” codes sprinkled throughout campus in buildings that the university funds (base-funded buildings).  University House 1 is one of those buildings?</w:t>
      </w:r>
    </w:p>
    <w:p w14:paraId="0363E26C" w14:textId="42BC5F24" w:rsidR="00CD6FFF" w:rsidRDefault="00CD6FFF" w:rsidP="00CD6FFF">
      <w:pPr>
        <w:ind w:left="720"/>
      </w:pPr>
      <w:r w:rsidRPr="009E4DA4">
        <w:t xml:space="preserve">In these cases, we do not charge Agency rate for repairs, but we do charge Agency rate for “new” </w:t>
      </w:r>
      <w:r w:rsidR="003C5686" w:rsidRPr="009E4DA4">
        <w:t>installations</w:t>
      </w:r>
      <w:r w:rsidR="003C5686">
        <w:t xml:space="preserve"> and</w:t>
      </w:r>
      <w:r w:rsidR="002C6960">
        <w:t xml:space="preserve"> supplemental services. </w:t>
      </w:r>
      <w:r w:rsidR="002C6960" w:rsidRPr="009E4DA4">
        <w:t xml:space="preserve">  </w:t>
      </w:r>
      <w:r w:rsidR="002C6960">
        <w:t>Building r</w:t>
      </w:r>
      <w:r w:rsidRPr="009E4DA4">
        <w:t xml:space="preserve">epairs are </w:t>
      </w:r>
      <w:r>
        <w:t>under General Maintenance</w:t>
      </w:r>
      <w:r w:rsidRPr="009E4DA4">
        <w:t>.</w:t>
      </w:r>
    </w:p>
    <w:p w14:paraId="29F1FF09" w14:textId="77777777" w:rsidR="00CD6FFF" w:rsidRDefault="00CD6FFF" w:rsidP="00CD6FFF">
      <w:pPr>
        <w:pStyle w:val="ListParagraph"/>
        <w:numPr>
          <w:ilvl w:val="0"/>
          <w:numId w:val="1"/>
        </w:numPr>
      </w:pPr>
      <w:r w:rsidRPr="002C5034">
        <w:rPr>
          <w:i/>
        </w:rPr>
        <w:t>Who pays for Accessibility Furniture across campus?</w:t>
      </w:r>
      <w:r>
        <w:br/>
        <w:t xml:space="preserve">Accessibility Furniture </w:t>
      </w:r>
      <w:r w:rsidR="002C6960">
        <w:t xml:space="preserve">for students </w:t>
      </w:r>
      <w:r>
        <w:t>is always billed to General Maintenance, regardless of the building or space (even UVSS / GSS).</w:t>
      </w:r>
      <w:r w:rsidR="002C6960">
        <w:t xml:space="preserve">   Furniture for employees is recoverable from the department. </w:t>
      </w:r>
    </w:p>
    <w:p w14:paraId="43D1BFC8" w14:textId="77777777" w:rsidR="00CD6FFF" w:rsidRPr="002C5034" w:rsidRDefault="00CD6FFF" w:rsidP="00CD6FFF">
      <w:pPr>
        <w:pStyle w:val="ListParagraph"/>
        <w:rPr>
          <w:rFonts w:ascii="Calibri" w:hAnsi="Calibri"/>
          <w:color w:val="0070C0"/>
        </w:rPr>
      </w:pPr>
      <w:r w:rsidRPr="002C5034">
        <w:rPr>
          <w:rFonts w:ascii="Calibri" w:hAnsi="Calibri"/>
          <w:color w:val="0070C0"/>
        </w:rPr>
        <w:t xml:space="preserve">FMGM – The cost of furniture loans for student accessibility requirements are not recoverable from the department associated with the building or the CFAL. </w:t>
      </w:r>
    </w:p>
    <w:p w14:paraId="60B72862" w14:textId="77777777" w:rsidR="00CD6FFF" w:rsidRDefault="00CD6FFF" w:rsidP="00CD6FFF">
      <w:pPr>
        <w:pStyle w:val="ListParagraph"/>
        <w:rPr>
          <w:rFonts w:ascii="Calibri" w:hAnsi="Calibri"/>
        </w:rPr>
      </w:pPr>
    </w:p>
    <w:p w14:paraId="6D951170" w14:textId="17B7E4F3" w:rsidR="00CD6FFF" w:rsidRDefault="00CD6FFF" w:rsidP="00CD6FFF">
      <w:pPr>
        <w:pStyle w:val="ListParagraph"/>
        <w:numPr>
          <w:ilvl w:val="0"/>
          <w:numId w:val="1"/>
        </w:numPr>
        <w:rPr>
          <w:rFonts w:ascii="Calibri" w:hAnsi="Calibri"/>
        </w:rPr>
      </w:pPr>
      <w:r w:rsidRPr="002C5034">
        <w:rPr>
          <w:rFonts w:ascii="Calibri" w:hAnsi="Calibri"/>
          <w:i/>
        </w:rPr>
        <w:t>Who is responsible for Street Signs</w:t>
      </w:r>
      <w:r w:rsidR="001F444E">
        <w:rPr>
          <w:rFonts w:ascii="Calibri" w:hAnsi="Calibri"/>
          <w:i/>
        </w:rPr>
        <w:t xml:space="preserve"> and Road Signs</w:t>
      </w:r>
      <w:r w:rsidRPr="002C5034">
        <w:rPr>
          <w:rFonts w:ascii="Calibri" w:hAnsi="Calibri"/>
          <w:i/>
        </w:rPr>
        <w:t>?</w:t>
      </w:r>
      <w:r>
        <w:rPr>
          <w:rFonts w:ascii="Calibri" w:hAnsi="Calibri"/>
        </w:rPr>
        <w:br/>
        <w:t xml:space="preserve">Campus Security is responsible for all signs in all parking lots.  They replace them and Facilities management has nothing to do with it unless a request comes in for assistance (usually a new post).  Therefore, call </w:t>
      </w:r>
      <w:r w:rsidR="00AB1C56">
        <w:rPr>
          <w:rFonts w:ascii="Calibri" w:hAnsi="Calibri"/>
        </w:rPr>
        <w:t xml:space="preserve">the Manager of Parking and Transportation Services </w:t>
      </w:r>
      <w:r>
        <w:rPr>
          <w:rFonts w:ascii="Calibri" w:hAnsi="Calibri"/>
        </w:rPr>
        <w:t>at Campus Security and provide all pertinent details and then cancel the work order.</w:t>
      </w:r>
      <w:r>
        <w:rPr>
          <w:rFonts w:ascii="Calibri" w:hAnsi="Calibri"/>
        </w:rPr>
        <w:br/>
        <w:t>Road Signage is repaired and installed by Horticulture who will request support from other facilities management Shops, if and when required.</w:t>
      </w:r>
    </w:p>
    <w:p w14:paraId="0ACAEDBA" w14:textId="77777777" w:rsidR="00CD6FFF" w:rsidRDefault="00CD6FFF" w:rsidP="00CD6FFF">
      <w:pPr>
        <w:pStyle w:val="ListParagraph"/>
        <w:rPr>
          <w:rFonts w:ascii="Calibri" w:hAnsi="Calibri"/>
        </w:rPr>
      </w:pPr>
    </w:p>
    <w:p w14:paraId="260EABC0" w14:textId="77777777" w:rsidR="00CD6FFF" w:rsidRDefault="00CD6FFF" w:rsidP="00CD6FFF">
      <w:pPr>
        <w:pStyle w:val="ListParagraph"/>
        <w:numPr>
          <w:ilvl w:val="0"/>
          <w:numId w:val="1"/>
        </w:numPr>
        <w:rPr>
          <w:rFonts w:ascii="Calibri" w:hAnsi="Calibri"/>
        </w:rPr>
      </w:pPr>
      <w:r w:rsidRPr="00395DFB">
        <w:rPr>
          <w:rFonts w:ascii="Calibri" w:hAnsi="Calibri"/>
          <w:i/>
        </w:rPr>
        <w:t>Who pays for power washing?</w:t>
      </w:r>
      <w:r w:rsidRPr="00395DFB">
        <w:rPr>
          <w:rFonts w:ascii="Calibri" w:hAnsi="Calibri"/>
        </w:rPr>
        <w:br/>
      </w:r>
      <w:r w:rsidR="001F444E">
        <w:rPr>
          <w:rFonts w:ascii="Calibri" w:hAnsi="Calibri"/>
        </w:rPr>
        <w:t>Most p</w:t>
      </w:r>
      <w:r w:rsidRPr="00395DFB">
        <w:rPr>
          <w:rFonts w:ascii="Calibri" w:hAnsi="Calibri"/>
        </w:rPr>
        <w:t xml:space="preserve">ower washing is done by </w:t>
      </w:r>
      <w:r>
        <w:rPr>
          <w:rFonts w:ascii="Calibri" w:hAnsi="Calibri"/>
        </w:rPr>
        <w:t xml:space="preserve">the </w:t>
      </w:r>
      <w:r w:rsidRPr="00395DFB">
        <w:rPr>
          <w:rFonts w:ascii="Calibri" w:hAnsi="Calibri"/>
        </w:rPr>
        <w:t>Landscape</w:t>
      </w:r>
      <w:r>
        <w:rPr>
          <w:rFonts w:ascii="Calibri" w:hAnsi="Calibri"/>
        </w:rPr>
        <w:t xml:space="preserve"> crew.</w:t>
      </w:r>
      <w:r>
        <w:rPr>
          <w:rFonts w:ascii="Calibri" w:hAnsi="Calibri"/>
        </w:rPr>
        <w:br/>
      </w:r>
      <w:r w:rsidRPr="00395DFB">
        <w:rPr>
          <w:rFonts w:ascii="Calibri" w:hAnsi="Calibri"/>
        </w:rPr>
        <w:t>As this item is requested</w:t>
      </w:r>
      <w:r>
        <w:rPr>
          <w:rFonts w:ascii="Calibri" w:hAnsi="Calibri"/>
        </w:rPr>
        <w:t xml:space="preserve"> by the client, it is client funded.</w:t>
      </w:r>
    </w:p>
    <w:p w14:paraId="1BDF9A8D" w14:textId="77777777" w:rsidR="00CD6FFF" w:rsidRPr="00560EF2" w:rsidRDefault="00CD6FFF" w:rsidP="00CD6FFF">
      <w:pPr>
        <w:pStyle w:val="ListParagraph"/>
        <w:rPr>
          <w:rFonts w:ascii="Calibri" w:hAnsi="Calibri"/>
        </w:rPr>
      </w:pPr>
    </w:p>
    <w:p w14:paraId="6C38D6BB" w14:textId="71BAF45E" w:rsidR="00CD6FFF" w:rsidRDefault="00CD6FFF" w:rsidP="00CD6FFF">
      <w:pPr>
        <w:pStyle w:val="ListParagraph"/>
        <w:numPr>
          <w:ilvl w:val="0"/>
          <w:numId w:val="1"/>
        </w:numPr>
        <w:rPr>
          <w:rFonts w:ascii="Calibri" w:hAnsi="Calibri"/>
        </w:rPr>
      </w:pPr>
      <w:r w:rsidRPr="00560EF2">
        <w:rPr>
          <w:rFonts w:ascii="Calibri" w:hAnsi="Calibri"/>
          <w:i/>
        </w:rPr>
        <w:t>Campus Security often does training sessions on Fires Extinguisher use.  Who pays for this?</w:t>
      </w:r>
      <w:r>
        <w:rPr>
          <w:rFonts w:ascii="Calibri" w:hAnsi="Calibri"/>
        </w:rPr>
        <w:br/>
      </w:r>
      <w:r w:rsidR="001F444E">
        <w:rPr>
          <w:rFonts w:ascii="Calibri" w:hAnsi="Calibri"/>
        </w:rPr>
        <w:t>As fire and safety are the key responsibilities of Campus Security and Facilities Management (FMGT), FMGT provides fire extinguishers to Campus Security free of charge to provide Fire Extinguisher Training to the campus.  Therefore, t</w:t>
      </w:r>
      <w:r>
        <w:rPr>
          <w:rFonts w:ascii="Calibri" w:hAnsi="Calibri"/>
        </w:rPr>
        <w:t xml:space="preserve">his is a General </w:t>
      </w:r>
      <w:r w:rsidR="001F444E">
        <w:rPr>
          <w:rFonts w:ascii="Calibri" w:hAnsi="Calibri"/>
        </w:rPr>
        <w:t xml:space="preserve">Maintenance </w:t>
      </w:r>
      <w:r>
        <w:rPr>
          <w:rFonts w:ascii="Calibri" w:hAnsi="Calibri"/>
        </w:rPr>
        <w:t>item.</w:t>
      </w:r>
    </w:p>
    <w:p w14:paraId="4A3EB6D1" w14:textId="77777777" w:rsidR="00C22354" w:rsidRPr="00C22354" w:rsidRDefault="00C22354" w:rsidP="00C22354">
      <w:pPr>
        <w:pStyle w:val="ListParagraph"/>
        <w:rPr>
          <w:rFonts w:ascii="Calibri" w:hAnsi="Calibri"/>
        </w:rPr>
      </w:pPr>
    </w:p>
    <w:p w14:paraId="2C3DAEBD" w14:textId="5DE89CEC" w:rsidR="00C22354" w:rsidRPr="00C22354" w:rsidRDefault="00C22354" w:rsidP="00F62778">
      <w:pPr>
        <w:pStyle w:val="ListParagraph"/>
        <w:numPr>
          <w:ilvl w:val="0"/>
          <w:numId w:val="1"/>
        </w:numPr>
        <w:spacing w:after="0"/>
        <w:rPr>
          <w:iCs/>
        </w:rPr>
      </w:pPr>
      <w:r w:rsidRPr="00C22354">
        <w:rPr>
          <w:rFonts w:ascii="Calibri" w:hAnsi="Calibri"/>
          <w:i/>
        </w:rPr>
        <w:t>What does Athletics and Recreation Services pay for?</w:t>
      </w:r>
      <w:r w:rsidRPr="00C22354">
        <w:rPr>
          <w:rFonts w:ascii="Calibri" w:hAnsi="Calibri"/>
        </w:rPr>
        <w:br/>
      </w:r>
      <w:r w:rsidRPr="00C22354">
        <w:rPr>
          <w:iCs/>
        </w:rPr>
        <w:t>The cost of utilities and maintenance of the Centennial Stadium (Building #128) and the Ice Rink in the Ian Stewart Complex (Building #125 – Rooms 101F, 102, 105, 107, 201, 241 through 259, 301E and 301F) is the responsibility of Athletics and Recreation Services.</w:t>
      </w:r>
      <w:r>
        <w:rPr>
          <w:iCs/>
        </w:rPr>
        <w:br/>
      </w:r>
      <w:r w:rsidRPr="00C22354">
        <w:rPr>
          <w:iCs/>
        </w:rPr>
        <w:t>Athletics and Recreation Services is responsible for the cost of maintaining athletic equipment, including the CARSA Hydro therapy pools and climbing walls.</w:t>
      </w:r>
    </w:p>
    <w:p w14:paraId="26843B05" w14:textId="658B8676" w:rsidR="00EA4E59" w:rsidRPr="00C22354" w:rsidRDefault="00EA4E59" w:rsidP="00C22354"/>
    <w:p w14:paraId="39D9007D" w14:textId="77777777" w:rsidR="005E557F" w:rsidRDefault="005E557F" w:rsidP="005E557F">
      <w:pPr>
        <w:pStyle w:val="FAMISTitle"/>
      </w:pPr>
      <w:bookmarkStart w:id="32" w:name="_Toc31206878"/>
      <w:r>
        <w:lastRenderedPageBreak/>
        <w:t>References</w:t>
      </w:r>
      <w:bookmarkEnd w:id="32"/>
      <w:r>
        <w:t xml:space="preserve"> </w:t>
      </w:r>
    </w:p>
    <w:p w14:paraId="54F494CC" w14:textId="77777777" w:rsidR="005E557F" w:rsidRDefault="005E557F" w:rsidP="005E557F">
      <w:pPr>
        <w:pStyle w:val="ListParagraph"/>
        <w:numPr>
          <w:ilvl w:val="0"/>
          <w:numId w:val="2"/>
        </w:numPr>
      </w:pPr>
      <w:r>
        <w:t>Standard Operating Procedures</w:t>
      </w:r>
    </w:p>
    <w:p w14:paraId="45FD4AB3" w14:textId="77777777" w:rsidR="005E557F" w:rsidRDefault="005E557F" w:rsidP="005E557F">
      <w:pPr>
        <w:pStyle w:val="ListParagraph"/>
        <w:numPr>
          <w:ilvl w:val="1"/>
          <w:numId w:val="3"/>
        </w:numPr>
      </w:pPr>
      <w:r>
        <w:t>1.1 SOP Work Order Activity Types</w:t>
      </w:r>
    </w:p>
    <w:p w14:paraId="212780C8" w14:textId="77777777" w:rsidR="005E557F" w:rsidRDefault="005E557F" w:rsidP="005E557F">
      <w:pPr>
        <w:pStyle w:val="ListParagraph"/>
        <w:numPr>
          <w:ilvl w:val="1"/>
          <w:numId w:val="3"/>
        </w:numPr>
      </w:pPr>
      <w:r>
        <w:t>1.2 SOP Work Order Billing Types</w:t>
      </w:r>
    </w:p>
    <w:p w14:paraId="038444A3" w14:textId="77777777" w:rsidR="005E557F" w:rsidRDefault="005E557F" w:rsidP="005E557F">
      <w:pPr>
        <w:pStyle w:val="ListParagraph"/>
        <w:numPr>
          <w:ilvl w:val="1"/>
          <w:numId w:val="3"/>
        </w:numPr>
      </w:pPr>
      <w:r>
        <w:t>1.3 SOP Recording of Information on Work Orders</w:t>
      </w:r>
    </w:p>
    <w:p w14:paraId="0449DBBD" w14:textId="77777777" w:rsidR="005E557F" w:rsidRDefault="005E557F" w:rsidP="005E557F">
      <w:pPr>
        <w:pStyle w:val="ListParagraph"/>
        <w:numPr>
          <w:ilvl w:val="1"/>
          <w:numId w:val="3"/>
        </w:numPr>
      </w:pPr>
      <w:r>
        <w:t>1.4 SOP Work Order Supervisory Oversight</w:t>
      </w:r>
    </w:p>
    <w:p w14:paraId="207F8FD1" w14:textId="77777777" w:rsidR="005E557F" w:rsidRDefault="005E557F" w:rsidP="005E557F">
      <w:pPr>
        <w:pStyle w:val="ListParagraph"/>
        <w:numPr>
          <w:ilvl w:val="1"/>
          <w:numId w:val="3"/>
        </w:numPr>
      </w:pPr>
      <w:r>
        <w:t>1.5 Work Order Priorities</w:t>
      </w:r>
    </w:p>
    <w:p w14:paraId="58BD1A91" w14:textId="77777777" w:rsidR="005E557F" w:rsidRDefault="005E557F" w:rsidP="005E557F">
      <w:pPr>
        <w:pStyle w:val="ListParagraph"/>
        <w:numPr>
          <w:ilvl w:val="1"/>
          <w:numId w:val="3"/>
        </w:numPr>
      </w:pPr>
      <w:r>
        <w:t>1.6 Work Order Scheduling</w:t>
      </w:r>
    </w:p>
    <w:p w14:paraId="69B11E1D" w14:textId="77777777" w:rsidR="005E557F" w:rsidRDefault="005E557F" w:rsidP="005E557F">
      <w:pPr>
        <w:pStyle w:val="ListParagraph"/>
        <w:numPr>
          <w:ilvl w:val="1"/>
          <w:numId w:val="3"/>
        </w:numPr>
      </w:pPr>
      <w:r>
        <w:t>4.1 SOP Elevator Callouts</w:t>
      </w:r>
    </w:p>
    <w:p w14:paraId="4ADD3EE3" w14:textId="77777777" w:rsidR="005E557F" w:rsidRDefault="005E557F" w:rsidP="005E557F">
      <w:pPr>
        <w:pStyle w:val="ListParagraph"/>
        <w:numPr>
          <w:ilvl w:val="1"/>
          <w:numId w:val="3"/>
        </w:numPr>
      </w:pPr>
      <w:r>
        <w:t xml:space="preserve">4.2 SOP Off Hours Breaker Reset </w:t>
      </w:r>
    </w:p>
    <w:p w14:paraId="24C26A13" w14:textId="77777777" w:rsidR="005E557F" w:rsidRDefault="005E557F" w:rsidP="005E557F">
      <w:pPr>
        <w:pStyle w:val="ListParagraph"/>
        <w:numPr>
          <w:ilvl w:val="1"/>
          <w:numId w:val="3"/>
        </w:numPr>
      </w:pPr>
      <w:r>
        <w:t>4.5 Graffiti Removal</w:t>
      </w:r>
    </w:p>
    <w:p w14:paraId="516C2C0D" w14:textId="77777777" w:rsidR="005E557F" w:rsidRDefault="005E557F" w:rsidP="005E557F">
      <w:pPr>
        <w:pStyle w:val="ListParagraph"/>
        <w:numPr>
          <w:ilvl w:val="1"/>
          <w:numId w:val="3"/>
        </w:numPr>
      </w:pPr>
      <w:r>
        <w:t>5.1 SOP Interdepartmental Charges</w:t>
      </w:r>
    </w:p>
    <w:p w14:paraId="3DE2BDB3" w14:textId="77777777" w:rsidR="005E557F" w:rsidRDefault="005E557F" w:rsidP="005E557F">
      <w:pPr>
        <w:pStyle w:val="ListParagraph"/>
      </w:pPr>
    </w:p>
    <w:p w14:paraId="3E9440BD" w14:textId="70714286" w:rsidR="00805DBB" w:rsidRPr="00101702" w:rsidRDefault="00805DBB" w:rsidP="00101702"/>
    <w:sectPr w:rsidR="00805DBB" w:rsidRPr="00101702" w:rsidSect="00101702">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3E20" w14:textId="77777777" w:rsidR="00AA7C6A" w:rsidRDefault="00AA7C6A" w:rsidP="005C5B4B">
      <w:pPr>
        <w:spacing w:after="0" w:line="240" w:lineRule="auto"/>
      </w:pPr>
      <w:r>
        <w:separator/>
      </w:r>
    </w:p>
  </w:endnote>
  <w:endnote w:type="continuationSeparator" w:id="0">
    <w:p w14:paraId="52F3396E" w14:textId="77777777" w:rsidR="00AA7C6A" w:rsidRDefault="00AA7C6A" w:rsidP="005C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13EB" w14:textId="4EBAFA64" w:rsidR="00101702" w:rsidRDefault="00101702" w:rsidP="00101702">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611044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CB157C1" w14:textId="0338D63D" w:rsidR="00C50E1D" w:rsidRPr="00462657" w:rsidRDefault="00C22354" w:rsidP="00C50E1D">
            <w:pPr>
              <w:pStyle w:val="Footer"/>
              <w:rPr>
                <w:sz w:val="18"/>
                <w:szCs w:val="18"/>
              </w:rPr>
            </w:pPr>
            <w:r w:rsidRPr="00462657">
              <w:rPr>
                <w:sz w:val="18"/>
                <w:szCs w:val="18"/>
              </w:rPr>
              <w:fldChar w:fldCharType="begin"/>
            </w:r>
            <w:r w:rsidRPr="00462657">
              <w:rPr>
                <w:sz w:val="18"/>
                <w:szCs w:val="18"/>
              </w:rPr>
              <w:instrText xml:space="preserve"> FILENAME  \p  \* MERGEFORMAT </w:instrText>
            </w:r>
            <w:r w:rsidRPr="00462657">
              <w:rPr>
                <w:sz w:val="18"/>
                <w:szCs w:val="18"/>
              </w:rPr>
              <w:fldChar w:fldCharType="separate"/>
            </w:r>
            <w:r w:rsidR="00462657" w:rsidRPr="00462657">
              <w:rPr>
                <w:noProof/>
                <w:sz w:val="18"/>
                <w:szCs w:val="18"/>
              </w:rPr>
              <w:t>S:\_Library\LA001 General\Training Materials\FAMIS - FMIS\Front Office Procedures\_Guiding Principles V2.docx</w:t>
            </w:r>
            <w:r w:rsidRPr="00462657">
              <w:rPr>
                <w:noProof/>
                <w:sz w:val="18"/>
                <w:szCs w:val="18"/>
              </w:rPr>
              <w:fldChar w:fldCharType="end"/>
            </w:r>
            <w:r w:rsidR="00C50E1D" w:rsidRPr="00462657">
              <w:rPr>
                <w:sz w:val="18"/>
                <w:szCs w:val="18"/>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8940" w14:textId="77777777" w:rsidR="00AA7C6A" w:rsidRDefault="00AA7C6A" w:rsidP="005C5B4B">
      <w:pPr>
        <w:spacing w:after="0" w:line="240" w:lineRule="auto"/>
      </w:pPr>
      <w:r>
        <w:separator/>
      </w:r>
    </w:p>
  </w:footnote>
  <w:footnote w:type="continuationSeparator" w:id="0">
    <w:p w14:paraId="3674FD19" w14:textId="77777777" w:rsidR="00AA7C6A" w:rsidRDefault="00AA7C6A" w:rsidP="005C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2FB8" w14:textId="77777777" w:rsidR="00AA7C6A" w:rsidRDefault="00AA7C6A" w:rsidP="005A5391">
    <w:pPr>
      <w:pStyle w:val="FAMISTitle"/>
    </w:pPr>
    <w:r>
      <w:t>Appendix #1 – Work Order Scheduling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511959"/>
      <w:docPartObj>
        <w:docPartGallery w:val="Page Numbers (Margins)"/>
        <w:docPartUnique/>
      </w:docPartObj>
    </w:sdtPr>
    <w:sdtEndPr/>
    <w:sdtContent>
      <w:p w14:paraId="5FB8FB32" w14:textId="0CC567D4" w:rsidR="00AA7C6A" w:rsidRPr="00101702" w:rsidRDefault="00462657" w:rsidP="00101702">
        <w:r>
          <w:rPr>
            <w:noProof/>
            <w:lang w:eastAsia="en-CA"/>
          </w:rPr>
          <mc:AlternateContent>
            <mc:Choice Requires="wps">
              <w:drawing>
                <wp:anchor distT="0" distB="0" distL="114300" distR="114300" simplePos="0" relativeHeight="251659264" behindDoc="0" locked="0" layoutInCell="0" allowOverlap="1" wp14:anchorId="2C419599" wp14:editId="7CBAD078">
                  <wp:simplePos x="0" y="0"/>
                  <wp:positionH relativeFrom="rightMargin">
                    <wp:align>right</wp:align>
                  </wp:positionH>
                  <wp:positionV relativeFrom="margin">
                    <wp:align>center</wp:align>
                  </wp:positionV>
                  <wp:extent cx="727710" cy="329565"/>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4DE01" w14:textId="2BD965A0" w:rsidR="00462657" w:rsidRDefault="00462657">
                              <w:pPr>
                                <w:pBdr>
                                  <w:bottom w:val="single" w:sz="4" w:space="1" w:color="auto"/>
                                </w:pBdr>
                              </w:pPr>
                              <w:r>
                                <w:fldChar w:fldCharType="begin"/>
                              </w:r>
                              <w:r>
                                <w:instrText xml:space="preserve"> PAGE   \* MERGEFORMAT </w:instrText>
                              </w:r>
                              <w:r>
                                <w:fldChar w:fldCharType="separate"/>
                              </w:r>
                              <w:r w:rsidR="00F81B88">
                                <w:rPr>
                                  <w:noProof/>
                                </w:rPr>
                                <w:t>16</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C419599" id="Rectangle 2" o:spid="_x0000_s1028"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GBgAIAAAU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B8nUYGAAgAA&#10;BQUAAA4AAAAAAAAAAAAAAAAALgIAAGRycy9lMm9Eb2MueG1sUEsBAi0AFAAGAAgAAAAhAHGmhoPc&#10;AAAABAEAAA8AAAAAAAAAAAAAAAAA2gQAAGRycy9kb3ducmV2LnhtbFBLBQYAAAAABAAEAPMAAADj&#10;BQAAAAA=&#10;" o:allowincell="f" stroked="f">
                  <v:textbox>
                    <w:txbxContent>
                      <w:p w14:paraId="6B14DE01" w14:textId="2BD965A0" w:rsidR="00462657" w:rsidRDefault="00462657">
                        <w:pPr>
                          <w:pBdr>
                            <w:bottom w:val="single" w:sz="4" w:space="1" w:color="auto"/>
                          </w:pBdr>
                        </w:pPr>
                        <w:r>
                          <w:fldChar w:fldCharType="begin"/>
                        </w:r>
                        <w:r>
                          <w:instrText xml:space="preserve"> PAGE   \* MERGEFORMAT </w:instrText>
                        </w:r>
                        <w:r>
                          <w:fldChar w:fldCharType="separate"/>
                        </w:r>
                        <w:r w:rsidR="00F81B88">
                          <w:rPr>
                            <w:noProof/>
                          </w:rPr>
                          <w:t>16</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9008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1756878" o:spid="_x0000_i1025" type="#_x0000_t75" style="width:11.3pt;height:11.3pt;visibility:visible;mso-wrap-style:square">
            <v:imagedata r:id="rId1" o:title=""/>
          </v:shape>
        </w:pict>
      </mc:Choice>
      <mc:Fallback>
        <w:drawing>
          <wp:inline distT="0" distB="0" distL="0" distR="0" wp14:anchorId="50433EDF">
            <wp:extent cx="143510" cy="143510"/>
            <wp:effectExtent l="0" t="0" r="0" b="0"/>
            <wp:docPr id="1841756878" name="Picture 1841756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mc:Fallback>
    </mc:AlternateContent>
  </w:numPicBullet>
  <w:abstractNum w:abstractNumId="0" w15:restartNumberingAfterBreak="0">
    <w:nsid w:val="039C35EB"/>
    <w:multiLevelType w:val="hybridMultilevel"/>
    <w:tmpl w:val="F2A2B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F07DF4"/>
    <w:multiLevelType w:val="hybridMultilevel"/>
    <w:tmpl w:val="B87617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9E32AA"/>
    <w:multiLevelType w:val="hybridMultilevel"/>
    <w:tmpl w:val="B15A3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6F7EC9"/>
    <w:multiLevelType w:val="hybridMultilevel"/>
    <w:tmpl w:val="022CB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517277"/>
    <w:multiLevelType w:val="hybridMultilevel"/>
    <w:tmpl w:val="E3140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95263A"/>
    <w:multiLevelType w:val="hybridMultilevel"/>
    <w:tmpl w:val="F39C4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12360D"/>
    <w:multiLevelType w:val="hybridMultilevel"/>
    <w:tmpl w:val="010EB0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AD0377"/>
    <w:multiLevelType w:val="hybridMultilevel"/>
    <w:tmpl w:val="5CE67C10"/>
    <w:lvl w:ilvl="0" w:tplc="3D347C3A">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3903EC"/>
    <w:multiLevelType w:val="hybridMultilevel"/>
    <w:tmpl w:val="CDFE2C1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B152EEA"/>
    <w:multiLevelType w:val="hybridMultilevel"/>
    <w:tmpl w:val="1D86E0AA"/>
    <w:lvl w:ilvl="0" w:tplc="10090007">
      <w:start w:val="1"/>
      <w:numFmt w:val="bullet"/>
      <w:lvlText w:val=""/>
      <w:lvlPicBulletId w:val="0"/>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B23B75"/>
    <w:multiLevelType w:val="hybridMultilevel"/>
    <w:tmpl w:val="3C40BE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263271"/>
    <w:multiLevelType w:val="hybridMultilevel"/>
    <w:tmpl w:val="BA42F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2031BD"/>
    <w:multiLevelType w:val="hybridMultilevel"/>
    <w:tmpl w:val="E206AF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8D7188"/>
    <w:multiLevelType w:val="hybridMultilevel"/>
    <w:tmpl w:val="70062E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D665BC"/>
    <w:multiLevelType w:val="hybridMultilevel"/>
    <w:tmpl w:val="489297D0"/>
    <w:lvl w:ilvl="0" w:tplc="10090007">
      <w:start w:val="1"/>
      <w:numFmt w:val="bullet"/>
      <w:lvlText w:val=""/>
      <w:lvlPicBulletId w:val="0"/>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270ECE"/>
    <w:multiLevelType w:val="hybridMultilevel"/>
    <w:tmpl w:val="E5F822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28894814"/>
    <w:multiLevelType w:val="hybridMultilevel"/>
    <w:tmpl w:val="DFD22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AE55E05"/>
    <w:multiLevelType w:val="hybridMultilevel"/>
    <w:tmpl w:val="963CE6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B7E3FC8"/>
    <w:multiLevelType w:val="hybridMultilevel"/>
    <w:tmpl w:val="D0C0E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D281889"/>
    <w:multiLevelType w:val="hybridMultilevel"/>
    <w:tmpl w:val="07CEC4FC"/>
    <w:lvl w:ilvl="0" w:tplc="8B605E22">
      <w:numFmt w:val="bullet"/>
      <w:lvlText w:val=""/>
      <w:lvlJc w:val="left"/>
      <w:pPr>
        <w:ind w:left="1080" w:hanging="360"/>
      </w:pPr>
      <w:rPr>
        <w:rFonts w:ascii="Wingdings" w:eastAsiaTheme="minorHAnsi" w:hAnsi="Wingding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FE10156"/>
    <w:multiLevelType w:val="hybridMultilevel"/>
    <w:tmpl w:val="8BA48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2094486"/>
    <w:multiLevelType w:val="hybridMultilevel"/>
    <w:tmpl w:val="19401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2337B40"/>
    <w:multiLevelType w:val="hybridMultilevel"/>
    <w:tmpl w:val="C0C60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9B926BF"/>
    <w:multiLevelType w:val="hybridMultilevel"/>
    <w:tmpl w:val="6EFAEC5C"/>
    <w:lvl w:ilvl="0" w:tplc="10090001">
      <w:start w:val="1"/>
      <w:numFmt w:val="bullet"/>
      <w:lvlText w:val=""/>
      <w:lvlJc w:val="left"/>
      <w:pPr>
        <w:ind w:left="1160" w:hanging="360"/>
      </w:pPr>
      <w:rPr>
        <w:rFonts w:ascii="Symbol" w:hAnsi="Symbol" w:hint="default"/>
      </w:rPr>
    </w:lvl>
    <w:lvl w:ilvl="1" w:tplc="10090003" w:tentative="1">
      <w:start w:val="1"/>
      <w:numFmt w:val="bullet"/>
      <w:lvlText w:val="o"/>
      <w:lvlJc w:val="left"/>
      <w:pPr>
        <w:ind w:left="1880" w:hanging="360"/>
      </w:pPr>
      <w:rPr>
        <w:rFonts w:ascii="Courier New" w:hAnsi="Courier New" w:cs="Courier New" w:hint="default"/>
      </w:rPr>
    </w:lvl>
    <w:lvl w:ilvl="2" w:tplc="10090005" w:tentative="1">
      <w:start w:val="1"/>
      <w:numFmt w:val="bullet"/>
      <w:lvlText w:val=""/>
      <w:lvlJc w:val="left"/>
      <w:pPr>
        <w:ind w:left="2600" w:hanging="360"/>
      </w:pPr>
      <w:rPr>
        <w:rFonts w:ascii="Wingdings" w:hAnsi="Wingdings" w:hint="default"/>
      </w:rPr>
    </w:lvl>
    <w:lvl w:ilvl="3" w:tplc="10090001" w:tentative="1">
      <w:start w:val="1"/>
      <w:numFmt w:val="bullet"/>
      <w:lvlText w:val=""/>
      <w:lvlJc w:val="left"/>
      <w:pPr>
        <w:ind w:left="3320" w:hanging="360"/>
      </w:pPr>
      <w:rPr>
        <w:rFonts w:ascii="Symbol" w:hAnsi="Symbol" w:hint="default"/>
      </w:rPr>
    </w:lvl>
    <w:lvl w:ilvl="4" w:tplc="10090003" w:tentative="1">
      <w:start w:val="1"/>
      <w:numFmt w:val="bullet"/>
      <w:lvlText w:val="o"/>
      <w:lvlJc w:val="left"/>
      <w:pPr>
        <w:ind w:left="4040" w:hanging="360"/>
      </w:pPr>
      <w:rPr>
        <w:rFonts w:ascii="Courier New" w:hAnsi="Courier New" w:cs="Courier New" w:hint="default"/>
      </w:rPr>
    </w:lvl>
    <w:lvl w:ilvl="5" w:tplc="10090005" w:tentative="1">
      <w:start w:val="1"/>
      <w:numFmt w:val="bullet"/>
      <w:lvlText w:val=""/>
      <w:lvlJc w:val="left"/>
      <w:pPr>
        <w:ind w:left="4760" w:hanging="360"/>
      </w:pPr>
      <w:rPr>
        <w:rFonts w:ascii="Wingdings" w:hAnsi="Wingdings" w:hint="default"/>
      </w:rPr>
    </w:lvl>
    <w:lvl w:ilvl="6" w:tplc="10090001" w:tentative="1">
      <w:start w:val="1"/>
      <w:numFmt w:val="bullet"/>
      <w:lvlText w:val=""/>
      <w:lvlJc w:val="left"/>
      <w:pPr>
        <w:ind w:left="5480" w:hanging="360"/>
      </w:pPr>
      <w:rPr>
        <w:rFonts w:ascii="Symbol" w:hAnsi="Symbol" w:hint="default"/>
      </w:rPr>
    </w:lvl>
    <w:lvl w:ilvl="7" w:tplc="10090003" w:tentative="1">
      <w:start w:val="1"/>
      <w:numFmt w:val="bullet"/>
      <w:lvlText w:val="o"/>
      <w:lvlJc w:val="left"/>
      <w:pPr>
        <w:ind w:left="6200" w:hanging="360"/>
      </w:pPr>
      <w:rPr>
        <w:rFonts w:ascii="Courier New" w:hAnsi="Courier New" w:cs="Courier New" w:hint="default"/>
      </w:rPr>
    </w:lvl>
    <w:lvl w:ilvl="8" w:tplc="10090005" w:tentative="1">
      <w:start w:val="1"/>
      <w:numFmt w:val="bullet"/>
      <w:lvlText w:val=""/>
      <w:lvlJc w:val="left"/>
      <w:pPr>
        <w:ind w:left="6920" w:hanging="360"/>
      </w:pPr>
      <w:rPr>
        <w:rFonts w:ascii="Wingdings" w:hAnsi="Wingdings" w:hint="default"/>
      </w:rPr>
    </w:lvl>
  </w:abstractNum>
  <w:abstractNum w:abstractNumId="24" w15:restartNumberingAfterBreak="0">
    <w:nsid w:val="3AAE57EB"/>
    <w:multiLevelType w:val="hybridMultilevel"/>
    <w:tmpl w:val="39002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BCD74BA"/>
    <w:multiLevelType w:val="hybridMultilevel"/>
    <w:tmpl w:val="12DE43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3F2407F1"/>
    <w:multiLevelType w:val="hybridMultilevel"/>
    <w:tmpl w:val="387E9CA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F9D31AA"/>
    <w:multiLevelType w:val="hybridMultilevel"/>
    <w:tmpl w:val="05ACE6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6A714D"/>
    <w:multiLevelType w:val="hybridMultilevel"/>
    <w:tmpl w:val="AFAE5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1B62346"/>
    <w:multiLevelType w:val="hybridMultilevel"/>
    <w:tmpl w:val="D56058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47B671C"/>
    <w:multiLevelType w:val="hybridMultilevel"/>
    <w:tmpl w:val="9416A6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5050B1F"/>
    <w:multiLevelType w:val="hybridMultilevel"/>
    <w:tmpl w:val="B1F6B2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7E44B2B"/>
    <w:multiLevelType w:val="hybridMultilevel"/>
    <w:tmpl w:val="0FBC206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86C262B"/>
    <w:multiLevelType w:val="hybridMultilevel"/>
    <w:tmpl w:val="9EDCE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767F66"/>
    <w:multiLevelType w:val="hybridMultilevel"/>
    <w:tmpl w:val="718A30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6A41BFF"/>
    <w:multiLevelType w:val="hybridMultilevel"/>
    <w:tmpl w:val="9E387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6DB68B1"/>
    <w:multiLevelType w:val="hybridMultilevel"/>
    <w:tmpl w:val="3CEEC7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7A7734F"/>
    <w:multiLevelType w:val="hybridMultilevel"/>
    <w:tmpl w:val="E5A214D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825526A"/>
    <w:multiLevelType w:val="hybridMultilevel"/>
    <w:tmpl w:val="4D5ACFB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2115" w:hanging="360"/>
      </w:pPr>
      <w:rPr>
        <w:rFonts w:ascii="Courier New" w:hAnsi="Courier New" w:cs="Courier New" w:hint="default"/>
      </w:rPr>
    </w:lvl>
    <w:lvl w:ilvl="2" w:tplc="10090005">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39" w15:restartNumberingAfterBreak="0">
    <w:nsid w:val="58423212"/>
    <w:multiLevelType w:val="hybridMultilevel"/>
    <w:tmpl w:val="06206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92E7D49"/>
    <w:multiLevelType w:val="hybridMultilevel"/>
    <w:tmpl w:val="69D45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97811A4"/>
    <w:multiLevelType w:val="hybridMultilevel"/>
    <w:tmpl w:val="595A68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A3B4D05"/>
    <w:multiLevelType w:val="hybridMultilevel"/>
    <w:tmpl w:val="F5507E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CC71554"/>
    <w:multiLevelType w:val="hybridMultilevel"/>
    <w:tmpl w:val="B98E0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01C5F03"/>
    <w:multiLevelType w:val="hybridMultilevel"/>
    <w:tmpl w:val="6F50E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0E7509E"/>
    <w:multiLevelType w:val="hybridMultilevel"/>
    <w:tmpl w:val="FD2873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10A7943"/>
    <w:multiLevelType w:val="hybridMultilevel"/>
    <w:tmpl w:val="068C7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18567E"/>
    <w:multiLevelType w:val="hybridMultilevel"/>
    <w:tmpl w:val="BFB4D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35F7C45"/>
    <w:multiLevelType w:val="hybridMultilevel"/>
    <w:tmpl w:val="7C86A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A465CE1"/>
    <w:multiLevelType w:val="hybridMultilevel"/>
    <w:tmpl w:val="D71AA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5060F8"/>
    <w:multiLevelType w:val="hybridMultilevel"/>
    <w:tmpl w:val="93ACA234"/>
    <w:lvl w:ilvl="0" w:tplc="10090007">
      <w:start w:val="1"/>
      <w:numFmt w:val="bullet"/>
      <w:lvlText w:val=""/>
      <w:lvlPicBulletId w:val="0"/>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2DD4B6E"/>
    <w:multiLevelType w:val="hybridMultilevel"/>
    <w:tmpl w:val="B6125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35A1EA2"/>
    <w:multiLevelType w:val="hybridMultilevel"/>
    <w:tmpl w:val="AACA9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8CB62FE"/>
    <w:multiLevelType w:val="hybridMultilevel"/>
    <w:tmpl w:val="E28CA2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CD96AA0"/>
    <w:multiLevelType w:val="hybridMultilevel"/>
    <w:tmpl w:val="0548F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E2F28EA"/>
    <w:multiLevelType w:val="hybridMultilevel"/>
    <w:tmpl w:val="BDE46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FEC4912"/>
    <w:multiLevelType w:val="hybridMultilevel"/>
    <w:tmpl w:val="2EEC9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74204215">
    <w:abstractNumId w:val="26"/>
  </w:num>
  <w:num w:numId="2" w16cid:durableId="463937119">
    <w:abstractNumId w:val="14"/>
  </w:num>
  <w:num w:numId="3" w16cid:durableId="1245383704">
    <w:abstractNumId w:val="9"/>
  </w:num>
  <w:num w:numId="4" w16cid:durableId="850681880">
    <w:abstractNumId w:val="29"/>
  </w:num>
  <w:num w:numId="5" w16cid:durableId="1677533557">
    <w:abstractNumId w:val="6"/>
  </w:num>
  <w:num w:numId="6" w16cid:durableId="13193106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528684">
    <w:abstractNumId w:val="34"/>
  </w:num>
  <w:num w:numId="8" w16cid:durableId="1355037330">
    <w:abstractNumId w:val="52"/>
  </w:num>
  <w:num w:numId="9" w16cid:durableId="1983926784">
    <w:abstractNumId w:val="45"/>
  </w:num>
  <w:num w:numId="10" w16cid:durableId="2084138775">
    <w:abstractNumId w:val="25"/>
  </w:num>
  <w:num w:numId="11" w16cid:durableId="1350137374">
    <w:abstractNumId w:val="24"/>
  </w:num>
  <w:num w:numId="12" w16cid:durableId="246304601">
    <w:abstractNumId w:val="46"/>
  </w:num>
  <w:num w:numId="13" w16cid:durableId="1011761663">
    <w:abstractNumId w:val="40"/>
  </w:num>
  <w:num w:numId="14" w16cid:durableId="1661419099">
    <w:abstractNumId w:val="21"/>
  </w:num>
  <w:num w:numId="15" w16cid:durableId="1874883667">
    <w:abstractNumId w:val="13"/>
  </w:num>
  <w:num w:numId="16" w16cid:durableId="1716537745">
    <w:abstractNumId w:val="36"/>
  </w:num>
  <w:num w:numId="17" w16cid:durableId="2093967865">
    <w:abstractNumId w:val="17"/>
  </w:num>
  <w:num w:numId="18" w16cid:durableId="666370760">
    <w:abstractNumId w:val="38"/>
  </w:num>
  <w:num w:numId="19" w16cid:durableId="1232617657">
    <w:abstractNumId w:val="8"/>
  </w:num>
  <w:num w:numId="20" w16cid:durableId="485099045">
    <w:abstractNumId w:val="41"/>
  </w:num>
  <w:num w:numId="21" w16cid:durableId="674068364">
    <w:abstractNumId w:val="35"/>
  </w:num>
  <w:num w:numId="22" w16cid:durableId="609049331">
    <w:abstractNumId w:val="32"/>
  </w:num>
  <w:num w:numId="23" w16cid:durableId="1336493503">
    <w:abstractNumId w:val="49"/>
  </w:num>
  <w:num w:numId="24" w16cid:durableId="1786652939">
    <w:abstractNumId w:val="10"/>
  </w:num>
  <w:num w:numId="25" w16cid:durableId="1263105701">
    <w:abstractNumId w:val="27"/>
  </w:num>
  <w:num w:numId="26" w16cid:durableId="1478916501">
    <w:abstractNumId w:val="31"/>
  </w:num>
  <w:num w:numId="27" w16cid:durableId="864486592">
    <w:abstractNumId w:val="33"/>
  </w:num>
  <w:num w:numId="28" w16cid:durableId="728923612">
    <w:abstractNumId w:val="28"/>
  </w:num>
  <w:num w:numId="29" w16cid:durableId="1998606555">
    <w:abstractNumId w:val="2"/>
  </w:num>
  <w:num w:numId="30" w16cid:durableId="460341621">
    <w:abstractNumId w:val="44"/>
  </w:num>
  <w:num w:numId="31" w16cid:durableId="965548354">
    <w:abstractNumId w:val="22"/>
  </w:num>
  <w:num w:numId="32" w16cid:durableId="379672895">
    <w:abstractNumId w:val="51"/>
  </w:num>
  <w:num w:numId="33" w16cid:durableId="973871587">
    <w:abstractNumId w:val="48"/>
  </w:num>
  <w:num w:numId="34" w16cid:durableId="1185632078">
    <w:abstractNumId w:val="42"/>
  </w:num>
  <w:num w:numId="35" w16cid:durableId="820997108">
    <w:abstractNumId w:val="39"/>
  </w:num>
  <w:num w:numId="36" w16cid:durableId="438111279">
    <w:abstractNumId w:val="1"/>
  </w:num>
  <w:num w:numId="37" w16cid:durableId="1449157088">
    <w:abstractNumId w:val="18"/>
  </w:num>
  <w:num w:numId="38" w16cid:durableId="374164215">
    <w:abstractNumId w:val="11"/>
  </w:num>
  <w:num w:numId="39" w16cid:durableId="610863967">
    <w:abstractNumId w:val="47"/>
  </w:num>
  <w:num w:numId="40" w16cid:durableId="1006710512">
    <w:abstractNumId w:val="7"/>
  </w:num>
  <w:num w:numId="41" w16cid:durableId="1548030307">
    <w:abstractNumId w:val="43"/>
  </w:num>
  <w:num w:numId="42" w16cid:durableId="1247374139">
    <w:abstractNumId w:val="20"/>
  </w:num>
  <w:num w:numId="43" w16cid:durableId="1028412971">
    <w:abstractNumId w:val="3"/>
  </w:num>
  <w:num w:numId="44" w16cid:durableId="37896510">
    <w:abstractNumId w:val="23"/>
  </w:num>
  <w:num w:numId="45" w16cid:durableId="2005548698">
    <w:abstractNumId w:val="30"/>
  </w:num>
  <w:num w:numId="46" w16cid:durableId="1145123632">
    <w:abstractNumId w:val="55"/>
  </w:num>
  <w:num w:numId="47" w16cid:durableId="596597753">
    <w:abstractNumId w:val="19"/>
  </w:num>
  <w:num w:numId="48" w16cid:durableId="491915680">
    <w:abstractNumId w:val="12"/>
  </w:num>
  <w:num w:numId="49" w16cid:durableId="1860196038">
    <w:abstractNumId w:val="54"/>
  </w:num>
  <w:num w:numId="50" w16cid:durableId="411706691">
    <w:abstractNumId w:val="16"/>
  </w:num>
  <w:num w:numId="51" w16cid:durableId="797651110">
    <w:abstractNumId w:val="56"/>
  </w:num>
  <w:num w:numId="52" w16cid:durableId="442697718">
    <w:abstractNumId w:val="0"/>
  </w:num>
  <w:num w:numId="53" w16cid:durableId="358941531">
    <w:abstractNumId w:val="5"/>
  </w:num>
  <w:num w:numId="54" w16cid:durableId="848180137">
    <w:abstractNumId w:val="4"/>
  </w:num>
  <w:num w:numId="55" w16cid:durableId="773400428">
    <w:abstractNumId w:val="53"/>
  </w:num>
  <w:num w:numId="56" w16cid:durableId="880938408">
    <w:abstractNumId w:val="37"/>
  </w:num>
  <w:num w:numId="57" w16cid:durableId="230387919">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6F"/>
    <w:rsid w:val="000033A2"/>
    <w:rsid w:val="00005163"/>
    <w:rsid w:val="00006A2B"/>
    <w:rsid w:val="00010D4C"/>
    <w:rsid w:val="00011933"/>
    <w:rsid w:val="00021613"/>
    <w:rsid w:val="000217F4"/>
    <w:rsid w:val="00046D30"/>
    <w:rsid w:val="00047C3A"/>
    <w:rsid w:val="00050FFB"/>
    <w:rsid w:val="00056F73"/>
    <w:rsid w:val="00081FF7"/>
    <w:rsid w:val="00082D99"/>
    <w:rsid w:val="000905EA"/>
    <w:rsid w:val="000D5133"/>
    <w:rsid w:val="000E251D"/>
    <w:rsid w:val="000E4C34"/>
    <w:rsid w:val="00101702"/>
    <w:rsid w:val="001323A3"/>
    <w:rsid w:val="00137603"/>
    <w:rsid w:val="001C2767"/>
    <w:rsid w:val="001D3415"/>
    <w:rsid w:val="001F444E"/>
    <w:rsid w:val="00213B27"/>
    <w:rsid w:val="00232C62"/>
    <w:rsid w:val="00237369"/>
    <w:rsid w:val="00263465"/>
    <w:rsid w:val="00263C90"/>
    <w:rsid w:val="00270AB9"/>
    <w:rsid w:val="002934D1"/>
    <w:rsid w:val="00296DF0"/>
    <w:rsid w:val="002C2060"/>
    <w:rsid w:val="002C6960"/>
    <w:rsid w:val="002F49EA"/>
    <w:rsid w:val="00341E99"/>
    <w:rsid w:val="00352DFA"/>
    <w:rsid w:val="00360118"/>
    <w:rsid w:val="003841EC"/>
    <w:rsid w:val="003C0FA2"/>
    <w:rsid w:val="003C5122"/>
    <w:rsid w:val="003C5686"/>
    <w:rsid w:val="003D088F"/>
    <w:rsid w:val="003F00EB"/>
    <w:rsid w:val="004165DA"/>
    <w:rsid w:val="00417993"/>
    <w:rsid w:val="00434DBD"/>
    <w:rsid w:val="004362FF"/>
    <w:rsid w:val="00441C6F"/>
    <w:rsid w:val="00462657"/>
    <w:rsid w:val="00466CB2"/>
    <w:rsid w:val="00493804"/>
    <w:rsid w:val="00494FCC"/>
    <w:rsid w:val="004A0AA8"/>
    <w:rsid w:val="004F46FB"/>
    <w:rsid w:val="004F7E05"/>
    <w:rsid w:val="0050799B"/>
    <w:rsid w:val="005241B7"/>
    <w:rsid w:val="00543F9F"/>
    <w:rsid w:val="00546C06"/>
    <w:rsid w:val="00586BA2"/>
    <w:rsid w:val="00594D4C"/>
    <w:rsid w:val="005A5391"/>
    <w:rsid w:val="005B6701"/>
    <w:rsid w:val="005C5B4B"/>
    <w:rsid w:val="005D27CA"/>
    <w:rsid w:val="005E557F"/>
    <w:rsid w:val="005F7979"/>
    <w:rsid w:val="006035C3"/>
    <w:rsid w:val="006137B0"/>
    <w:rsid w:val="00631561"/>
    <w:rsid w:val="00636F0E"/>
    <w:rsid w:val="00647CDC"/>
    <w:rsid w:val="0067032A"/>
    <w:rsid w:val="006A2167"/>
    <w:rsid w:val="006B671B"/>
    <w:rsid w:val="006D2150"/>
    <w:rsid w:val="00700BB1"/>
    <w:rsid w:val="007035EB"/>
    <w:rsid w:val="00706680"/>
    <w:rsid w:val="007156D3"/>
    <w:rsid w:val="00722E3C"/>
    <w:rsid w:val="007306E3"/>
    <w:rsid w:val="00734007"/>
    <w:rsid w:val="00746F45"/>
    <w:rsid w:val="00763680"/>
    <w:rsid w:val="00772650"/>
    <w:rsid w:val="00792A99"/>
    <w:rsid w:val="007D10EC"/>
    <w:rsid w:val="007F2CC5"/>
    <w:rsid w:val="00805DBB"/>
    <w:rsid w:val="0088090C"/>
    <w:rsid w:val="00882429"/>
    <w:rsid w:val="0089395C"/>
    <w:rsid w:val="008B2996"/>
    <w:rsid w:val="00902AEB"/>
    <w:rsid w:val="009329FD"/>
    <w:rsid w:val="009637E3"/>
    <w:rsid w:val="00974862"/>
    <w:rsid w:val="00977753"/>
    <w:rsid w:val="0098079E"/>
    <w:rsid w:val="0098578A"/>
    <w:rsid w:val="00992FFE"/>
    <w:rsid w:val="0099676C"/>
    <w:rsid w:val="009B0107"/>
    <w:rsid w:val="009B6C94"/>
    <w:rsid w:val="009C192E"/>
    <w:rsid w:val="009E3311"/>
    <w:rsid w:val="009E4DA4"/>
    <w:rsid w:val="009E7683"/>
    <w:rsid w:val="00A042D3"/>
    <w:rsid w:val="00A154B3"/>
    <w:rsid w:val="00A1705E"/>
    <w:rsid w:val="00A306F6"/>
    <w:rsid w:val="00A415A3"/>
    <w:rsid w:val="00A57EF5"/>
    <w:rsid w:val="00A611BB"/>
    <w:rsid w:val="00A64B5B"/>
    <w:rsid w:val="00A7113E"/>
    <w:rsid w:val="00A77772"/>
    <w:rsid w:val="00AA7C6A"/>
    <w:rsid w:val="00AB1C56"/>
    <w:rsid w:val="00AC790B"/>
    <w:rsid w:val="00AD6390"/>
    <w:rsid w:val="00AE7016"/>
    <w:rsid w:val="00B12519"/>
    <w:rsid w:val="00B15E5A"/>
    <w:rsid w:val="00B4535D"/>
    <w:rsid w:val="00B81007"/>
    <w:rsid w:val="00B96549"/>
    <w:rsid w:val="00BA1C45"/>
    <w:rsid w:val="00BA35BB"/>
    <w:rsid w:val="00BA6089"/>
    <w:rsid w:val="00BB073A"/>
    <w:rsid w:val="00BB2320"/>
    <w:rsid w:val="00BD1929"/>
    <w:rsid w:val="00BE3EA9"/>
    <w:rsid w:val="00BE6C47"/>
    <w:rsid w:val="00BE77AB"/>
    <w:rsid w:val="00BF2940"/>
    <w:rsid w:val="00BF47F7"/>
    <w:rsid w:val="00BF7140"/>
    <w:rsid w:val="00C013BC"/>
    <w:rsid w:val="00C171FF"/>
    <w:rsid w:val="00C22354"/>
    <w:rsid w:val="00C50E1D"/>
    <w:rsid w:val="00C57729"/>
    <w:rsid w:val="00C70E2E"/>
    <w:rsid w:val="00C7134D"/>
    <w:rsid w:val="00C8661C"/>
    <w:rsid w:val="00C96A90"/>
    <w:rsid w:val="00CB0239"/>
    <w:rsid w:val="00CC343F"/>
    <w:rsid w:val="00CD6FFF"/>
    <w:rsid w:val="00D01ECE"/>
    <w:rsid w:val="00D11F60"/>
    <w:rsid w:val="00D64079"/>
    <w:rsid w:val="00D77A6C"/>
    <w:rsid w:val="00D82E2F"/>
    <w:rsid w:val="00DD29F3"/>
    <w:rsid w:val="00DF06C7"/>
    <w:rsid w:val="00E312D2"/>
    <w:rsid w:val="00E42CAC"/>
    <w:rsid w:val="00E63F38"/>
    <w:rsid w:val="00E70D55"/>
    <w:rsid w:val="00E74FD6"/>
    <w:rsid w:val="00E81200"/>
    <w:rsid w:val="00EA23E2"/>
    <w:rsid w:val="00EA2E52"/>
    <w:rsid w:val="00EA4E59"/>
    <w:rsid w:val="00EB79A4"/>
    <w:rsid w:val="00EC4F43"/>
    <w:rsid w:val="00EF15FC"/>
    <w:rsid w:val="00EF40FF"/>
    <w:rsid w:val="00F00221"/>
    <w:rsid w:val="00F3501E"/>
    <w:rsid w:val="00F41BC1"/>
    <w:rsid w:val="00F81B88"/>
    <w:rsid w:val="00F978D4"/>
    <w:rsid w:val="00FC2097"/>
    <w:rsid w:val="00FC5F19"/>
    <w:rsid w:val="00FF54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8EAD3"/>
  <w15:chartTrackingRefBased/>
  <w15:docId w15:val="{638DE56A-146A-493F-9961-36A6F7F5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2D2"/>
    <w:pPr>
      <w:keepNext/>
      <w:keepLines/>
      <w:spacing w:before="480" w:after="0" w:line="276" w:lineRule="auto"/>
      <w:outlineLvl w:val="0"/>
    </w:pPr>
    <w:rPr>
      <w:rFonts w:ascii="Tahoma" w:eastAsia="Times New Roman" w:hAnsi="Tahoma" w:cs="Tahoma"/>
      <w:b/>
      <w:bCs/>
      <w:sz w:val="28"/>
      <w:szCs w:val="28"/>
    </w:rPr>
  </w:style>
  <w:style w:type="paragraph" w:styleId="Heading2">
    <w:name w:val="heading 2"/>
    <w:basedOn w:val="Normal"/>
    <w:next w:val="Normal"/>
    <w:link w:val="Heading2Char"/>
    <w:uiPriority w:val="9"/>
    <w:semiHidden/>
    <w:unhideWhenUsed/>
    <w:qFormat/>
    <w:rsid w:val="00050F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0F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ISAdmin">
    <w:name w:val="FAMIS Admin"/>
    <w:basedOn w:val="Normal"/>
    <w:qFormat/>
    <w:rsid w:val="009E4DA4"/>
    <w:rPr>
      <w:b/>
      <w:i/>
      <w:color w:val="7030A0"/>
      <w:sz w:val="28"/>
      <w:szCs w:val="28"/>
    </w:rPr>
  </w:style>
  <w:style w:type="paragraph" w:customStyle="1" w:styleId="FAMISTitle">
    <w:name w:val="FAMIS Title"/>
    <w:basedOn w:val="Title"/>
    <w:qFormat/>
    <w:rsid w:val="009E4DA4"/>
    <w:pPr>
      <w:pBdr>
        <w:bottom w:val="single" w:sz="8" w:space="4" w:color="5B9BD5" w:themeColor="accent1"/>
      </w:pBdr>
      <w:spacing w:after="300"/>
    </w:pPr>
    <w:rPr>
      <w:rFonts w:ascii="Cambria" w:hAnsi="Cambria"/>
      <w:color w:val="323E4F" w:themeColor="text2" w:themeShade="BF"/>
      <w:spacing w:val="5"/>
      <w:sz w:val="52"/>
      <w:szCs w:val="52"/>
    </w:rPr>
  </w:style>
  <w:style w:type="paragraph" w:styleId="Title">
    <w:name w:val="Title"/>
    <w:basedOn w:val="Normal"/>
    <w:next w:val="Normal"/>
    <w:link w:val="TitleChar"/>
    <w:uiPriority w:val="10"/>
    <w:qFormat/>
    <w:rsid w:val="009E4D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DA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E4DA4"/>
    <w:pPr>
      <w:ind w:left="720"/>
      <w:contextualSpacing/>
    </w:pPr>
  </w:style>
  <w:style w:type="character" w:styleId="Hyperlink">
    <w:name w:val="Hyperlink"/>
    <w:basedOn w:val="DefaultParagraphFont"/>
    <w:uiPriority w:val="99"/>
    <w:unhideWhenUsed/>
    <w:rsid w:val="00BD1929"/>
    <w:rPr>
      <w:color w:val="0563C1"/>
      <w:u w:val="single"/>
    </w:rPr>
  </w:style>
  <w:style w:type="paragraph" w:styleId="Header">
    <w:name w:val="header"/>
    <w:basedOn w:val="Normal"/>
    <w:link w:val="HeaderChar"/>
    <w:uiPriority w:val="99"/>
    <w:unhideWhenUsed/>
    <w:rsid w:val="005C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B4B"/>
  </w:style>
  <w:style w:type="paragraph" w:styleId="Footer">
    <w:name w:val="footer"/>
    <w:basedOn w:val="Normal"/>
    <w:link w:val="FooterChar"/>
    <w:uiPriority w:val="99"/>
    <w:unhideWhenUsed/>
    <w:rsid w:val="005C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B4B"/>
  </w:style>
  <w:style w:type="table" w:styleId="TableGrid">
    <w:name w:val="Table Grid"/>
    <w:basedOn w:val="TableNormal"/>
    <w:uiPriority w:val="59"/>
    <w:rsid w:val="00F9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12D2"/>
    <w:rPr>
      <w:rFonts w:ascii="Tahoma" w:eastAsia="Times New Roman" w:hAnsi="Tahoma" w:cs="Tahoma"/>
      <w:b/>
      <w:bCs/>
      <w:sz w:val="28"/>
      <w:szCs w:val="28"/>
    </w:rPr>
  </w:style>
  <w:style w:type="table" w:customStyle="1" w:styleId="Calendar3">
    <w:name w:val="Calendar 3"/>
    <w:basedOn w:val="TableNormal"/>
    <w:uiPriority w:val="99"/>
    <w:qFormat/>
    <w:rsid w:val="00A415A3"/>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table" w:styleId="MediumShading1-Accent3">
    <w:name w:val="Medium Shading 1 Accent 3"/>
    <w:basedOn w:val="TableNormal"/>
    <w:uiPriority w:val="63"/>
    <w:rsid w:val="005A539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980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79E"/>
    <w:rPr>
      <w:rFonts w:ascii="Segoe UI" w:hAnsi="Segoe UI" w:cs="Segoe UI"/>
      <w:sz w:val="18"/>
      <w:szCs w:val="18"/>
    </w:rPr>
  </w:style>
  <w:style w:type="character" w:styleId="CommentReference">
    <w:name w:val="annotation reference"/>
    <w:basedOn w:val="DefaultParagraphFont"/>
    <w:uiPriority w:val="99"/>
    <w:semiHidden/>
    <w:unhideWhenUsed/>
    <w:rsid w:val="000D5133"/>
    <w:rPr>
      <w:sz w:val="16"/>
      <w:szCs w:val="16"/>
    </w:rPr>
  </w:style>
  <w:style w:type="paragraph" w:styleId="CommentText">
    <w:name w:val="annotation text"/>
    <w:basedOn w:val="Normal"/>
    <w:link w:val="CommentTextChar"/>
    <w:uiPriority w:val="99"/>
    <w:semiHidden/>
    <w:unhideWhenUsed/>
    <w:rsid w:val="000D5133"/>
    <w:pPr>
      <w:spacing w:line="240" w:lineRule="auto"/>
    </w:pPr>
    <w:rPr>
      <w:sz w:val="20"/>
      <w:szCs w:val="20"/>
    </w:rPr>
  </w:style>
  <w:style w:type="character" w:customStyle="1" w:styleId="CommentTextChar">
    <w:name w:val="Comment Text Char"/>
    <w:basedOn w:val="DefaultParagraphFont"/>
    <w:link w:val="CommentText"/>
    <w:uiPriority w:val="99"/>
    <w:semiHidden/>
    <w:rsid w:val="000D5133"/>
    <w:rPr>
      <w:sz w:val="20"/>
      <w:szCs w:val="20"/>
    </w:rPr>
  </w:style>
  <w:style w:type="paragraph" w:styleId="CommentSubject">
    <w:name w:val="annotation subject"/>
    <w:basedOn w:val="CommentText"/>
    <w:next w:val="CommentText"/>
    <w:link w:val="CommentSubjectChar"/>
    <w:uiPriority w:val="99"/>
    <w:semiHidden/>
    <w:unhideWhenUsed/>
    <w:rsid w:val="000D5133"/>
    <w:rPr>
      <w:b/>
      <w:bCs/>
    </w:rPr>
  </w:style>
  <w:style w:type="character" w:customStyle="1" w:styleId="CommentSubjectChar">
    <w:name w:val="Comment Subject Char"/>
    <w:basedOn w:val="CommentTextChar"/>
    <w:link w:val="CommentSubject"/>
    <w:uiPriority w:val="99"/>
    <w:semiHidden/>
    <w:rsid w:val="000D5133"/>
    <w:rPr>
      <w:b/>
      <w:bCs/>
      <w:sz w:val="20"/>
      <w:szCs w:val="20"/>
    </w:rPr>
  </w:style>
  <w:style w:type="paragraph" w:customStyle="1" w:styleId="FAMISLevel3">
    <w:name w:val="FAMIS Level 3"/>
    <w:basedOn w:val="Normal"/>
    <w:next w:val="Normal"/>
    <w:qFormat/>
    <w:rsid w:val="007D10EC"/>
    <w:pPr>
      <w:ind w:right="855"/>
    </w:pPr>
    <w:rPr>
      <w:b/>
      <w:i/>
      <w:u w:val="double"/>
    </w:rPr>
  </w:style>
  <w:style w:type="paragraph" w:styleId="TOCHeading">
    <w:name w:val="TOC Heading"/>
    <w:basedOn w:val="Heading1"/>
    <w:next w:val="Normal"/>
    <w:uiPriority w:val="39"/>
    <w:unhideWhenUsed/>
    <w:qFormat/>
    <w:rsid w:val="00050FFB"/>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050FFB"/>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050FFB"/>
    <w:pPr>
      <w:spacing w:after="100"/>
    </w:pPr>
  </w:style>
  <w:style w:type="character" w:customStyle="1" w:styleId="Heading3Char">
    <w:name w:val="Heading 3 Char"/>
    <w:basedOn w:val="DefaultParagraphFont"/>
    <w:link w:val="Heading3"/>
    <w:uiPriority w:val="9"/>
    <w:semiHidden/>
    <w:rsid w:val="00050FFB"/>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050FFB"/>
    <w:pPr>
      <w:spacing w:after="100"/>
      <w:ind w:left="220"/>
    </w:pPr>
  </w:style>
  <w:style w:type="paragraph" w:styleId="TOC3">
    <w:name w:val="toc 3"/>
    <w:basedOn w:val="Normal"/>
    <w:next w:val="Normal"/>
    <w:autoRedefine/>
    <w:uiPriority w:val="39"/>
    <w:unhideWhenUsed/>
    <w:rsid w:val="00050FFB"/>
    <w:pPr>
      <w:spacing w:after="100"/>
      <w:ind w:left="440"/>
    </w:pPr>
  </w:style>
  <w:style w:type="paragraph" w:styleId="Revision">
    <w:name w:val="Revision"/>
    <w:hidden/>
    <w:uiPriority w:val="99"/>
    <w:semiHidden/>
    <w:rsid w:val="00DD29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07403">
      <w:bodyDiv w:val="1"/>
      <w:marLeft w:val="0"/>
      <w:marRight w:val="0"/>
      <w:marTop w:val="0"/>
      <w:marBottom w:val="0"/>
      <w:divBdr>
        <w:top w:val="none" w:sz="0" w:space="0" w:color="auto"/>
        <w:left w:val="none" w:sz="0" w:space="0" w:color="auto"/>
        <w:bottom w:val="none" w:sz="0" w:space="0" w:color="auto"/>
        <w:right w:val="none" w:sz="0" w:space="0" w:color="auto"/>
      </w:divBdr>
    </w:div>
    <w:div w:id="764376178">
      <w:bodyDiv w:val="1"/>
      <w:marLeft w:val="0"/>
      <w:marRight w:val="0"/>
      <w:marTop w:val="0"/>
      <w:marBottom w:val="0"/>
      <w:divBdr>
        <w:top w:val="none" w:sz="0" w:space="0" w:color="auto"/>
        <w:left w:val="none" w:sz="0" w:space="0" w:color="auto"/>
        <w:bottom w:val="none" w:sz="0" w:space="0" w:color="auto"/>
        <w:right w:val="none" w:sz="0" w:space="0" w:color="auto"/>
      </w:divBdr>
    </w:div>
    <w:div w:id="1394545949">
      <w:bodyDiv w:val="1"/>
      <w:marLeft w:val="0"/>
      <w:marRight w:val="0"/>
      <w:marTop w:val="0"/>
      <w:marBottom w:val="0"/>
      <w:divBdr>
        <w:top w:val="none" w:sz="0" w:space="0" w:color="auto"/>
        <w:left w:val="none" w:sz="0" w:space="0" w:color="auto"/>
        <w:bottom w:val="none" w:sz="0" w:space="0" w:color="auto"/>
        <w:right w:val="none" w:sz="0" w:space="0" w:color="auto"/>
      </w:divBdr>
    </w:div>
    <w:div w:id="1704478577">
      <w:bodyDiv w:val="1"/>
      <w:marLeft w:val="0"/>
      <w:marRight w:val="0"/>
      <w:marTop w:val="0"/>
      <w:marBottom w:val="0"/>
      <w:divBdr>
        <w:top w:val="none" w:sz="0" w:space="0" w:color="auto"/>
        <w:left w:val="none" w:sz="0" w:space="0" w:color="auto"/>
        <w:bottom w:val="none" w:sz="0" w:space="0" w:color="auto"/>
        <w:right w:val="none" w:sz="0" w:space="0" w:color="auto"/>
      </w:divBdr>
    </w:div>
    <w:div w:id="187808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cid:image001.jpg@01D5D68E.FFDC109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A12DA-302E-4C93-8B77-F3EA0DAE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3205</Words>
  <Characters>15836</Characters>
  <Application>Microsoft Office Word</Application>
  <DocSecurity>4</DocSecurity>
  <Lines>386</Lines>
  <Paragraphs>292</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Kistner</dc:creator>
  <cp:keywords/>
  <dc:description/>
  <cp:lastModifiedBy>Julie Ellerton</cp:lastModifiedBy>
  <cp:revision>2</cp:revision>
  <cp:lastPrinted>2019-10-31T21:28:00Z</cp:lastPrinted>
  <dcterms:created xsi:type="dcterms:W3CDTF">2025-06-26T17:02:00Z</dcterms:created>
  <dcterms:modified xsi:type="dcterms:W3CDTF">2025-06-26T17:02:00Z</dcterms:modified>
</cp:coreProperties>
</file>