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33E" w:rsidRPr="00A5033E" w:rsidRDefault="00A5033E" w:rsidP="00A5033E">
      <w:pPr>
        <w:pStyle w:val="Title1"/>
      </w:pPr>
      <w:r w:rsidRPr="00A5033E">
        <w:t>5 Days of Action 2022 - Calls to Action</w:t>
      </w:r>
    </w:p>
    <w:p w:rsidR="00A5033E" w:rsidRPr="00A5033E" w:rsidRDefault="00A5033E" w:rsidP="00A5033E">
      <w:pPr>
        <w:spacing w:after="160" w:line="259" w:lineRule="auto"/>
        <w:rPr>
          <w:rFonts w:eastAsia="Calibri"/>
          <w:szCs w:val="22"/>
          <w:lang w:val="en-CA"/>
        </w:rPr>
      </w:pPr>
    </w:p>
    <w:p w:rsidR="00A5033E" w:rsidRPr="00A5033E" w:rsidRDefault="00A5033E" w:rsidP="00A5033E">
      <w:pPr>
        <w:spacing w:after="160" w:line="259" w:lineRule="auto"/>
        <w:rPr>
          <w:rFonts w:eastAsia="Calibri"/>
          <w:szCs w:val="22"/>
          <w:lang w:val="en-CA"/>
        </w:rPr>
      </w:pPr>
      <w:r w:rsidRPr="00A5033E">
        <w:rPr>
          <w:rFonts w:eastAsia="Calibri"/>
          <w:szCs w:val="22"/>
          <w:lang w:val="en-CA"/>
        </w:rPr>
        <w:t>The resources below will help you continue learning and driving forward action to end discrimination, harassment and sexualized violence in our communities. Help us build an equity-centred culture together.</w:t>
      </w:r>
    </w:p>
    <w:p w:rsidR="00A5033E" w:rsidRPr="00A5033E" w:rsidRDefault="00A5033E" w:rsidP="00A5033E">
      <w:pPr>
        <w:keepNext/>
        <w:keepLines/>
        <w:spacing w:before="240" w:line="259" w:lineRule="auto"/>
        <w:outlineLvl w:val="0"/>
        <w:rPr>
          <w:rFonts w:ascii="Calibri Light" w:eastAsia="Times New Roman" w:hAnsi="Calibri Light"/>
          <w:color w:val="2E74B5"/>
          <w:sz w:val="32"/>
          <w:szCs w:val="32"/>
          <w:lang w:val="en-CA"/>
        </w:rPr>
      </w:pPr>
      <w:r w:rsidRPr="00A5033E">
        <w:rPr>
          <w:rFonts w:ascii="Calibri Light" w:eastAsia="Times New Roman" w:hAnsi="Calibri Light"/>
          <w:color w:val="2E74B5"/>
          <w:sz w:val="32"/>
          <w:szCs w:val="32"/>
          <w:lang w:val="en-CA"/>
        </w:rPr>
        <w:t>Monday - Listen</w:t>
      </w:r>
    </w:p>
    <w:p w:rsidR="00A5033E" w:rsidRPr="00A5033E" w:rsidRDefault="00A5033E" w:rsidP="00A5033E">
      <w:pPr>
        <w:keepNext/>
        <w:keepLines/>
        <w:spacing w:before="40" w:line="259" w:lineRule="auto"/>
        <w:outlineLvl w:val="1"/>
        <w:rPr>
          <w:rFonts w:ascii="Calibri Light" w:eastAsia="Times New Roman" w:hAnsi="Calibri Light"/>
          <w:color w:val="2E74B5"/>
          <w:sz w:val="26"/>
          <w:szCs w:val="26"/>
          <w:lang w:val="en-CA"/>
        </w:rPr>
      </w:pPr>
      <w:r w:rsidRPr="00A5033E">
        <w:rPr>
          <w:rFonts w:ascii="Calibri Light" w:eastAsia="Times New Roman" w:hAnsi="Calibri Light"/>
          <w:color w:val="2E74B5"/>
          <w:sz w:val="26"/>
          <w:szCs w:val="26"/>
          <w:lang w:val="en-CA"/>
        </w:rPr>
        <w:t xml:space="preserve">Read </w:t>
      </w:r>
    </w:p>
    <w:p w:rsidR="00A5033E" w:rsidRPr="00A5033E" w:rsidRDefault="00A5033E" w:rsidP="00A5033E">
      <w:pPr>
        <w:spacing w:after="160" w:line="259" w:lineRule="auto"/>
        <w:rPr>
          <w:rFonts w:eastAsia="Calibri"/>
          <w:szCs w:val="22"/>
          <w:lang w:val="en-CA"/>
        </w:rPr>
      </w:pPr>
      <w:r w:rsidRPr="00A5033E">
        <w:rPr>
          <w:rFonts w:eastAsia="Calibri"/>
          <w:szCs w:val="22"/>
          <w:lang w:val="en-CA"/>
        </w:rPr>
        <w:t xml:space="preserve">The </w:t>
      </w:r>
      <w:hyperlink r:id="rId8" w:history="1">
        <w:r w:rsidRPr="00A5033E">
          <w:rPr>
            <w:rFonts w:eastAsia="Calibri"/>
            <w:color w:val="0563C1"/>
            <w:szCs w:val="22"/>
            <w:u w:val="single"/>
            <w:lang w:val="en-CA"/>
          </w:rPr>
          <w:t xml:space="preserve">Q&amp;A with Charlotte </w:t>
        </w:r>
        <w:proofErr w:type="spellStart"/>
        <w:r w:rsidRPr="00A5033E">
          <w:rPr>
            <w:rFonts w:eastAsia="Calibri"/>
            <w:color w:val="0563C1"/>
            <w:szCs w:val="22"/>
            <w:u w:val="single"/>
            <w:lang w:val="en-CA"/>
          </w:rPr>
          <w:t>Schallié</w:t>
        </w:r>
        <w:proofErr w:type="spellEnd"/>
      </w:hyperlink>
      <w:r w:rsidRPr="00A5033E">
        <w:rPr>
          <w:rFonts w:eastAsia="Calibri"/>
          <w:szCs w:val="22"/>
          <w:lang w:val="en-CA"/>
        </w:rPr>
        <w:t xml:space="preserve"> about her edited collection of graphic novels, </w:t>
      </w:r>
      <w:r w:rsidRPr="00A5033E">
        <w:rPr>
          <w:rFonts w:eastAsia="Calibri"/>
          <w:i/>
          <w:szCs w:val="22"/>
          <w:lang w:val="en-CA"/>
        </w:rPr>
        <w:t>But I Live: Three Stories of Child Survivors of the Holocaust.</w:t>
      </w:r>
      <w:r w:rsidRPr="00A5033E">
        <w:rPr>
          <w:rFonts w:eastAsia="Calibri"/>
          <w:szCs w:val="22"/>
          <w:lang w:val="en-CA"/>
        </w:rPr>
        <w:t xml:space="preserve"> </w:t>
      </w:r>
      <w:proofErr w:type="spellStart"/>
      <w:r w:rsidRPr="00A5033E">
        <w:rPr>
          <w:rFonts w:eastAsia="Calibri"/>
          <w:szCs w:val="22"/>
          <w:lang w:val="en-CA"/>
        </w:rPr>
        <w:t>Schallié</w:t>
      </w:r>
      <w:proofErr w:type="spellEnd"/>
      <w:r w:rsidRPr="00A5033E">
        <w:rPr>
          <w:rFonts w:eastAsia="Calibri"/>
          <w:szCs w:val="22"/>
          <w:lang w:val="en-CA"/>
        </w:rPr>
        <w:t xml:space="preserve"> speaks about the role of the visual arts in Holocaust education, the importance of survivor-centred storytelling practices and trauma-informed approaches to ethical testimony collection, as well as the urgency of preserving survivor experiences.</w:t>
      </w:r>
    </w:p>
    <w:p w:rsidR="00A5033E" w:rsidRPr="00A5033E" w:rsidRDefault="00A5033E" w:rsidP="00A5033E">
      <w:pPr>
        <w:keepNext/>
        <w:keepLines/>
        <w:spacing w:before="40" w:line="259" w:lineRule="auto"/>
        <w:outlineLvl w:val="1"/>
        <w:rPr>
          <w:rFonts w:ascii="Calibri Light" w:eastAsia="Times New Roman" w:hAnsi="Calibri Light"/>
          <w:color w:val="2E74B5"/>
          <w:sz w:val="26"/>
          <w:szCs w:val="26"/>
          <w:lang w:val="en-CA"/>
        </w:rPr>
      </w:pPr>
      <w:r w:rsidRPr="00A5033E">
        <w:rPr>
          <w:rFonts w:ascii="Calibri Light" w:eastAsia="Times New Roman" w:hAnsi="Calibri Light"/>
          <w:color w:val="2E74B5"/>
          <w:sz w:val="26"/>
          <w:szCs w:val="26"/>
          <w:lang w:val="en-CA"/>
        </w:rPr>
        <w:t>Watch</w:t>
      </w:r>
    </w:p>
    <w:p w:rsidR="00A5033E" w:rsidRPr="00A5033E" w:rsidRDefault="00A5033E" w:rsidP="00A5033E">
      <w:pPr>
        <w:spacing w:after="160" w:line="259" w:lineRule="auto"/>
        <w:rPr>
          <w:rFonts w:eastAsia="Calibri"/>
          <w:szCs w:val="22"/>
          <w:lang w:val="en-CA"/>
        </w:rPr>
      </w:pPr>
      <w:hyperlink r:id="rId9" w:history="1">
        <w:r w:rsidRPr="00A5033E">
          <w:rPr>
            <w:rFonts w:eastAsia="Calibri"/>
            <w:color w:val="0563C1"/>
            <w:szCs w:val="22"/>
            <w:u w:val="single"/>
            <w:lang w:val="en-CA"/>
          </w:rPr>
          <w:t>43 Hours in 7 Minutes: “Word of Mouth” oral history summary</w:t>
        </w:r>
      </w:hyperlink>
      <w:r w:rsidRPr="00A5033E">
        <w:rPr>
          <w:rFonts w:eastAsia="Calibri"/>
          <w:szCs w:val="22"/>
          <w:lang w:val="en-CA"/>
        </w:rPr>
        <w:t xml:space="preserve">. "Word of Mouth" tells some of the story of how </w:t>
      </w:r>
      <w:proofErr w:type="gramStart"/>
      <w:r w:rsidRPr="00A5033E">
        <w:rPr>
          <w:rFonts w:eastAsia="Calibri"/>
          <w:szCs w:val="22"/>
          <w:lang w:val="en-CA"/>
        </w:rPr>
        <w:t>Trans+</w:t>
      </w:r>
      <w:proofErr w:type="gramEnd"/>
      <w:r w:rsidRPr="00A5033E">
        <w:rPr>
          <w:rFonts w:eastAsia="Calibri"/>
          <w:szCs w:val="22"/>
          <w:lang w:val="en-CA"/>
        </w:rPr>
        <w:t xml:space="preserve"> communities and networks developed in North America in the latter half of the twentieth century. A project of the Chair in Transgender Studies, the collection consists of 17 video and audio interviews with elders who were leading </w:t>
      </w:r>
      <w:proofErr w:type="gramStart"/>
      <w:r w:rsidRPr="00A5033E">
        <w:rPr>
          <w:rFonts w:eastAsia="Calibri"/>
          <w:szCs w:val="22"/>
          <w:lang w:val="en-CA"/>
        </w:rPr>
        <w:t>Trans+</w:t>
      </w:r>
      <w:proofErr w:type="gramEnd"/>
      <w:r w:rsidRPr="00A5033E">
        <w:rPr>
          <w:rFonts w:eastAsia="Calibri"/>
          <w:szCs w:val="22"/>
          <w:lang w:val="en-CA"/>
        </w:rPr>
        <w:t xml:space="preserve"> activists and allies from across North America. </w:t>
      </w:r>
    </w:p>
    <w:p w:rsidR="00A5033E" w:rsidRPr="00A5033E" w:rsidRDefault="00A5033E" w:rsidP="00A5033E">
      <w:pPr>
        <w:keepNext/>
        <w:keepLines/>
        <w:spacing w:before="40" w:line="259" w:lineRule="auto"/>
        <w:outlineLvl w:val="1"/>
        <w:rPr>
          <w:rFonts w:ascii="Calibri Light" w:eastAsia="Times New Roman" w:hAnsi="Calibri Light"/>
          <w:color w:val="2E74B5"/>
          <w:sz w:val="26"/>
          <w:szCs w:val="26"/>
          <w:lang w:val="en-CA"/>
        </w:rPr>
      </w:pPr>
      <w:r w:rsidRPr="00A5033E">
        <w:rPr>
          <w:rFonts w:ascii="Calibri Light" w:eastAsia="Times New Roman" w:hAnsi="Calibri Light"/>
          <w:color w:val="2E74B5"/>
          <w:sz w:val="26"/>
          <w:szCs w:val="26"/>
          <w:lang w:val="en-CA"/>
        </w:rPr>
        <w:t>Listen</w:t>
      </w:r>
    </w:p>
    <w:p w:rsidR="00A5033E" w:rsidRPr="00A5033E" w:rsidRDefault="00A5033E" w:rsidP="00A5033E">
      <w:pPr>
        <w:spacing w:after="160" w:line="259" w:lineRule="auto"/>
        <w:rPr>
          <w:rFonts w:eastAsia="Calibri"/>
          <w:szCs w:val="22"/>
          <w:lang w:val="en-CA"/>
        </w:rPr>
      </w:pPr>
      <w:r w:rsidRPr="00A5033E">
        <w:rPr>
          <w:rFonts w:eastAsia="Calibri"/>
          <w:szCs w:val="22"/>
          <w:lang w:val="en-CA"/>
        </w:rPr>
        <w:t xml:space="preserve">To UVic Libraries’ podcast, </w:t>
      </w:r>
      <w:hyperlink r:id="rId10" w:history="1">
        <w:proofErr w:type="spellStart"/>
        <w:r w:rsidRPr="00A5033E">
          <w:rPr>
            <w:rFonts w:eastAsia="Calibri"/>
            <w:i/>
            <w:color w:val="0563C1"/>
            <w:szCs w:val="22"/>
            <w:u w:val="single"/>
            <w:lang w:val="en-CA"/>
          </w:rPr>
          <w:t>Taapwaywin</w:t>
        </w:r>
        <w:proofErr w:type="spellEnd"/>
        <w:r w:rsidRPr="00A5033E">
          <w:rPr>
            <w:rFonts w:eastAsia="Calibri"/>
            <w:i/>
            <w:color w:val="0563C1"/>
            <w:szCs w:val="22"/>
            <w:u w:val="single"/>
            <w:lang w:val="en-CA"/>
          </w:rPr>
          <w:t>: Talking about what we know and what we believe</w:t>
        </w:r>
      </w:hyperlink>
      <w:r w:rsidRPr="00A5033E">
        <w:rPr>
          <w:rFonts w:eastAsia="Calibri"/>
          <w:szCs w:val="22"/>
          <w:lang w:val="en-CA"/>
        </w:rPr>
        <w:t>, featuring deep conversations and analysis with Survivors, Elders, Knowledge Keepers and others on seeking truth before reconciliation can begin. This series explores themes that originate from Indigenous knowledge systems and are reinforced by solid facts and broad human-rights principles.</w:t>
      </w:r>
    </w:p>
    <w:p w:rsidR="00A5033E" w:rsidRPr="00A5033E" w:rsidRDefault="00A5033E" w:rsidP="00A5033E">
      <w:pPr>
        <w:keepNext/>
        <w:keepLines/>
        <w:spacing w:before="40" w:line="259" w:lineRule="auto"/>
        <w:outlineLvl w:val="1"/>
        <w:rPr>
          <w:rFonts w:ascii="Calibri Light" w:eastAsia="Times New Roman" w:hAnsi="Calibri Light"/>
          <w:color w:val="2E74B5"/>
          <w:sz w:val="26"/>
          <w:szCs w:val="26"/>
          <w:lang w:val="en-CA"/>
        </w:rPr>
      </w:pPr>
      <w:r w:rsidRPr="00A5033E">
        <w:rPr>
          <w:rFonts w:ascii="Calibri Light" w:eastAsia="Times New Roman" w:hAnsi="Calibri Light"/>
          <w:color w:val="2E74B5"/>
          <w:sz w:val="26"/>
          <w:szCs w:val="26"/>
          <w:lang w:val="en-CA"/>
        </w:rPr>
        <w:t>Commit</w:t>
      </w:r>
    </w:p>
    <w:p w:rsidR="00A5033E" w:rsidRPr="00A5033E" w:rsidRDefault="00A5033E" w:rsidP="00A5033E">
      <w:pPr>
        <w:spacing w:after="160" w:line="259" w:lineRule="auto"/>
        <w:rPr>
          <w:rFonts w:eastAsia="Calibri"/>
          <w:szCs w:val="22"/>
          <w:lang w:val="en-CA"/>
        </w:rPr>
      </w:pPr>
      <w:r w:rsidRPr="00A5033E">
        <w:rPr>
          <w:rFonts w:eastAsia="Calibri"/>
          <w:szCs w:val="22"/>
          <w:lang w:val="en-CA"/>
        </w:rPr>
        <w:t xml:space="preserve">To make space (and time in your calendar) to listen and learn – then consider how to amplify the voices of people harmed by systemic discrimination who want to share their truths. </w:t>
      </w:r>
      <w:r w:rsidRPr="00A5033E">
        <w:rPr>
          <w:rFonts w:eastAsia="Calibri"/>
          <w:szCs w:val="22"/>
          <w:lang w:val="en-CA"/>
        </w:rPr>
        <w:br/>
      </w:r>
    </w:p>
    <w:p w:rsidR="00A5033E" w:rsidRPr="00A5033E" w:rsidRDefault="00A5033E" w:rsidP="00A5033E">
      <w:pPr>
        <w:keepNext/>
        <w:keepLines/>
        <w:spacing w:before="240" w:line="259" w:lineRule="auto"/>
        <w:outlineLvl w:val="0"/>
        <w:rPr>
          <w:rFonts w:ascii="Calibri Light" w:eastAsia="Times New Roman" w:hAnsi="Calibri Light"/>
          <w:color w:val="2E74B5"/>
          <w:sz w:val="32"/>
          <w:szCs w:val="32"/>
          <w:lang w:val="en-CA"/>
        </w:rPr>
      </w:pPr>
      <w:r w:rsidRPr="00A5033E">
        <w:rPr>
          <w:rFonts w:ascii="Calibri Light" w:eastAsia="Times New Roman" w:hAnsi="Calibri Light"/>
          <w:color w:val="2E74B5"/>
          <w:sz w:val="32"/>
          <w:szCs w:val="32"/>
          <w:lang w:val="en-CA"/>
        </w:rPr>
        <w:t>Tuesday - Reflect</w:t>
      </w:r>
    </w:p>
    <w:p w:rsidR="00A5033E" w:rsidRPr="00A5033E" w:rsidRDefault="00A5033E" w:rsidP="00A5033E">
      <w:pPr>
        <w:keepNext/>
        <w:keepLines/>
        <w:spacing w:before="40" w:line="259" w:lineRule="auto"/>
        <w:outlineLvl w:val="1"/>
        <w:rPr>
          <w:rFonts w:ascii="Calibri Light" w:eastAsia="Times New Roman" w:hAnsi="Calibri Light"/>
          <w:color w:val="2E74B5"/>
          <w:sz w:val="26"/>
          <w:szCs w:val="26"/>
          <w:lang w:val="en-CA"/>
        </w:rPr>
      </w:pPr>
      <w:r w:rsidRPr="00A5033E">
        <w:rPr>
          <w:rFonts w:ascii="Calibri Light" w:eastAsia="Times New Roman" w:hAnsi="Calibri Light"/>
          <w:color w:val="2E74B5"/>
          <w:sz w:val="26"/>
          <w:szCs w:val="26"/>
          <w:lang w:val="en-CA"/>
        </w:rPr>
        <w:t>Read</w:t>
      </w:r>
    </w:p>
    <w:p w:rsidR="00A5033E" w:rsidRPr="00A5033E" w:rsidRDefault="00A5033E" w:rsidP="00A5033E">
      <w:pPr>
        <w:spacing w:after="160" w:line="259" w:lineRule="auto"/>
        <w:rPr>
          <w:rFonts w:eastAsia="Calibri"/>
          <w:szCs w:val="22"/>
          <w:lang w:val="en-CA"/>
        </w:rPr>
      </w:pPr>
      <w:hyperlink r:id="rId11" w:history="1">
        <w:proofErr w:type="spellStart"/>
        <w:r w:rsidRPr="00A5033E">
          <w:rPr>
            <w:rFonts w:eastAsia="Calibri"/>
            <w:color w:val="0563C1"/>
            <w:szCs w:val="22"/>
            <w:u w:val="single"/>
            <w:lang w:val="en-CA"/>
          </w:rPr>
          <w:t>UVic’s</w:t>
        </w:r>
        <w:proofErr w:type="spellEnd"/>
        <w:r w:rsidRPr="00A5033E">
          <w:rPr>
            <w:rFonts w:eastAsia="Calibri"/>
            <w:color w:val="0563C1"/>
            <w:szCs w:val="22"/>
            <w:u w:val="single"/>
            <w:lang w:val="en-CA"/>
          </w:rPr>
          <w:t xml:space="preserve"> guide to document accessibility</w:t>
        </w:r>
      </w:hyperlink>
      <w:r w:rsidRPr="00A5033E">
        <w:rPr>
          <w:rFonts w:eastAsia="Calibri"/>
          <w:szCs w:val="22"/>
          <w:lang w:val="en-CA"/>
        </w:rPr>
        <w:t xml:space="preserve"> to reflect on how you can increase accessibility in developing documents so they are accessible, readable, and searchable.  </w:t>
      </w:r>
    </w:p>
    <w:p w:rsidR="00A5033E" w:rsidRPr="00A5033E" w:rsidRDefault="00A5033E" w:rsidP="00A5033E">
      <w:pPr>
        <w:keepNext/>
        <w:keepLines/>
        <w:spacing w:before="40" w:line="259" w:lineRule="auto"/>
        <w:outlineLvl w:val="1"/>
        <w:rPr>
          <w:rFonts w:ascii="Calibri Light" w:eastAsia="Times New Roman" w:hAnsi="Calibri Light"/>
          <w:color w:val="2E74B5"/>
          <w:sz w:val="26"/>
          <w:szCs w:val="26"/>
          <w:lang w:val="en-CA"/>
        </w:rPr>
      </w:pPr>
      <w:r w:rsidRPr="00A5033E">
        <w:rPr>
          <w:rFonts w:ascii="Calibri Light" w:eastAsia="Times New Roman" w:hAnsi="Calibri Light"/>
          <w:color w:val="2E74B5"/>
          <w:sz w:val="26"/>
          <w:szCs w:val="26"/>
          <w:lang w:val="en-CA"/>
        </w:rPr>
        <w:t>Watch</w:t>
      </w:r>
    </w:p>
    <w:p w:rsidR="00A5033E" w:rsidRPr="00A5033E" w:rsidRDefault="00A5033E" w:rsidP="00A5033E">
      <w:pPr>
        <w:spacing w:after="160" w:line="259" w:lineRule="auto"/>
        <w:rPr>
          <w:rFonts w:eastAsia="Calibri"/>
          <w:szCs w:val="22"/>
          <w:lang w:val="en-CA"/>
        </w:rPr>
      </w:pPr>
      <w:r w:rsidRPr="00A5033E">
        <w:rPr>
          <w:rFonts w:eastAsia="Calibri"/>
          <w:szCs w:val="22"/>
          <w:lang w:val="en-CA"/>
        </w:rPr>
        <w:t xml:space="preserve">The recorded stories from </w:t>
      </w:r>
      <w:hyperlink r:id="rId12" w:history="1">
        <w:r w:rsidRPr="00A5033E">
          <w:rPr>
            <w:rFonts w:eastAsia="Calibri"/>
            <w:color w:val="0563C1"/>
            <w:szCs w:val="22"/>
            <w:u w:val="single"/>
            <w:lang w:val="en-CA"/>
          </w:rPr>
          <w:t>The Witness Blanket</w:t>
        </w:r>
      </w:hyperlink>
      <w:r w:rsidRPr="00A5033E">
        <w:rPr>
          <w:rFonts w:eastAsia="Calibri"/>
          <w:szCs w:val="22"/>
          <w:lang w:val="en-CA"/>
        </w:rPr>
        <w:t>, a large-scale work of art combining hundreds of reclaimed items from residential schools, churches, government buildings and traditional and cultural structures from across Canada.</w:t>
      </w:r>
    </w:p>
    <w:p w:rsidR="00A5033E" w:rsidRPr="00A5033E" w:rsidRDefault="00A5033E" w:rsidP="00A5033E">
      <w:pPr>
        <w:keepNext/>
        <w:keepLines/>
        <w:spacing w:before="40" w:line="259" w:lineRule="auto"/>
        <w:outlineLvl w:val="1"/>
        <w:rPr>
          <w:rFonts w:ascii="Calibri Light" w:eastAsia="Times New Roman" w:hAnsi="Calibri Light"/>
          <w:color w:val="2E74B5"/>
          <w:sz w:val="26"/>
          <w:szCs w:val="26"/>
          <w:lang w:val="en-CA"/>
        </w:rPr>
      </w:pPr>
      <w:r w:rsidRPr="00A5033E">
        <w:rPr>
          <w:rFonts w:ascii="Calibri Light" w:eastAsia="Times New Roman" w:hAnsi="Calibri Light"/>
          <w:color w:val="2E74B5"/>
          <w:sz w:val="26"/>
          <w:szCs w:val="26"/>
          <w:lang w:val="en-CA"/>
        </w:rPr>
        <w:t>Reflect</w:t>
      </w:r>
    </w:p>
    <w:p w:rsidR="00A5033E" w:rsidRPr="00A5033E" w:rsidRDefault="00A5033E" w:rsidP="00A5033E">
      <w:pPr>
        <w:spacing w:after="160" w:line="259" w:lineRule="auto"/>
        <w:rPr>
          <w:rFonts w:eastAsia="Calibri"/>
          <w:szCs w:val="22"/>
          <w:lang w:val="en-CA"/>
        </w:rPr>
      </w:pPr>
      <w:r w:rsidRPr="00A5033E">
        <w:rPr>
          <w:rFonts w:eastAsia="Calibri"/>
          <w:szCs w:val="22"/>
          <w:lang w:val="en-CA"/>
        </w:rPr>
        <w:t xml:space="preserve">On the materials produced by the </w:t>
      </w:r>
      <w:hyperlink r:id="rId13" w:history="1">
        <w:r w:rsidRPr="00A5033E">
          <w:rPr>
            <w:rFonts w:eastAsia="Calibri"/>
            <w:color w:val="0563C1"/>
            <w:szCs w:val="22"/>
            <w:u w:val="single"/>
            <w:lang w:val="en-CA"/>
          </w:rPr>
          <w:t>Landscapes of Injustice</w:t>
        </w:r>
      </w:hyperlink>
      <w:r w:rsidRPr="00A5033E">
        <w:rPr>
          <w:rFonts w:eastAsia="Calibri"/>
          <w:szCs w:val="22"/>
          <w:lang w:val="en-CA"/>
        </w:rPr>
        <w:t xml:space="preserve"> project. The project reveals the history of the displacement and dispossession of Japanese Canadians in the 1940s and the impact that period </w:t>
      </w:r>
      <w:r w:rsidRPr="00A5033E">
        <w:rPr>
          <w:rFonts w:eastAsia="Calibri"/>
          <w:szCs w:val="22"/>
          <w:lang w:val="en-CA"/>
        </w:rPr>
        <w:lastRenderedPageBreak/>
        <w:t>of injustice continues to have. Teacher resources, a research database, digital storytelling website, a book and more are available for you to use and share.</w:t>
      </w:r>
    </w:p>
    <w:p w:rsidR="00A5033E" w:rsidRPr="00A5033E" w:rsidRDefault="00A5033E" w:rsidP="00A5033E">
      <w:pPr>
        <w:keepNext/>
        <w:keepLines/>
        <w:spacing w:before="40" w:line="259" w:lineRule="auto"/>
        <w:outlineLvl w:val="1"/>
        <w:rPr>
          <w:rFonts w:ascii="Calibri Light" w:eastAsia="Times New Roman" w:hAnsi="Calibri Light"/>
          <w:color w:val="2E74B5"/>
          <w:sz w:val="26"/>
          <w:szCs w:val="26"/>
          <w:lang w:val="en-CA"/>
        </w:rPr>
      </w:pPr>
      <w:r w:rsidRPr="00A5033E">
        <w:rPr>
          <w:rFonts w:ascii="Calibri Light" w:eastAsia="Times New Roman" w:hAnsi="Calibri Light"/>
          <w:color w:val="2E74B5"/>
          <w:sz w:val="26"/>
          <w:szCs w:val="26"/>
          <w:lang w:val="en-CA"/>
        </w:rPr>
        <w:t>Commit</w:t>
      </w:r>
    </w:p>
    <w:p w:rsidR="00A5033E" w:rsidRPr="00A5033E" w:rsidRDefault="00A5033E" w:rsidP="00A5033E">
      <w:pPr>
        <w:spacing w:after="160" w:line="259" w:lineRule="auto"/>
        <w:rPr>
          <w:rFonts w:eastAsia="Calibri"/>
          <w:szCs w:val="22"/>
          <w:lang w:val="en-CA"/>
        </w:rPr>
      </w:pPr>
      <w:r w:rsidRPr="00A5033E">
        <w:rPr>
          <w:rFonts w:eastAsia="Calibri"/>
          <w:szCs w:val="22"/>
          <w:lang w:val="en-CA"/>
        </w:rPr>
        <w:t xml:space="preserve">To ways you can build community. Whether you use the </w:t>
      </w:r>
      <w:hyperlink r:id="rId14" w:history="1">
        <w:r w:rsidRPr="00A5033E">
          <w:rPr>
            <w:rFonts w:eastAsia="Calibri"/>
            <w:color w:val="0563C1"/>
            <w:szCs w:val="22"/>
            <w:u w:val="single"/>
            <w:lang w:val="en-CA"/>
          </w:rPr>
          <w:t>communities of practice</w:t>
        </w:r>
      </w:hyperlink>
      <w:r w:rsidRPr="00A5033E">
        <w:rPr>
          <w:rFonts w:eastAsia="Calibri"/>
          <w:color w:val="0563C1"/>
          <w:szCs w:val="22"/>
          <w:u w:val="single"/>
          <w:lang w:val="en-CA"/>
        </w:rPr>
        <w:t xml:space="preserve"> model or another model, </w:t>
      </w:r>
      <w:r w:rsidRPr="00A5033E">
        <w:rPr>
          <w:rFonts w:eastAsia="Calibri"/>
          <w:szCs w:val="22"/>
          <w:lang w:val="en-CA"/>
        </w:rPr>
        <w:t xml:space="preserve">seek out ways to create a space to seek advice, support, or work through difficult topics. </w:t>
      </w:r>
    </w:p>
    <w:p w:rsidR="00A5033E" w:rsidRPr="00A5033E" w:rsidRDefault="00A5033E" w:rsidP="00A5033E">
      <w:pPr>
        <w:spacing w:after="160" w:line="259" w:lineRule="auto"/>
        <w:rPr>
          <w:rFonts w:eastAsia="Calibri"/>
          <w:szCs w:val="22"/>
          <w:lang w:val="en-CA"/>
        </w:rPr>
      </w:pPr>
    </w:p>
    <w:p w:rsidR="00A5033E" w:rsidRPr="00A5033E" w:rsidRDefault="00A5033E" w:rsidP="00A5033E">
      <w:pPr>
        <w:keepNext/>
        <w:keepLines/>
        <w:spacing w:before="240" w:line="259" w:lineRule="auto"/>
        <w:outlineLvl w:val="0"/>
        <w:rPr>
          <w:rFonts w:ascii="Calibri Light" w:eastAsia="Times New Roman" w:hAnsi="Calibri Light"/>
          <w:color w:val="2E74B5"/>
          <w:sz w:val="32"/>
          <w:szCs w:val="32"/>
          <w:lang w:val="en-CA"/>
        </w:rPr>
      </w:pPr>
      <w:r w:rsidRPr="00A5033E">
        <w:rPr>
          <w:rFonts w:ascii="Calibri Light" w:eastAsia="Times New Roman" w:hAnsi="Calibri Light"/>
          <w:color w:val="2E74B5"/>
          <w:sz w:val="32"/>
          <w:szCs w:val="32"/>
          <w:lang w:val="en-CA"/>
        </w:rPr>
        <w:t>Wednesday - Dialogue</w:t>
      </w:r>
    </w:p>
    <w:p w:rsidR="00A5033E" w:rsidRPr="00A5033E" w:rsidRDefault="00A5033E" w:rsidP="00A5033E">
      <w:pPr>
        <w:keepNext/>
        <w:keepLines/>
        <w:spacing w:before="40" w:line="259" w:lineRule="auto"/>
        <w:outlineLvl w:val="1"/>
        <w:rPr>
          <w:rFonts w:ascii="Calibri Light" w:eastAsia="Times New Roman" w:hAnsi="Calibri Light"/>
          <w:color w:val="2E74B5"/>
          <w:sz w:val="26"/>
          <w:szCs w:val="26"/>
          <w:lang w:val="en-CA"/>
        </w:rPr>
      </w:pPr>
      <w:r w:rsidRPr="00A5033E">
        <w:rPr>
          <w:rFonts w:ascii="Calibri Light" w:eastAsia="Times New Roman" w:hAnsi="Calibri Light"/>
          <w:color w:val="2E74B5"/>
          <w:sz w:val="26"/>
          <w:szCs w:val="26"/>
          <w:lang w:val="en-CA"/>
        </w:rPr>
        <w:t xml:space="preserve">Read </w:t>
      </w:r>
    </w:p>
    <w:p w:rsidR="00A5033E" w:rsidRPr="00A5033E" w:rsidRDefault="00A5033E" w:rsidP="00A5033E">
      <w:pPr>
        <w:spacing w:after="160" w:line="259" w:lineRule="auto"/>
        <w:rPr>
          <w:rFonts w:eastAsia="Calibri"/>
          <w:szCs w:val="22"/>
          <w:lang w:val="en-CA"/>
        </w:rPr>
      </w:pPr>
      <w:hyperlink r:id="rId15" w:history="1">
        <w:proofErr w:type="spellStart"/>
        <w:r w:rsidRPr="00A5033E">
          <w:rPr>
            <w:rFonts w:eastAsia="Calibri"/>
            <w:color w:val="0563C1"/>
            <w:szCs w:val="22"/>
            <w:u w:val="single"/>
            <w:lang w:val="en-CA"/>
          </w:rPr>
          <w:t>UVic’s</w:t>
        </w:r>
        <w:proofErr w:type="spellEnd"/>
        <w:r w:rsidRPr="00A5033E">
          <w:rPr>
            <w:rFonts w:eastAsia="Calibri"/>
            <w:color w:val="0563C1"/>
            <w:szCs w:val="22"/>
            <w:u w:val="single"/>
            <w:lang w:val="en-CA"/>
          </w:rPr>
          <w:t xml:space="preserve"> Sexualized Violence Resource Office website</w:t>
        </w:r>
      </w:hyperlink>
      <w:r w:rsidRPr="00A5033E">
        <w:rPr>
          <w:rFonts w:eastAsia="Calibri"/>
          <w:szCs w:val="22"/>
          <w:lang w:val="en-CA"/>
        </w:rPr>
        <w:t xml:space="preserve"> to learn more about what classifies as sexualized violence, how to start a conversation around consent, and where to get supports. Did you know UVic recently received their results for a sexualized violence student perception survey? </w:t>
      </w:r>
      <w:hyperlink r:id="rId16" w:history="1">
        <w:r w:rsidRPr="00A5033E">
          <w:rPr>
            <w:rFonts w:eastAsia="Calibri"/>
            <w:color w:val="0563C1"/>
            <w:szCs w:val="22"/>
            <w:u w:val="single"/>
            <w:lang w:val="en-CA"/>
          </w:rPr>
          <w:t>View our key learnings</w:t>
        </w:r>
      </w:hyperlink>
      <w:r w:rsidRPr="00A5033E">
        <w:rPr>
          <w:rFonts w:eastAsia="Calibri"/>
          <w:szCs w:val="22"/>
          <w:lang w:val="en-CA"/>
        </w:rPr>
        <w:t xml:space="preserve">.  </w:t>
      </w:r>
    </w:p>
    <w:p w:rsidR="00A5033E" w:rsidRPr="00A5033E" w:rsidRDefault="00A5033E" w:rsidP="00A5033E">
      <w:pPr>
        <w:keepNext/>
        <w:keepLines/>
        <w:spacing w:before="40" w:line="259" w:lineRule="auto"/>
        <w:outlineLvl w:val="1"/>
        <w:rPr>
          <w:rFonts w:ascii="Calibri Light" w:eastAsia="Times New Roman" w:hAnsi="Calibri Light"/>
          <w:color w:val="2E74B5"/>
          <w:sz w:val="26"/>
          <w:szCs w:val="26"/>
          <w:lang w:val="en-CA"/>
        </w:rPr>
      </w:pPr>
      <w:r w:rsidRPr="00A5033E">
        <w:rPr>
          <w:rFonts w:ascii="Calibri Light" w:eastAsia="Times New Roman" w:hAnsi="Calibri Light"/>
          <w:color w:val="2E74B5"/>
          <w:sz w:val="26"/>
          <w:szCs w:val="26"/>
          <w:lang w:val="en-CA"/>
        </w:rPr>
        <w:t>Watch</w:t>
      </w:r>
    </w:p>
    <w:p w:rsidR="00A5033E" w:rsidRPr="00A5033E" w:rsidRDefault="00A5033E" w:rsidP="00A5033E">
      <w:pPr>
        <w:spacing w:after="160" w:line="259" w:lineRule="auto"/>
        <w:rPr>
          <w:rFonts w:eastAsia="Calibri"/>
          <w:szCs w:val="22"/>
          <w:lang w:val="en-CA"/>
        </w:rPr>
      </w:pPr>
      <w:r w:rsidRPr="00A5033E">
        <w:rPr>
          <w:rFonts w:eastAsia="Calibri"/>
          <w:szCs w:val="22"/>
          <w:lang w:val="en-CA"/>
        </w:rPr>
        <w:t xml:space="preserve">All or parts of the recording of the forum on </w:t>
      </w:r>
      <w:hyperlink r:id="rId17" w:history="1">
        <w:r w:rsidRPr="00A5033E">
          <w:rPr>
            <w:rFonts w:eastAsia="Calibri"/>
            <w:i/>
            <w:color w:val="0563C1"/>
            <w:szCs w:val="22"/>
            <w:u w:val="single"/>
            <w:lang w:val="en-CA"/>
          </w:rPr>
          <w:t xml:space="preserve">Community Making and Black Flourishing </w:t>
        </w:r>
        <w:proofErr w:type="gramStart"/>
        <w:r w:rsidRPr="00A5033E">
          <w:rPr>
            <w:rFonts w:eastAsia="Calibri"/>
            <w:i/>
            <w:color w:val="0563C1"/>
            <w:szCs w:val="22"/>
            <w:u w:val="single"/>
            <w:lang w:val="en-CA"/>
          </w:rPr>
          <w:t>Through</w:t>
        </w:r>
        <w:proofErr w:type="gramEnd"/>
        <w:r w:rsidRPr="00A5033E">
          <w:rPr>
            <w:rFonts w:eastAsia="Calibri"/>
            <w:i/>
            <w:color w:val="0563C1"/>
            <w:szCs w:val="22"/>
            <w:u w:val="single"/>
            <w:lang w:val="en-CA"/>
          </w:rPr>
          <w:t xml:space="preserve"> the Scarborough Charter</w:t>
        </w:r>
      </w:hyperlink>
      <w:r w:rsidRPr="00A5033E">
        <w:rPr>
          <w:rFonts w:eastAsia="Calibri"/>
          <w:szCs w:val="22"/>
          <w:lang w:val="en-CA"/>
        </w:rPr>
        <w:t xml:space="preserve">. UVic has signed onto the commitments of the </w:t>
      </w:r>
      <w:hyperlink r:id="rId18" w:history="1">
        <w:r w:rsidRPr="00A5033E">
          <w:rPr>
            <w:rFonts w:eastAsia="Calibri"/>
            <w:color w:val="0563C1"/>
            <w:szCs w:val="22"/>
            <w:u w:val="single"/>
            <w:lang w:val="en-CA"/>
          </w:rPr>
          <w:t>Scarborough Charter</w:t>
        </w:r>
      </w:hyperlink>
      <w:r w:rsidRPr="00A5033E">
        <w:rPr>
          <w:rFonts w:eastAsia="Calibri"/>
          <w:szCs w:val="22"/>
          <w:lang w:val="en-CA"/>
        </w:rPr>
        <w:t xml:space="preserve"> and attended the Inter-Institutional Forum in May 2022. While watching, consider ways within your own roles to further dialogue on incorporating Black flourishing within academic institutions and ways to support these practices. </w:t>
      </w:r>
    </w:p>
    <w:p w:rsidR="00A5033E" w:rsidRPr="00A5033E" w:rsidRDefault="00A5033E" w:rsidP="00A5033E">
      <w:pPr>
        <w:keepNext/>
        <w:keepLines/>
        <w:spacing w:before="40" w:line="259" w:lineRule="auto"/>
        <w:outlineLvl w:val="1"/>
        <w:rPr>
          <w:rFonts w:ascii="Calibri Light" w:eastAsia="Times New Roman" w:hAnsi="Calibri Light"/>
          <w:color w:val="2E74B5"/>
          <w:sz w:val="26"/>
          <w:szCs w:val="26"/>
          <w:lang w:val="en-CA"/>
        </w:rPr>
      </w:pPr>
      <w:r w:rsidRPr="00A5033E">
        <w:rPr>
          <w:rFonts w:ascii="Calibri Light" w:eastAsia="Times New Roman" w:hAnsi="Calibri Light"/>
          <w:color w:val="2E74B5"/>
          <w:sz w:val="26"/>
          <w:szCs w:val="26"/>
          <w:lang w:val="en-CA"/>
        </w:rPr>
        <w:t>Dialogue</w:t>
      </w:r>
    </w:p>
    <w:p w:rsidR="00A5033E" w:rsidRPr="00A5033E" w:rsidRDefault="00A5033E" w:rsidP="00A5033E">
      <w:pPr>
        <w:spacing w:after="160" w:line="259" w:lineRule="auto"/>
        <w:rPr>
          <w:rFonts w:eastAsia="Calibri"/>
          <w:szCs w:val="22"/>
          <w:lang w:val="en-CA"/>
        </w:rPr>
      </w:pPr>
      <w:r w:rsidRPr="00A5033E">
        <w:rPr>
          <w:rFonts w:eastAsia="Calibri"/>
          <w:szCs w:val="22"/>
          <w:lang w:val="en-CA"/>
        </w:rPr>
        <w:t xml:space="preserve">For students: Co-sponsored by EQHR and UVic Libraries, the annual </w:t>
      </w:r>
      <w:hyperlink r:id="rId19" w:history="1">
        <w:r w:rsidRPr="00A5033E">
          <w:rPr>
            <w:rFonts w:eastAsia="Calibri"/>
            <w:i/>
            <w:color w:val="0563C1"/>
            <w:szCs w:val="22"/>
            <w:u w:val="single"/>
            <w:lang w:val="en-CA"/>
          </w:rPr>
          <w:t>on the Verge</w:t>
        </w:r>
        <w:r w:rsidRPr="00A5033E">
          <w:rPr>
            <w:rFonts w:eastAsia="Calibri"/>
            <w:color w:val="0563C1"/>
            <w:szCs w:val="22"/>
            <w:u w:val="single"/>
            <w:lang w:val="en-CA"/>
          </w:rPr>
          <w:t xml:space="preserve"> Writing and Spoken Word Contest</w:t>
        </w:r>
      </w:hyperlink>
      <w:r w:rsidRPr="00A5033E">
        <w:rPr>
          <w:rFonts w:eastAsia="Calibri"/>
          <w:szCs w:val="22"/>
          <w:lang w:val="en-CA"/>
        </w:rPr>
        <w:t xml:space="preserve"> launches today! Showcasing and celebrating emerging UVic student voices under the broad rubric of equity, diversity, and human rights, and inspired by the 5 Days of Action, this year’s contest theme is Dialogue. Submissions of poetry, fiction, non-fiction, or spoken word should be submitted to </w:t>
      </w:r>
      <w:hyperlink r:id="rId20" w:history="1">
        <w:r w:rsidRPr="00A5033E">
          <w:rPr>
            <w:rFonts w:eastAsia="Calibri"/>
            <w:i/>
            <w:color w:val="0563C1"/>
            <w:szCs w:val="22"/>
            <w:u w:val="single"/>
            <w:lang w:val="en-CA"/>
          </w:rPr>
          <w:t>otvcontest@uvic.ca</w:t>
        </w:r>
      </w:hyperlink>
      <w:r w:rsidRPr="00A5033E">
        <w:rPr>
          <w:rFonts w:eastAsia="Calibri"/>
          <w:i/>
          <w:szCs w:val="22"/>
          <w:lang w:val="en-CA"/>
        </w:rPr>
        <w:t xml:space="preserve"> </w:t>
      </w:r>
      <w:r w:rsidRPr="00A5033E">
        <w:rPr>
          <w:rFonts w:eastAsia="Calibri"/>
          <w:szCs w:val="22"/>
          <w:lang w:val="en-CA"/>
        </w:rPr>
        <w:t xml:space="preserve">by the contest deadline of February 15, 2023. All UVic students are eligible to enter and there are no entry fees.  </w:t>
      </w:r>
    </w:p>
    <w:p w:rsidR="00A5033E" w:rsidRPr="00A5033E" w:rsidRDefault="00A5033E" w:rsidP="00A5033E">
      <w:pPr>
        <w:keepNext/>
        <w:keepLines/>
        <w:spacing w:before="40" w:line="259" w:lineRule="auto"/>
        <w:outlineLvl w:val="1"/>
        <w:rPr>
          <w:rFonts w:ascii="Calibri Light" w:eastAsia="Times New Roman" w:hAnsi="Calibri Light"/>
          <w:color w:val="2E74B5"/>
          <w:sz w:val="26"/>
          <w:szCs w:val="26"/>
          <w:lang w:val="en-CA"/>
        </w:rPr>
      </w:pPr>
      <w:r w:rsidRPr="00A5033E">
        <w:rPr>
          <w:rFonts w:ascii="Calibri Light" w:eastAsia="Times New Roman" w:hAnsi="Calibri Light"/>
          <w:color w:val="2E74B5"/>
          <w:sz w:val="26"/>
          <w:szCs w:val="26"/>
          <w:lang w:val="en-CA"/>
        </w:rPr>
        <w:t xml:space="preserve">Commit </w:t>
      </w:r>
    </w:p>
    <w:p w:rsidR="00A5033E" w:rsidRPr="00A5033E" w:rsidRDefault="00A5033E" w:rsidP="00A5033E">
      <w:pPr>
        <w:spacing w:after="160" w:line="259" w:lineRule="auto"/>
        <w:rPr>
          <w:rFonts w:eastAsia="Calibri"/>
          <w:szCs w:val="22"/>
          <w:lang w:val="en-CA"/>
        </w:rPr>
      </w:pPr>
      <w:r w:rsidRPr="00A5033E">
        <w:rPr>
          <w:rFonts w:eastAsia="Calibri"/>
          <w:szCs w:val="22"/>
          <w:lang w:val="en-CA"/>
        </w:rPr>
        <w:t xml:space="preserve">To be a part of the culture shift at UVic around sexualized violence prevention. Sign up for the </w:t>
      </w:r>
      <w:hyperlink r:id="rId21" w:history="1">
        <w:r w:rsidRPr="00A5033E">
          <w:rPr>
            <w:rFonts w:eastAsia="Calibri"/>
            <w:color w:val="0563C1"/>
            <w:szCs w:val="22"/>
            <w:u w:val="single"/>
            <w:lang w:val="en-CA"/>
          </w:rPr>
          <w:t>Tools for Change</w:t>
        </w:r>
      </w:hyperlink>
      <w:r w:rsidRPr="00A5033E">
        <w:rPr>
          <w:rFonts w:eastAsia="Calibri"/>
          <w:szCs w:val="22"/>
          <w:lang w:val="en-CA"/>
        </w:rPr>
        <w:t xml:space="preserve"> workshop if you are a student or sign your work team up for </w:t>
      </w:r>
      <w:hyperlink r:id="rId22" w:history="1">
        <w:r w:rsidRPr="00A5033E">
          <w:rPr>
            <w:rFonts w:eastAsia="Calibri"/>
            <w:color w:val="0563C1"/>
            <w:szCs w:val="22"/>
            <w:u w:val="single"/>
            <w:lang w:val="en-CA"/>
          </w:rPr>
          <w:t>Starting the Conversation: Preventing and Responding to Sexualized Violence</w:t>
        </w:r>
      </w:hyperlink>
      <w:r w:rsidRPr="00A5033E">
        <w:rPr>
          <w:rFonts w:eastAsia="Calibri"/>
          <w:szCs w:val="22"/>
          <w:lang w:val="en-CA"/>
        </w:rPr>
        <w:t xml:space="preserve"> if you are </w:t>
      </w:r>
      <w:proofErr w:type="gramStart"/>
      <w:r w:rsidRPr="00A5033E">
        <w:rPr>
          <w:rFonts w:eastAsia="Calibri"/>
          <w:szCs w:val="22"/>
          <w:lang w:val="en-CA"/>
        </w:rPr>
        <w:t>a</w:t>
      </w:r>
      <w:proofErr w:type="gramEnd"/>
      <w:r w:rsidRPr="00A5033E">
        <w:rPr>
          <w:rFonts w:eastAsia="Calibri"/>
          <w:szCs w:val="22"/>
          <w:lang w:val="en-CA"/>
        </w:rPr>
        <w:t xml:space="preserve"> UVic employee.</w:t>
      </w:r>
    </w:p>
    <w:p w:rsidR="00A5033E" w:rsidRPr="00A5033E" w:rsidRDefault="00A5033E" w:rsidP="00A5033E">
      <w:pPr>
        <w:spacing w:after="160" w:line="259" w:lineRule="auto"/>
        <w:rPr>
          <w:rFonts w:eastAsia="Calibri"/>
          <w:szCs w:val="22"/>
          <w:lang w:val="en-CA"/>
        </w:rPr>
      </w:pPr>
    </w:p>
    <w:p w:rsidR="00A5033E" w:rsidRPr="00A5033E" w:rsidRDefault="00A5033E" w:rsidP="00A5033E">
      <w:pPr>
        <w:keepNext/>
        <w:keepLines/>
        <w:spacing w:before="240" w:line="259" w:lineRule="auto"/>
        <w:outlineLvl w:val="0"/>
        <w:rPr>
          <w:rFonts w:ascii="Calibri Light" w:eastAsia="Times New Roman" w:hAnsi="Calibri Light"/>
          <w:color w:val="2E74B5"/>
          <w:sz w:val="32"/>
          <w:szCs w:val="32"/>
          <w:lang w:val="en-CA"/>
        </w:rPr>
      </w:pPr>
      <w:r w:rsidRPr="00A5033E">
        <w:rPr>
          <w:rFonts w:ascii="Calibri Light" w:eastAsia="Times New Roman" w:hAnsi="Calibri Light"/>
          <w:color w:val="2E74B5"/>
          <w:sz w:val="32"/>
          <w:szCs w:val="32"/>
          <w:lang w:val="en-CA"/>
        </w:rPr>
        <w:t>Thursday - Engage</w:t>
      </w:r>
    </w:p>
    <w:p w:rsidR="00A5033E" w:rsidRPr="00A5033E" w:rsidRDefault="00A5033E" w:rsidP="00A5033E">
      <w:pPr>
        <w:keepNext/>
        <w:keepLines/>
        <w:spacing w:before="40" w:line="259" w:lineRule="auto"/>
        <w:outlineLvl w:val="1"/>
        <w:rPr>
          <w:rFonts w:ascii="Calibri Light" w:eastAsia="Times New Roman" w:hAnsi="Calibri Light"/>
          <w:color w:val="2E74B5"/>
          <w:sz w:val="26"/>
          <w:szCs w:val="26"/>
          <w:lang w:val="en-CA"/>
        </w:rPr>
      </w:pPr>
      <w:r w:rsidRPr="00A5033E">
        <w:rPr>
          <w:rFonts w:ascii="Calibri Light" w:eastAsia="Times New Roman" w:hAnsi="Calibri Light"/>
          <w:color w:val="2E74B5"/>
          <w:sz w:val="26"/>
          <w:szCs w:val="26"/>
          <w:lang w:val="en-CA"/>
        </w:rPr>
        <w:t xml:space="preserve">Read </w:t>
      </w:r>
    </w:p>
    <w:p w:rsidR="00A5033E" w:rsidRPr="00A5033E" w:rsidRDefault="00A5033E" w:rsidP="00A5033E">
      <w:pPr>
        <w:spacing w:after="160" w:line="259" w:lineRule="auto"/>
        <w:rPr>
          <w:rFonts w:eastAsia="Calibri"/>
          <w:szCs w:val="22"/>
          <w:lang w:val="en-CA"/>
        </w:rPr>
      </w:pPr>
      <w:r w:rsidRPr="00A5033E">
        <w:rPr>
          <w:rFonts w:eastAsia="Calibri"/>
          <w:szCs w:val="22"/>
          <w:lang w:val="en-CA"/>
        </w:rPr>
        <w:t xml:space="preserve">The resources offered through the Equity and Human Rights office to learn how to be a </w:t>
      </w:r>
      <w:hyperlink r:id="rId23" w:history="1">
        <w:r w:rsidRPr="00A5033E">
          <w:rPr>
            <w:rFonts w:eastAsia="Calibri"/>
            <w:color w:val="0563C1"/>
            <w:szCs w:val="22"/>
            <w:u w:val="single"/>
            <w:lang w:val="en-CA"/>
          </w:rPr>
          <w:t>trans-inclusive ally</w:t>
        </w:r>
      </w:hyperlink>
      <w:r w:rsidRPr="00A5033E">
        <w:rPr>
          <w:rFonts w:eastAsia="Calibri"/>
          <w:szCs w:val="22"/>
          <w:lang w:val="en-CA"/>
        </w:rPr>
        <w:t xml:space="preserve">. Resources are available on using gender-inclusive language, using the pronouns and names people ask you to use, and learning about the services offered to </w:t>
      </w:r>
      <w:proofErr w:type="gramStart"/>
      <w:r w:rsidRPr="00A5033E">
        <w:rPr>
          <w:rFonts w:eastAsia="Calibri"/>
          <w:szCs w:val="22"/>
          <w:lang w:val="en-CA"/>
        </w:rPr>
        <w:t>trans</w:t>
      </w:r>
      <w:proofErr w:type="gramEnd"/>
      <w:r w:rsidRPr="00A5033E">
        <w:rPr>
          <w:rFonts w:eastAsia="Calibri"/>
          <w:szCs w:val="22"/>
          <w:lang w:val="en-CA"/>
        </w:rPr>
        <w:t xml:space="preserve"> people on and off campus. The Chair of Transgender Studies also offers a list of </w:t>
      </w:r>
      <w:hyperlink r:id="rId24" w:history="1">
        <w:r w:rsidRPr="00A5033E">
          <w:rPr>
            <w:rFonts w:eastAsia="Calibri"/>
            <w:color w:val="0563C1"/>
            <w:szCs w:val="22"/>
            <w:u w:val="single"/>
            <w:lang w:val="en-CA"/>
          </w:rPr>
          <w:t xml:space="preserve">Vancouver Island </w:t>
        </w:r>
        <w:proofErr w:type="gramStart"/>
        <w:r w:rsidRPr="00A5033E">
          <w:rPr>
            <w:rFonts w:eastAsia="Calibri"/>
            <w:color w:val="0563C1"/>
            <w:szCs w:val="22"/>
            <w:u w:val="single"/>
            <w:lang w:val="en-CA"/>
          </w:rPr>
          <w:t>trans</w:t>
        </w:r>
        <w:proofErr w:type="gramEnd"/>
        <w:r w:rsidRPr="00A5033E">
          <w:rPr>
            <w:rFonts w:eastAsia="Calibri"/>
            <w:color w:val="0563C1"/>
            <w:szCs w:val="22"/>
            <w:u w:val="single"/>
            <w:lang w:val="en-CA"/>
          </w:rPr>
          <w:t xml:space="preserve"> resources</w:t>
        </w:r>
      </w:hyperlink>
      <w:r w:rsidRPr="00A5033E">
        <w:rPr>
          <w:rFonts w:eastAsia="Calibri"/>
          <w:szCs w:val="22"/>
          <w:lang w:val="en-CA"/>
        </w:rPr>
        <w:t xml:space="preserve"> to explore.</w:t>
      </w:r>
    </w:p>
    <w:p w:rsidR="00A5033E" w:rsidRPr="00A5033E" w:rsidRDefault="00A5033E" w:rsidP="00A5033E">
      <w:pPr>
        <w:keepNext/>
        <w:keepLines/>
        <w:spacing w:before="40" w:line="259" w:lineRule="auto"/>
        <w:outlineLvl w:val="1"/>
        <w:rPr>
          <w:rFonts w:ascii="Calibri Light" w:eastAsia="Times New Roman" w:hAnsi="Calibri Light"/>
          <w:color w:val="2E74B5"/>
          <w:sz w:val="26"/>
          <w:szCs w:val="26"/>
          <w:lang w:val="en-CA"/>
        </w:rPr>
      </w:pPr>
      <w:r w:rsidRPr="00A5033E">
        <w:rPr>
          <w:rFonts w:ascii="Calibri Light" w:eastAsia="Times New Roman" w:hAnsi="Calibri Light"/>
          <w:color w:val="2E74B5"/>
          <w:sz w:val="26"/>
          <w:szCs w:val="26"/>
          <w:lang w:val="en-CA"/>
        </w:rPr>
        <w:lastRenderedPageBreak/>
        <w:t>Watch</w:t>
      </w:r>
    </w:p>
    <w:p w:rsidR="00A5033E" w:rsidRPr="00A5033E" w:rsidRDefault="00A5033E" w:rsidP="00A5033E">
      <w:pPr>
        <w:spacing w:after="160" w:line="259" w:lineRule="auto"/>
        <w:rPr>
          <w:rFonts w:eastAsia="Calibri"/>
          <w:szCs w:val="22"/>
          <w:lang w:val="en-CA"/>
        </w:rPr>
      </w:pPr>
      <w:proofErr w:type="spellStart"/>
      <w:r w:rsidRPr="00A5033E">
        <w:rPr>
          <w:rFonts w:eastAsia="Calibri"/>
          <w:szCs w:val="22"/>
          <w:lang w:val="en-CA"/>
        </w:rPr>
        <w:t>UVic’s</w:t>
      </w:r>
      <w:proofErr w:type="spellEnd"/>
      <w:r w:rsidRPr="00A5033E">
        <w:rPr>
          <w:rFonts w:eastAsia="Calibri"/>
          <w:szCs w:val="22"/>
          <w:lang w:val="en-CA"/>
        </w:rPr>
        <w:t xml:space="preserve"> new series, </w:t>
      </w:r>
      <w:hyperlink r:id="rId25" w:history="1">
        <w:r w:rsidRPr="00A5033E">
          <w:rPr>
            <w:rFonts w:eastAsia="Calibri"/>
            <w:b/>
            <w:color w:val="0563C1"/>
            <w:szCs w:val="22"/>
            <w:u w:val="single"/>
            <w:lang w:val="en-CA"/>
          </w:rPr>
          <w:t>Voices in Circle: Amplifying Indigenous Cultural Voices</w:t>
        </w:r>
      </w:hyperlink>
      <w:r w:rsidRPr="00A5033E">
        <w:rPr>
          <w:rFonts w:eastAsia="Calibri"/>
          <w:szCs w:val="22"/>
          <w:lang w:val="en-CA"/>
        </w:rPr>
        <w:t xml:space="preserve"> at the Farquhar. The series features established and emerging Indigenous artists. Guided and curated by a Programming Circle of Indigenous and Métis artists, arts administrators, academics and leaders, the series will present diverse artistic expressions including music, dance, theatre, burlesque, drag, comedy mixed media, lectures and visual arts. Continue to engage in other events and programs by Indigenous artists (and Black artists and artists of colour). </w:t>
      </w:r>
    </w:p>
    <w:p w:rsidR="00A5033E" w:rsidRPr="00A5033E" w:rsidRDefault="00A5033E" w:rsidP="00A5033E">
      <w:pPr>
        <w:keepNext/>
        <w:keepLines/>
        <w:spacing w:before="40" w:line="259" w:lineRule="auto"/>
        <w:outlineLvl w:val="1"/>
        <w:rPr>
          <w:rFonts w:ascii="Calibri Light" w:eastAsia="Times New Roman" w:hAnsi="Calibri Light"/>
          <w:color w:val="2E74B5"/>
          <w:sz w:val="26"/>
          <w:szCs w:val="26"/>
          <w:lang w:val="en-CA"/>
        </w:rPr>
      </w:pPr>
      <w:r w:rsidRPr="00A5033E">
        <w:rPr>
          <w:rFonts w:ascii="Calibri Light" w:eastAsia="Times New Roman" w:hAnsi="Calibri Light"/>
          <w:color w:val="2E74B5"/>
          <w:sz w:val="26"/>
          <w:szCs w:val="26"/>
          <w:lang w:val="en-CA"/>
        </w:rPr>
        <w:t>Engage</w:t>
      </w:r>
    </w:p>
    <w:p w:rsidR="00A5033E" w:rsidRPr="00A5033E" w:rsidRDefault="00A5033E" w:rsidP="00A5033E">
      <w:pPr>
        <w:spacing w:after="160" w:line="259" w:lineRule="auto"/>
        <w:rPr>
          <w:rFonts w:eastAsia="Calibri"/>
          <w:szCs w:val="22"/>
          <w:lang w:val="en-CA"/>
        </w:rPr>
      </w:pPr>
      <w:r w:rsidRPr="00A5033E">
        <w:rPr>
          <w:rFonts w:eastAsia="Calibri"/>
          <w:szCs w:val="22"/>
          <w:lang w:val="en-CA"/>
        </w:rPr>
        <w:t xml:space="preserve">With advocacy groups and areas of UVic that are dedicated to driving social change and improving the well-being of our LGBTQ2SIA+ community to stay connected with gender-inclusive events and other opportunities. This will help keep you engaged 365 days of the year. </w:t>
      </w:r>
    </w:p>
    <w:p w:rsidR="00A5033E" w:rsidRPr="00A5033E" w:rsidRDefault="00A5033E" w:rsidP="00307E89">
      <w:pPr>
        <w:spacing w:line="259" w:lineRule="auto"/>
        <w:rPr>
          <w:rFonts w:eastAsia="Calibri"/>
          <w:szCs w:val="22"/>
          <w:lang w:val="en-CA"/>
        </w:rPr>
      </w:pPr>
      <w:r w:rsidRPr="00A5033E">
        <w:rPr>
          <w:rFonts w:eastAsia="Calibri"/>
          <w:szCs w:val="22"/>
          <w:lang w:val="en-CA"/>
        </w:rPr>
        <w:t>Some to consider are:</w:t>
      </w:r>
    </w:p>
    <w:p w:rsidR="00A5033E" w:rsidRPr="00A5033E" w:rsidRDefault="00A5033E" w:rsidP="00307E89">
      <w:pPr>
        <w:numPr>
          <w:ilvl w:val="0"/>
          <w:numId w:val="1"/>
        </w:numPr>
        <w:spacing w:after="160" w:line="259" w:lineRule="auto"/>
        <w:contextualSpacing/>
        <w:rPr>
          <w:rFonts w:eastAsia="Calibri"/>
          <w:szCs w:val="22"/>
          <w:lang w:val="en-CA"/>
        </w:rPr>
      </w:pPr>
      <w:hyperlink r:id="rId26" w:history="1">
        <w:r w:rsidRPr="00A5033E">
          <w:rPr>
            <w:rFonts w:eastAsia="Calibri"/>
            <w:color w:val="0563C1"/>
            <w:szCs w:val="22"/>
            <w:u w:val="single"/>
            <w:lang w:val="en-CA"/>
          </w:rPr>
          <w:t>UVic Pride</w:t>
        </w:r>
      </w:hyperlink>
    </w:p>
    <w:p w:rsidR="00A5033E" w:rsidRPr="00A5033E" w:rsidRDefault="00A5033E" w:rsidP="00307E89">
      <w:pPr>
        <w:numPr>
          <w:ilvl w:val="0"/>
          <w:numId w:val="1"/>
        </w:numPr>
        <w:spacing w:after="160" w:line="259" w:lineRule="auto"/>
        <w:contextualSpacing/>
        <w:rPr>
          <w:rFonts w:eastAsia="Calibri"/>
          <w:szCs w:val="22"/>
          <w:lang w:val="en-CA"/>
        </w:rPr>
      </w:pPr>
      <w:hyperlink r:id="rId27" w:history="1">
        <w:r w:rsidRPr="00A5033E">
          <w:rPr>
            <w:rFonts w:eastAsia="Calibri"/>
            <w:color w:val="0563C1"/>
            <w:szCs w:val="22"/>
            <w:u w:val="single"/>
            <w:lang w:val="en-CA"/>
          </w:rPr>
          <w:t>Gender Empowerment Centre</w:t>
        </w:r>
      </w:hyperlink>
    </w:p>
    <w:p w:rsidR="00307E89" w:rsidRDefault="00A5033E" w:rsidP="00307E89">
      <w:pPr>
        <w:numPr>
          <w:ilvl w:val="0"/>
          <w:numId w:val="1"/>
        </w:numPr>
        <w:spacing w:after="160" w:line="259" w:lineRule="auto"/>
        <w:contextualSpacing/>
        <w:rPr>
          <w:rFonts w:eastAsia="Calibri"/>
          <w:szCs w:val="22"/>
          <w:lang w:val="en-CA"/>
        </w:rPr>
      </w:pPr>
      <w:hyperlink r:id="rId28" w:history="1">
        <w:r w:rsidRPr="00A5033E">
          <w:rPr>
            <w:rFonts w:eastAsia="Calibri"/>
            <w:color w:val="0563C1"/>
            <w:szCs w:val="22"/>
            <w:u w:val="single"/>
            <w:lang w:val="en-CA"/>
          </w:rPr>
          <w:t>Chair of Transgender Studies</w:t>
        </w:r>
      </w:hyperlink>
      <w:r w:rsidRPr="00A5033E">
        <w:rPr>
          <w:rFonts w:eastAsia="Calibri"/>
          <w:szCs w:val="22"/>
          <w:lang w:val="en-CA"/>
        </w:rPr>
        <w:t xml:space="preserve"> and their </w:t>
      </w:r>
      <w:hyperlink r:id="rId29" w:history="1">
        <w:r w:rsidRPr="00A5033E">
          <w:rPr>
            <w:rFonts w:eastAsia="Calibri"/>
            <w:color w:val="0563C1"/>
            <w:szCs w:val="22"/>
            <w:u w:val="single"/>
            <w:lang w:val="en-CA"/>
          </w:rPr>
          <w:t>mailing list</w:t>
        </w:r>
      </w:hyperlink>
    </w:p>
    <w:p w:rsidR="00307E89" w:rsidRPr="00A5033E" w:rsidRDefault="00307E89" w:rsidP="00307E89">
      <w:pPr>
        <w:spacing w:after="160" w:line="259" w:lineRule="auto"/>
        <w:contextualSpacing/>
        <w:rPr>
          <w:rFonts w:eastAsia="Calibri"/>
          <w:szCs w:val="22"/>
          <w:lang w:val="en-CA"/>
        </w:rPr>
      </w:pPr>
    </w:p>
    <w:p w:rsidR="00A5033E" w:rsidRPr="00A5033E" w:rsidRDefault="00A5033E" w:rsidP="00A5033E">
      <w:pPr>
        <w:keepNext/>
        <w:keepLines/>
        <w:spacing w:before="40" w:line="259" w:lineRule="auto"/>
        <w:outlineLvl w:val="1"/>
        <w:rPr>
          <w:rFonts w:ascii="Calibri Light" w:eastAsia="Times New Roman" w:hAnsi="Calibri Light"/>
          <w:color w:val="2E74B5"/>
          <w:sz w:val="26"/>
          <w:szCs w:val="26"/>
          <w:lang w:val="en-CA"/>
        </w:rPr>
      </w:pPr>
      <w:r w:rsidRPr="00A5033E">
        <w:rPr>
          <w:rFonts w:ascii="Calibri Light" w:eastAsia="Times New Roman" w:hAnsi="Calibri Light"/>
          <w:color w:val="2E74B5"/>
          <w:sz w:val="26"/>
          <w:szCs w:val="26"/>
          <w:lang w:val="en-CA"/>
        </w:rPr>
        <w:t>Commit</w:t>
      </w:r>
    </w:p>
    <w:p w:rsidR="00A5033E" w:rsidRPr="00A5033E" w:rsidRDefault="00A5033E" w:rsidP="00A5033E">
      <w:pPr>
        <w:spacing w:after="160" w:line="259" w:lineRule="auto"/>
        <w:rPr>
          <w:rFonts w:eastAsia="Calibri"/>
          <w:szCs w:val="22"/>
          <w:lang w:val="en-CA"/>
        </w:rPr>
      </w:pPr>
      <w:r w:rsidRPr="00A5033E">
        <w:rPr>
          <w:rFonts w:eastAsia="Calibri"/>
          <w:szCs w:val="22"/>
          <w:lang w:val="en-CA"/>
        </w:rPr>
        <w:t xml:space="preserve">To make it a practice when going into a new space to reflect on your own social position. Consider what you can do with the powers, privileges, and connections you have to support others who have been historically and systemically marginalized. </w:t>
      </w:r>
    </w:p>
    <w:p w:rsidR="00A5033E" w:rsidRPr="00A5033E" w:rsidRDefault="00A5033E" w:rsidP="00A5033E">
      <w:pPr>
        <w:spacing w:after="160" w:line="259" w:lineRule="auto"/>
        <w:rPr>
          <w:rFonts w:eastAsia="Calibri"/>
          <w:szCs w:val="22"/>
          <w:lang w:val="en-CA"/>
        </w:rPr>
      </w:pPr>
      <w:r w:rsidRPr="00A5033E">
        <w:rPr>
          <w:rFonts w:eastAsia="Calibri"/>
          <w:szCs w:val="22"/>
          <w:lang w:val="en-CA"/>
        </w:rPr>
        <w:t xml:space="preserve">Students can visit </w:t>
      </w:r>
      <w:proofErr w:type="gramStart"/>
      <w:r w:rsidRPr="00A5033E">
        <w:rPr>
          <w:rFonts w:eastAsia="Calibri"/>
          <w:szCs w:val="22"/>
          <w:lang w:val="en-CA"/>
        </w:rPr>
        <w:t>a</w:t>
      </w:r>
      <w:proofErr w:type="gramEnd"/>
      <w:r w:rsidRPr="00A5033E">
        <w:rPr>
          <w:rFonts w:eastAsia="Calibri"/>
          <w:szCs w:val="22"/>
          <w:lang w:val="en-CA"/>
        </w:rPr>
        <w:t xml:space="preserve"> </w:t>
      </w:r>
      <w:hyperlink r:id="rId30" w:history="1">
        <w:r w:rsidRPr="00A5033E">
          <w:rPr>
            <w:rFonts w:eastAsia="Calibri"/>
            <w:color w:val="0563C1"/>
            <w:szCs w:val="22"/>
            <w:u w:val="single"/>
            <w:lang w:val="en-CA"/>
          </w:rPr>
          <w:t>UVic Student Life Grant information session</w:t>
        </w:r>
      </w:hyperlink>
      <w:r w:rsidRPr="00A5033E">
        <w:rPr>
          <w:rFonts w:eastAsia="Calibri"/>
          <w:szCs w:val="22"/>
          <w:lang w:val="en-CA"/>
        </w:rPr>
        <w:t xml:space="preserve"> to learn more about the grant and how to apply to start an initiative to address student issues on campus. </w:t>
      </w:r>
    </w:p>
    <w:p w:rsidR="00A5033E" w:rsidRPr="00A5033E" w:rsidRDefault="00A5033E" w:rsidP="00A5033E">
      <w:pPr>
        <w:spacing w:after="160" w:line="259" w:lineRule="auto"/>
        <w:rPr>
          <w:rFonts w:eastAsia="Calibri"/>
          <w:szCs w:val="22"/>
          <w:lang w:val="en-CA"/>
        </w:rPr>
      </w:pPr>
      <w:r w:rsidRPr="00A5033E">
        <w:rPr>
          <w:rFonts w:eastAsia="Calibri"/>
          <w:szCs w:val="22"/>
          <w:lang w:val="en-CA"/>
        </w:rPr>
        <w:t xml:space="preserve">Employees can apply once a year to the </w:t>
      </w:r>
      <w:hyperlink r:id="rId31" w:history="1">
        <w:r w:rsidRPr="00A5033E">
          <w:rPr>
            <w:rFonts w:eastAsia="Calibri"/>
            <w:color w:val="0563C1"/>
            <w:szCs w:val="22"/>
            <w:u w:val="single"/>
            <w:lang w:val="en-CA"/>
          </w:rPr>
          <w:t>Anti-Racism Initiative Grant</w:t>
        </w:r>
      </w:hyperlink>
      <w:r w:rsidRPr="00A5033E">
        <w:rPr>
          <w:rFonts w:eastAsia="Calibri"/>
          <w:szCs w:val="22"/>
          <w:lang w:val="en-CA"/>
        </w:rPr>
        <w:t xml:space="preserve"> to fund ideas on how to embed anti-racist practices into learning and teaching; reach out to LTSI for a consultation. </w:t>
      </w:r>
    </w:p>
    <w:p w:rsidR="00A5033E" w:rsidRPr="00A5033E" w:rsidRDefault="00A5033E" w:rsidP="00A5033E">
      <w:pPr>
        <w:spacing w:after="160" w:line="259" w:lineRule="auto"/>
        <w:rPr>
          <w:rFonts w:eastAsia="Calibri"/>
          <w:szCs w:val="22"/>
          <w:lang w:val="en-CA"/>
        </w:rPr>
      </w:pPr>
    </w:p>
    <w:p w:rsidR="00A5033E" w:rsidRPr="00A5033E" w:rsidRDefault="00A5033E" w:rsidP="00A5033E">
      <w:pPr>
        <w:keepNext/>
        <w:keepLines/>
        <w:spacing w:before="240" w:line="259" w:lineRule="auto"/>
        <w:outlineLvl w:val="0"/>
        <w:rPr>
          <w:rFonts w:ascii="Calibri Light" w:eastAsia="Times New Roman" w:hAnsi="Calibri Light"/>
          <w:color w:val="2E74B5"/>
          <w:sz w:val="32"/>
          <w:szCs w:val="32"/>
          <w:lang w:val="en-CA"/>
        </w:rPr>
      </w:pPr>
      <w:r w:rsidRPr="00A5033E">
        <w:rPr>
          <w:rFonts w:ascii="Calibri Light" w:eastAsia="Times New Roman" w:hAnsi="Calibri Light"/>
          <w:color w:val="2E74B5"/>
          <w:sz w:val="32"/>
          <w:szCs w:val="32"/>
          <w:lang w:val="en-CA"/>
        </w:rPr>
        <w:t>Friday – Take action</w:t>
      </w:r>
    </w:p>
    <w:p w:rsidR="00A5033E" w:rsidRPr="00A5033E" w:rsidRDefault="00A5033E" w:rsidP="00A5033E">
      <w:pPr>
        <w:keepNext/>
        <w:keepLines/>
        <w:spacing w:before="40" w:line="259" w:lineRule="auto"/>
        <w:outlineLvl w:val="1"/>
        <w:rPr>
          <w:rFonts w:ascii="Calibri Light" w:eastAsia="Times New Roman" w:hAnsi="Calibri Light"/>
          <w:color w:val="2E74B5"/>
          <w:sz w:val="26"/>
          <w:szCs w:val="26"/>
          <w:lang w:val="en-CA"/>
        </w:rPr>
      </w:pPr>
      <w:r w:rsidRPr="00A5033E">
        <w:rPr>
          <w:rFonts w:ascii="Calibri Light" w:eastAsia="Times New Roman" w:hAnsi="Calibri Light"/>
          <w:color w:val="2E74B5"/>
          <w:sz w:val="26"/>
          <w:szCs w:val="26"/>
          <w:lang w:val="en-CA"/>
        </w:rPr>
        <w:t>Read</w:t>
      </w:r>
    </w:p>
    <w:p w:rsidR="00A5033E" w:rsidRPr="00A5033E" w:rsidRDefault="00A5033E" w:rsidP="00A5033E">
      <w:pPr>
        <w:spacing w:after="160" w:line="259" w:lineRule="auto"/>
        <w:rPr>
          <w:rFonts w:eastAsia="Calibri"/>
          <w:szCs w:val="22"/>
          <w:lang w:val="en-CA"/>
        </w:rPr>
      </w:pPr>
      <w:r w:rsidRPr="00A5033E">
        <w:rPr>
          <w:rFonts w:eastAsia="Calibri"/>
          <w:szCs w:val="22"/>
          <w:lang w:val="en-CA"/>
        </w:rPr>
        <w:t xml:space="preserve">About </w:t>
      </w:r>
      <w:hyperlink r:id="rId32" w:history="1">
        <w:r w:rsidRPr="00A5033E">
          <w:rPr>
            <w:rFonts w:eastAsia="Calibri"/>
            <w:color w:val="0563C1"/>
            <w:szCs w:val="22"/>
            <w:u w:val="single"/>
            <w:lang w:val="en-CA"/>
          </w:rPr>
          <w:t>supports available for students with disabilities</w:t>
        </w:r>
      </w:hyperlink>
      <w:r w:rsidRPr="00A5033E">
        <w:rPr>
          <w:rFonts w:eastAsia="Calibri"/>
          <w:szCs w:val="22"/>
          <w:lang w:val="en-CA"/>
        </w:rPr>
        <w:t xml:space="preserve">. If you’re an instructor, consider these ways you can </w:t>
      </w:r>
      <w:hyperlink r:id="rId33" w:history="1">
        <w:r w:rsidRPr="00A5033E">
          <w:rPr>
            <w:rFonts w:eastAsia="Calibri"/>
            <w:color w:val="0563C1"/>
            <w:szCs w:val="22"/>
            <w:u w:val="single"/>
            <w:lang w:val="en-CA"/>
          </w:rPr>
          <w:t>support your students</w:t>
        </w:r>
      </w:hyperlink>
      <w:r w:rsidRPr="00A5033E">
        <w:rPr>
          <w:rFonts w:eastAsia="Calibri"/>
          <w:szCs w:val="22"/>
          <w:lang w:val="en-CA"/>
        </w:rPr>
        <w:t>.</w:t>
      </w:r>
    </w:p>
    <w:p w:rsidR="00A5033E" w:rsidRPr="00A5033E" w:rsidRDefault="00A5033E" w:rsidP="00A5033E">
      <w:pPr>
        <w:keepNext/>
        <w:keepLines/>
        <w:spacing w:before="40" w:line="259" w:lineRule="auto"/>
        <w:outlineLvl w:val="1"/>
        <w:rPr>
          <w:rFonts w:ascii="Calibri Light" w:eastAsia="Times New Roman" w:hAnsi="Calibri Light"/>
          <w:color w:val="2E74B5"/>
          <w:sz w:val="26"/>
          <w:szCs w:val="26"/>
          <w:lang w:val="en-CA"/>
        </w:rPr>
      </w:pPr>
      <w:r w:rsidRPr="00A5033E">
        <w:rPr>
          <w:rFonts w:ascii="Calibri Light" w:eastAsia="Times New Roman" w:hAnsi="Calibri Light"/>
          <w:color w:val="2E74B5"/>
          <w:sz w:val="26"/>
          <w:szCs w:val="26"/>
          <w:lang w:val="en-CA"/>
        </w:rPr>
        <w:t>Watch</w:t>
      </w:r>
    </w:p>
    <w:p w:rsidR="00A5033E" w:rsidRPr="00A5033E" w:rsidRDefault="00A5033E" w:rsidP="00A5033E">
      <w:pPr>
        <w:spacing w:after="160" w:line="259" w:lineRule="auto"/>
        <w:rPr>
          <w:rFonts w:eastAsia="Calibri"/>
          <w:szCs w:val="22"/>
          <w:lang w:val="en-CA"/>
        </w:rPr>
      </w:pPr>
      <w:r w:rsidRPr="00A5033E">
        <w:rPr>
          <w:rFonts w:eastAsia="Calibri"/>
          <w:szCs w:val="22"/>
          <w:lang w:val="en-CA"/>
        </w:rPr>
        <w:t xml:space="preserve">The videos shared on </w:t>
      </w:r>
      <w:hyperlink r:id="rId34" w:history="1">
        <w:r w:rsidRPr="00A5033E">
          <w:rPr>
            <w:rFonts w:eastAsia="Calibri"/>
            <w:color w:val="0563C1"/>
            <w:szCs w:val="22"/>
            <w:u w:val="single"/>
            <w:lang w:val="en-CA"/>
          </w:rPr>
          <w:t xml:space="preserve">UVic Libraries’ guide to </w:t>
        </w:r>
        <w:proofErr w:type="spellStart"/>
        <w:r w:rsidRPr="00A5033E">
          <w:rPr>
            <w:rFonts w:eastAsia="Calibri"/>
            <w:color w:val="0563C1"/>
            <w:szCs w:val="22"/>
            <w:u w:val="single"/>
            <w:lang w:val="en-CA"/>
          </w:rPr>
          <w:t>anti-racism</w:t>
        </w:r>
        <w:proofErr w:type="spellEnd"/>
        <w:r w:rsidRPr="00A5033E">
          <w:rPr>
            <w:rFonts w:eastAsia="Calibri"/>
            <w:color w:val="0563C1"/>
            <w:szCs w:val="22"/>
            <w:u w:val="single"/>
            <w:lang w:val="en-CA"/>
          </w:rPr>
          <w:t xml:space="preserve"> and </w:t>
        </w:r>
        <w:proofErr w:type="spellStart"/>
        <w:r w:rsidRPr="00A5033E">
          <w:rPr>
            <w:rFonts w:eastAsia="Calibri"/>
            <w:color w:val="0563C1"/>
            <w:szCs w:val="22"/>
            <w:u w:val="single"/>
            <w:lang w:val="en-CA"/>
          </w:rPr>
          <w:t>anti-oppression</w:t>
        </w:r>
        <w:proofErr w:type="spellEnd"/>
      </w:hyperlink>
      <w:r w:rsidRPr="00A5033E">
        <w:rPr>
          <w:rFonts w:eastAsia="Calibri"/>
          <w:szCs w:val="22"/>
          <w:lang w:val="en-CA"/>
        </w:rPr>
        <w:t>. The guide offers an expansive list of resources that you can use to further your learning and practice. Explore within a category that you’re curious to learn more about to become an ally.</w:t>
      </w:r>
    </w:p>
    <w:p w:rsidR="00A5033E" w:rsidRPr="00A5033E" w:rsidRDefault="00A5033E" w:rsidP="00A5033E">
      <w:pPr>
        <w:keepNext/>
        <w:keepLines/>
        <w:spacing w:before="40" w:line="259" w:lineRule="auto"/>
        <w:outlineLvl w:val="1"/>
        <w:rPr>
          <w:rFonts w:ascii="Calibri Light" w:eastAsia="Times New Roman" w:hAnsi="Calibri Light"/>
          <w:color w:val="2E74B5"/>
          <w:sz w:val="26"/>
          <w:szCs w:val="26"/>
          <w:lang w:val="en-CA"/>
        </w:rPr>
      </w:pPr>
      <w:r w:rsidRPr="00A5033E">
        <w:rPr>
          <w:rFonts w:ascii="Calibri Light" w:eastAsia="Times New Roman" w:hAnsi="Calibri Light"/>
          <w:color w:val="2E74B5"/>
          <w:sz w:val="26"/>
          <w:szCs w:val="26"/>
          <w:lang w:val="en-CA"/>
        </w:rPr>
        <w:t>Take Action</w:t>
      </w:r>
    </w:p>
    <w:p w:rsidR="00A5033E" w:rsidRPr="00A5033E" w:rsidRDefault="00A5033E" w:rsidP="00A5033E">
      <w:pPr>
        <w:spacing w:after="160" w:line="259" w:lineRule="auto"/>
        <w:rPr>
          <w:rFonts w:eastAsia="Calibri"/>
          <w:szCs w:val="22"/>
          <w:lang w:val="en-CA"/>
        </w:rPr>
      </w:pPr>
      <w:r w:rsidRPr="00A5033E">
        <w:rPr>
          <w:rFonts w:eastAsia="Calibri"/>
          <w:szCs w:val="22"/>
          <w:lang w:val="en-CA"/>
        </w:rPr>
        <w:t xml:space="preserve">Review </w:t>
      </w:r>
      <w:proofErr w:type="spellStart"/>
      <w:r w:rsidRPr="00A5033E">
        <w:rPr>
          <w:rFonts w:eastAsia="Calibri"/>
          <w:szCs w:val="22"/>
          <w:lang w:val="en-CA"/>
        </w:rPr>
        <w:t>UVic’s</w:t>
      </w:r>
      <w:proofErr w:type="spellEnd"/>
      <w:r w:rsidRPr="00A5033E">
        <w:rPr>
          <w:rFonts w:eastAsia="Calibri"/>
          <w:szCs w:val="22"/>
          <w:lang w:val="en-CA"/>
        </w:rPr>
        <w:t xml:space="preserve"> new </w:t>
      </w:r>
      <w:hyperlink r:id="rId35" w:history="1">
        <w:r w:rsidRPr="00A5033E">
          <w:rPr>
            <w:rFonts w:eastAsia="Calibri"/>
            <w:color w:val="0563C1"/>
            <w:szCs w:val="22"/>
            <w:u w:val="single"/>
            <w:lang w:val="en-CA"/>
          </w:rPr>
          <w:t>Equity Action Plan</w:t>
        </w:r>
      </w:hyperlink>
      <w:r w:rsidRPr="00A5033E">
        <w:rPr>
          <w:rFonts w:eastAsia="Calibri"/>
          <w:szCs w:val="22"/>
          <w:lang w:val="en-CA"/>
        </w:rPr>
        <w:t xml:space="preserve"> and explore the </w:t>
      </w:r>
      <w:hyperlink r:id="rId36" w:history="1">
        <w:r w:rsidRPr="00A5033E">
          <w:rPr>
            <w:rFonts w:eastAsia="Calibri"/>
            <w:color w:val="0563C1"/>
            <w:szCs w:val="22"/>
            <w:u w:val="single"/>
            <w:lang w:val="en-CA"/>
          </w:rPr>
          <w:t>reflection &amp; action guide</w:t>
        </w:r>
      </w:hyperlink>
      <w:r w:rsidRPr="00A5033E">
        <w:rPr>
          <w:rFonts w:eastAsia="Calibri"/>
          <w:szCs w:val="22"/>
          <w:lang w:val="en-CA"/>
        </w:rPr>
        <w:t xml:space="preserve"> that relates to your role on campus as a student, employee, educator, researcher, and/or campus leader. Implement some of the suggested actions and once you do, consider sharing your good ideas with everyone by adding them to the list of </w:t>
      </w:r>
      <w:hyperlink r:id="rId37" w:history="1">
        <w:r w:rsidRPr="00A5033E">
          <w:rPr>
            <w:rFonts w:eastAsia="Calibri"/>
            <w:color w:val="0563C1"/>
            <w:szCs w:val="22"/>
            <w:u w:val="single"/>
            <w:lang w:val="en-CA"/>
          </w:rPr>
          <w:t>community actions</w:t>
        </w:r>
      </w:hyperlink>
      <w:r w:rsidRPr="00A5033E">
        <w:rPr>
          <w:rFonts w:eastAsia="Calibri"/>
          <w:szCs w:val="22"/>
          <w:lang w:val="en-CA"/>
        </w:rPr>
        <w:t>.</w:t>
      </w:r>
    </w:p>
    <w:p w:rsidR="00A5033E" w:rsidRPr="00A5033E" w:rsidRDefault="00A5033E" w:rsidP="00A5033E">
      <w:pPr>
        <w:keepNext/>
        <w:keepLines/>
        <w:spacing w:before="40" w:line="259" w:lineRule="auto"/>
        <w:outlineLvl w:val="1"/>
        <w:rPr>
          <w:rFonts w:ascii="Calibri Light" w:eastAsia="Times New Roman" w:hAnsi="Calibri Light"/>
          <w:color w:val="2E74B5"/>
          <w:sz w:val="26"/>
          <w:szCs w:val="26"/>
          <w:lang w:val="en-CA"/>
        </w:rPr>
      </w:pPr>
      <w:r w:rsidRPr="00A5033E">
        <w:rPr>
          <w:rFonts w:ascii="Calibri Light" w:eastAsia="Times New Roman" w:hAnsi="Calibri Light"/>
          <w:color w:val="2E74B5"/>
          <w:sz w:val="26"/>
          <w:szCs w:val="26"/>
          <w:lang w:val="en-CA"/>
        </w:rPr>
        <w:lastRenderedPageBreak/>
        <w:t>Commit</w:t>
      </w:r>
    </w:p>
    <w:p w:rsidR="00A5033E" w:rsidRPr="00A5033E" w:rsidRDefault="00A5033E" w:rsidP="00A5033E">
      <w:pPr>
        <w:spacing w:after="160" w:line="259" w:lineRule="auto"/>
        <w:rPr>
          <w:rFonts w:eastAsia="Calibri"/>
          <w:szCs w:val="22"/>
          <w:lang w:val="en-CA"/>
        </w:rPr>
      </w:pPr>
      <w:r w:rsidRPr="00A5033E">
        <w:rPr>
          <w:rFonts w:eastAsia="Calibri"/>
          <w:szCs w:val="22"/>
          <w:lang w:val="en-CA"/>
        </w:rPr>
        <w:t>To make time to volunteer or give to organizations around your local region that works to improve equity and wellness in their communities.</w:t>
      </w:r>
    </w:p>
    <w:p w:rsidR="00A5033E" w:rsidRPr="00A5033E" w:rsidRDefault="00A5033E" w:rsidP="00307E89">
      <w:pPr>
        <w:spacing w:line="259" w:lineRule="auto"/>
        <w:rPr>
          <w:rFonts w:eastAsia="Calibri"/>
          <w:szCs w:val="22"/>
          <w:lang w:val="en-CA"/>
        </w:rPr>
      </w:pPr>
      <w:r w:rsidRPr="00A5033E">
        <w:rPr>
          <w:rFonts w:eastAsia="Calibri"/>
          <w:szCs w:val="22"/>
          <w:lang w:val="en-CA"/>
        </w:rPr>
        <w:t>Some to consider:</w:t>
      </w:r>
      <w:bookmarkStart w:id="0" w:name="_GoBack"/>
      <w:bookmarkEnd w:id="0"/>
    </w:p>
    <w:p w:rsidR="00A5033E" w:rsidRPr="00A5033E" w:rsidRDefault="00A5033E" w:rsidP="00A5033E">
      <w:pPr>
        <w:numPr>
          <w:ilvl w:val="0"/>
          <w:numId w:val="1"/>
        </w:numPr>
        <w:spacing w:after="160" w:line="259" w:lineRule="auto"/>
        <w:contextualSpacing/>
        <w:rPr>
          <w:rFonts w:eastAsia="Calibri"/>
          <w:szCs w:val="22"/>
          <w:lang w:val="en-CA"/>
        </w:rPr>
      </w:pPr>
      <w:hyperlink r:id="rId38" w:history="1">
        <w:r w:rsidRPr="00A5033E">
          <w:rPr>
            <w:rFonts w:eastAsia="Calibri"/>
            <w:color w:val="0563C1"/>
            <w:szCs w:val="22"/>
            <w:u w:val="single"/>
            <w:lang w:val="en-CA"/>
          </w:rPr>
          <w:t>UVSS Food Bank &amp; Free Store</w:t>
        </w:r>
      </w:hyperlink>
    </w:p>
    <w:p w:rsidR="00A5033E" w:rsidRPr="00A5033E" w:rsidRDefault="00A5033E" w:rsidP="00A5033E">
      <w:pPr>
        <w:numPr>
          <w:ilvl w:val="0"/>
          <w:numId w:val="1"/>
        </w:numPr>
        <w:spacing w:after="160" w:line="259" w:lineRule="auto"/>
        <w:contextualSpacing/>
        <w:rPr>
          <w:rFonts w:eastAsia="Calibri"/>
          <w:szCs w:val="22"/>
          <w:lang w:val="en-CA"/>
        </w:rPr>
      </w:pPr>
      <w:hyperlink r:id="rId39" w:history="1">
        <w:r w:rsidRPr="00A5033E">
          <w:rPr>
            <w:rFonts w:eastAsia="Calibri"/>
            <w:color w:val="0563C1"/>
            <w:szCs w:val="22"/>
            <w:u w:val="single"/>
            <w:lang w:val="en-CA"/>
          </w:rPr>
          <w:t>The Elders Engagement Fund, ITOTELNEW̱TEL ȽTE: LEARNING FROM ONE ANOTHER</w:t>
        </w:r>
      </w:hyperlink>
    </w:p>
    <w:p w:rsidR="00A5033E" w:rsidRPr="00A5033E" w:rsidRDefault="00A5033E" w:rsidP="00A5033E">
      <w:pPr>
        <w:numPr>
          <w:ilvl w:val="0"/>
          <w:numId w:val="1"/>
        </w:numPr>
        <w:spacing w:after="160" w:line="259" w:lineRule="auto"/>
        <w:contextualSpacing/>
        <w:rPr>
          <w:rFonts w:eastAsia="Calibri"/>
          <w:szCs w:val="22"/>
          <w:lang w:val="en-CA"/>
        </w:rPr>
      </w:pPr>
      <w:hyperlink r:id="rId40" w:history="1">
        <w:r w:rsidRPr="00A5033E">
          <w:rPr>
            <w:rFonts w:eastAsia="Calibri"/>
            <w:color w:val="0563C1"/>
            <w:szCs w:val="22"/>
            <w:u w:val="single"/>
            <w:lang w:val="en-CA"/>
          </w:rPr>
          <w:t>CanAssist</w:t>
        </w:r>
      </w:hyperlink>
    </w:p>
    <w:p w:rsidR="00A5033E" w:rsidRPr="00A5033E" w:rsidRDefault="00A5033E" w:rsidP="00A5033E">
      <w:pPr>
        <w:numPr>
          <w:ilvl w:val="0"/>
          <w:numId w:val="1"/>
        </w:numPr>
        <w:spacing w:after="160" w:line="259" w:lineRule="auto"/>
        <w:contextualSpacing/>
        <w:rPr>
          <w:rFonts w:eastAsia="Calibri"/>
          <w:szCs w:val="22"/>
          <w:lang w:val="en-CA"/>
        </w:rPr>
      </w:pPr>
      <w:hyperlink r:id="rId41" w:history="1">
        <w:r w:rsidRPr="00A5033E">
          <w:rPr>
            <w:rFonts w:eastAsia="Calibri"/>
            <w:color w:val="0563C1"/>
            <w:szCs w:val="22"/>
            <w:u w:val="single"/>
            <w:lang w:val="en-CA"/>
          </w:rPr>
          <w:t>Giving Tuesday projects</w:t>
        </w:r>
      </w:hyperlink>
    </w:p>
    <w:p w:rsidR="00A5033E" w:rsidRPr="00A5033E" w:rsidRDefault="00A5033E" w:rsidP="00A5033E">
      <w:pPr>
        <w:numPr>
          <w:ilvl w:val="0"/>
          <w:numId w:val="1"/>
        </w:numPr>
        <w:spacing w:after="160" w:line="259" w:lineRule="auto"/>
        <w:contextualSpacing/>
        <w:rPr>
          <w:rFonts w:eastAsia="Calibri"/>
          <w:color w:val="0563C1"/>
          <w:szCs w:val="22"/>
          <w:u w:val="single"/>
          <w:lang w:val="en-CA"/>
        </w:rPr>
      </w:pPr>
      <w:hyperlink r:id="rId42" w:history="1">
        <w:r w:rsidRPr="00A5033E">
          <w:rPr>
            <w:rFonts w:eastAsia="Calibri"/>
            <w:color w:val="0563C1"/>
            <w:szCs w:val="22"/>
            <w:u w:val="single"/>
            <w:lang w:val="en-CA"/>
          </w:rPr>
          <w:t>Intercultural Association of Greater Victoria</w:t>
        </w:r>
      </w:hyperlink>
    </w:p>
    <w:p w:rsidR="00A5033E" w:rsidRDefault="00A5033E" w:rsidP="00A5033E">
      <w:pPr>
        <w:spacing w:after="160" w:line="259" w:lineRule="auto"/>
        <w:ind w:left="720"/>
        <w:contextualSpacing/>
        <w:rPr>
          <w:rFonts w:eastAsia="Calibri"/>
          <w:szCs w:val="22"/>
          <w:lang w:val="en-CA"/>
        </w:rPr>
      </w:pPr>
    </w:p>
    <w:p w:rsidR="00A5033E" w:rsidRPr="00A5033E" w:rsidRDefault="00A5033E" w:rsidP="00A5033E">
      <w:pPr>
        <w:spacing w:after="160" w:line="259" w:lineRule="auto"/>
        <w:ind w:left="720"/>
        <w:contextualSpacing/>
        <w:rPr>
          <w:rFonts w:eastAsia="Calibri"/>
          <w:szCs w:val="22"/>
          <w:lang w:val="en-CA"/>
        </w:rPr>
      </w:pPr>
    </w:p>
    <w:p w:rsidR="00A5033E" w:rsidRPr="00A5033E" w:rsidRDefault="00A5033E" w:rsidP="00A5033E">
      <w:pPr>
        <w:keepNext/>
        <w:keepLines/>
        <w:spacing w:before="240" w:line="259" w:lineRule="auto"/>
        <w:outlineLvl w:val="0"/>
        <w:rPr>
          <w:rFonts w:ascii="Calibri Light" w:eastAsia="Times New Roman" w:hAnsi="Calibri Light"/>
          <w:color w:val="2E74B5"/>
          <w:sz w:val="32"/>
          <w:szCs w:val="32"/>
          <w:lang w:val="en-CA"/>
        </w:rPr>
      </w:pPr>
      <w:r>
        <w:rPr>
          <w:rFonts w:ascii="Calibri Light" w:eastAsia="Times New Roman" w:hAnsi="Calibri Light"/>
          <w:color w:val="2E74B5"/>
          <w:sz w:val="32"/>
          <w:szCs w:val="32"/>
          <w:lang w:val="en-CA"/>
        </w:rPr>
        <w:t>365 Days of Commitment</w:t>
      </w:r>
    </w:p>
    <w:p w:rsidR="00A5033E" w:rsidRPr="00A5033E" w:rsidRDefault="00A5033E" w:rsidP="00A5033E">
      <w:pPr>
        <w:numPr>
          <w:ilvl w:val="0"/>
          <w:numId w:val="2"/>
        </w:numPr>
        <w:spacing w:after="160" w:line="259" w:lineRule="auto"/>
        <w:contextualSpacing/>
        <w:rPr>
          <w:rFonts w:eastAsia="Calibri"/>
          <w:szCs w:val="22"/>
          <w:lang w:val="en-CA"/>
        </w:rPr>
      </w:pPr>
      <w:r w:rsidRPr="00A5033E">
        <w:rPr>
          <w:rFonts w:eastAsia="Calibri"/>
          <w:szCs w:val="22"/>
          <w:lang w:val="en-CA"/>
        </w:rPr>
        <w:t xml:space="preserve">Join one of the future events listed on the </w:t>
      </w:r>
      <w:hyperlink r:id="rId43" w:history="1">
        <w:r w:rsidRPr="00A5033E">
          <w:rPr>
            <w:rFonts w:eastAsia="Calibri"/>
            <w:color w:val="0563C1"/>
            <w:szCs w:val="22"/>
            <w:u w:val="single"/>
            <w:lang w:val="en-CA"/>
          </w:rPr>
          <w:t>5 Days of Action schedule</w:t>
        </w:r>
      </w:hyperlink>
      <w:r w:rsidRPr="00A5033E">
        <w:rPr>
          <w:rFonts w:eastAsia="Calibri"/>
          <w:szCs w:val="22"/>
          <w:lang w:val="en-CA"/>
        </w:rPr>
        <w:t>.</w:t>
      </w:r>
    </w:p>
    <w:p w:rsidR="00A5033E" w:rsidRPr="00A5033E" w:rsidRDefault="00A5033E" w:rsidP="00A5033E">
      <w:pPr>
        <w:numPr>
          <w:ilvl w:val="0"/>
          <w:numId w:val="2"/>
        </w:numPr>
        <w:spacing w:after="160" w:line="259" w:lineRule="auto"/>
        <w:contextualSpacing/>
        <w:rPr>
          <w:rFonts w:eastAsia="Calibri"/>
          <w:szCs w:val="22"/>
          <w:lang w:val="en-CA"/>
        </w:rPr>
      </w:pPr>
      <w:r w:rsidRPr="00A5033E">
        <w:rPr>
          <w:rFonts w:eastAsia="Calibri"/>
          <w:szCs w:val="22"/>
          <w:lang w:val="en-CA"/>
        </w:rPr>
        <w:t xml:space="preserve">Sign up to the Equity Action Plan </w:t>
      </w:r>
      <w:hyperlink r:id="rId44" w:history="1">
        <w:r w:rsidRPr="00A5033E">
          <w:rPr>
            <w:rFonts w:eastAsia="Calibri"/>
            <w:color w:val="0563C1"/>
            <w:szCs w:val="22"/>
            <w:u w:val="single"/>
            <w:lang w:val="en-CA"/>
          </w:rPr>
          <w:t>mailing list</w:t>
        </w:r>
      </w:hyperlink>
      <w:r w:rsidRPr="00A5033E">
        <w:rPr>
          <w:rFonts w:eastAsia="Calibri"/>
          <w:szCs w:val="22"/>
          <w:lang w:val="en-CA"/>
        </w:rPr>
        <w:t xml:space="preserve"> to stay updated on the action progress, events and outcomes.</w:t>
      </w:r>
    </w:p>
    <w:p w:rsidR="00A5033E" w:rsidRPr="00A5033E" w:rsidRDefault="00A5033E" w:rsidP="00A5033E">
      <w:pPr>
        <w:numPr>
          <w:ilvl w:val="0"/>
          <w:numId w:val="2"/>
        </w:numPr>
        <w:spacing w:after="160" w:line="259" w:lineRule="auto"/>
        <w:contextualSpacing/>
        <w:rPr>
          <w:rFonts w:eastAsia="Calibri"/>
          <w:szCs w:val="22"/>
          <w:lang w:val="en-CA"/>
        </w:rPr>
      </w:pPr>
      <w:r w:rsidRPr="00A5033E">
        <w:rPr>
          <w:rFonts w:eastAsia="Calibri"/>
          <w:szCs w:val="22"/>
          <w:lang w:val="en-CA"/>
        </w:rPr>
        <w:t xml:space="preserve">If you are an employee, consider engaging in further learning by signing up for the </w:t>
      </w:r>
      <w:hyperlink r:id="rId45" w:history="1">
        <w:r w:rsidRPr="00A5033E">
          <w:rPr>
            <w:rFonts w:eastAsia="Calibri"/>
            <w:color w:val="0563C1"/>
            <w:szCs w:val="22"/>
            <w:u w:val="single"/>
            <w:lang w:val="en-CA"/>
          </w:rPr>
          <w:t>UVic Citizen Series</w:t>
        </w:r>
      </w:hyperlink>
      <w:r w:rsidRPr="00A5033E">
        <w:rPr>
          <w:rFonts w:eastAsia="Calibri"/>
          <w:szCs w:val="22"/>
          <w:lang w:val="en-CA"/>
        </w:rPr>
        <w:t xml:space="preserve"> (Employee Learning Program). </w:t>
      </w:r>
    </w:p>
    <w:p w:rsidR="00A5033E" w:rsidRPr="00A5033E" w:rsidRDefault="00A5033E" w:rsidP="00A5033E">
      <w:pPr>
        <w:numPr>
          <w:ilvl w:val="0"/>
          <w:numId w:val="2"/>
        </w:numPr>
        <w:spacing w:after="160" w:line="259" w:lineRule="auto"/>
        <w:contextualSpacing/>
        <w:rPr>
          <w:rFonts w:eastAsia="Calibri"/>
          <w:szCs w:val="22"/>
          <w:lang w:val="en-CA"/>
        </w:rPr>
      </w:pPr>
      <w:r w:rsidRPr="00A5033E">
        <w:rPr>
          <w:rFonts w:eastAsia="Calibri"/>
          <w:szCs w:val="22"/>
          <w:lang w:val="en-CA"/>
        </w:rPr>
        <w:t xml:space="preserve">Consider reaching out to the Equity and Human Rights office to ask about </w:t>
      </w:r>
      <w:hyperlink r:id="rId46" w:history="1">
        <w:r w:rsidRPr="00A5033E">
          <w:rPr>
            <w:rFonts w:eastAsia="Calibri"/>
            <w:color w:val="0563C1"/>
            <w:szCs w:val="22"/>
            <w:u w:val="single"/>
            <w:lang w:val="en-CA"/>
          </w:rPr>
          <w:t>hosting a workshop</w:t>
        </w:r>
      </w:hyperlink>
      <w:r w:rsidRPr="00A5033E">
        <w:rPr>
          <w:rFonts w:eastAsia="Calibri"/>
          <w:szCs w:val="22"/>
          <w:lang w:val="en-CA"/>
        </w:rPr>
        <w:t xml:space="preserve"> for </w:t>
      </w:r>
      <w:proofErr w:type="gramStart"/>
      <w:r w:rsidRPr="00A5033E">
        <w:rPr>
          <w:rFonts w:eastAsia="Calibri"/>
          <w:szCs w:val="22"/>
          <w:lang w:val="en-CA"/>
        </w:rPr>
        <w:t>your</w:t>
      </w:r>
      <w:proofErr w:type="gramEnd"/>
      <w:r w:rsidRPr="00A5033E">
        <w:rPr>
          <w:rFonts w:eastAsia="Calibri"/>
          <w:szCs w:val="22"/>
          <w:lang w:val="en-CA"/>
        </w:rPr>
        <w:t xml:space="preserve"> group.</w:t>
      </w:r>
    </w:p>
    <w:p w:rsidR="005E0937" w:rsidRDefault="005E0937" w:rsidP="00F27C49">
      <w:pPr>
        <w:pStyle w:val="BodyText"/>
        <w:ind w:left="-90"/>
      </w:pPr>
    </w:p>
    <w:sectPr w:rsidR="005E0937" w:rsidSect="00F27C49">
      <w:footerReference w:type="default" r:id="rId47"/>
      <w:footerReference w:type="first" r:id="rId48"/>
      <w:pgSz w:w="12240" w:h="15840"/>
      <w:pgMar w:top="1170" w:right="1440" w:bottom="1440" w:left="1350" w:header="706" w:footer="8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33E" w:rsidRDefault="00A5033E" w:rsidP="00A845B1">
      <w:r>
        <w:separator/>
      </w:r>
    </w:p>
  </w:endnote>
  <w:endnote w:type="continuationSeparator" w:id="0">
    <w:p w:rsidR="00A5033E" w:rsidRDefault="00A5033E" w:rsidP="00A84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C49" w:rsidRDefault="00F27C49">
    <w:pPr>
      <w:pStyle w:val="Footer"/>
    </w:pPr>
    <w:r>
      <w:rPr>
        <w:noProof/>
        <w:lang w:val="en-CA" w:eastAsia="en-CA"/>
      </w:rPr>
      <w:drawing>
        <wp:anchor distT="0" distB="0" distL="114300" distR="114300" simplePos="0" relativeHeight="251657728" behindDoc="0" locked="1" layoutInCell="1" allowOverlap="0" wp14:anchorId="57C401F1" wp14:editId="158B6D92">
          <wp:simplePos x="0" y="0"/>
          <wp:positionH relativeFrom="page">
            <wp:posOffset>6419215</wp:posOffset>
          </wp:positionH>
          <wp:positionV relativeFrom="page">
            <wp:posOffset>7200900</wp:posOffset>
          </wp:positionV>
          <wp:extent cx="1358900" cy="2872105"/>
          <wp:effectExtent l="0" t="0" r="12700" b="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900" cy="2872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C49" w:rsidRDefault="00F27C49" w:rsidP="00F27C49">
    <w:pPr>
      <w:pStyle w:val="Footer"/>
      <w:tabs>
        <w:tab w:val="left" w:pos="9450"/>
      </w:tabs>
    </w:pPr>
    <w:r>
      <w:rPr>
        <w:noProof/>
        <w:lang w:val="en-CA" w:eastAsia="en-CA"/>
      </w:rPr>
      <w:drawing>
        <wp:anchor distT="0" distB="0" distL="114300" distR="114300" simplePos="0" relativeHeight="251663872" behindDoc="0" locked="1" layoutInCell="1" allowOverlap="0" wp14:anchorId="20F7268C" wp14:editId="4F358BA7">
          <wp:simplePos x="0" y="0"/>
          <wp:positionH relativeFrom="page">
            <wp:posOffset>6281057</wp:posOffset>
          </wp:positionH>
          <wp:positionV relativeFrom="page">
            <wp:posOffset>8969829</wp:posOffset>
          </wp:positionV>
          <wp:extent cx="515620" cy="76454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KTG:Ginko2:UC+M:2015:UCAM_04296_DownloadableEdgeTemplates: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15620" cy="764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0" distR="0" simplePos="0" relativeHeight="251661824" behindDoc="1" locked="1" layoutInCell="1" allowOverlap="0" wp14:anchorId="2E6945AF" wp14:editId="24BCDD5E">
          <wp:simplePos x="0" y="0"/>
          <wp:positionH relativeFrom="page">
            <wp:posOffset>6551930</wp:posOffset>
          </wp:positionH>
          <wp:positionV relativeFrom="page">
            <wp:posOffset>7249795</wp:posOffset>
          </wp:positionV>
          <wp:extent cx="1358900" cy="2872105"/>
          <wp:effectExtent l="0" t="0" r="0" b="0"/>
          <wp:wrapTight wrapText="bothSides">
            <wp:wrapPolygon edited="0">
              <wp:start x="0" y="0"/>
              <wp:lineTo x="0" y="21490"/>
              <wp:lineTo x="21398" y="21490"/>
              <wp:lineTo x="21398" y="0"/>
              <wp:lineTo x="0" y="0"/>
            </wp:wrapPolygon>
          </wp:wrapTight>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8900" cy="2872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33E" w:rsidRDefault="00A5033E" w:rsidP="00A845B1">
      <w:r>
        <w:separator/>
      </w:r>
    </w:p>
  </w:footnote>
  <w:footnote w:type="continuationSeparator" w:id="0">
    <w:p w:rsidR="00A5033E" w:rsidRDefault="00A5033E" w:rsidP="00A84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B72A6"/>
    <w:multiLevelType w:val="hybridMultilevel"/>
    <w:tmpl w:val="16BEEFF8"/>
    <w:lvl w:ilvl="0" w:tplc="29CCEEE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CA22193"/>
    <w:multiLevelType w:val="hybridMultilevel"/>
    <w:tmpl w:val="71E264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33E"/>
    <w:rsid w:val="00064554"/>
    <w:rsid w:val="001537A6"/>
    <w:rsid w:val="001A0D1E"/>
    <w:rsid w:val="001C2411"/>
    <w:rsid w:val="00210774"/>
    <w:rsid w:val="002B2503"/>
    <w:rsid w:val="002E1B41"/>
    <w:rsid w:val="00307E89"/>
    <w:rsid w:val="003175F0"/>
    <w:rsid w:val="003740B3"/>
    <w:rsid w:val="003E3C19"/>
    <w:rsid w:val="00527F4C"/>
    <w:rsid w:val="005461B9"/>
    <w:rsid w:val="005A7F0E"/>
    <w:rsid w:val="005B129D"/>
    <w:rsid w:val="005E0937"/>
    <w:rsid w:val="006820DC"/>
    <w:rsid w:val="00801DED"/>
    <w:rsid w:val="008322B9"/>
    <w:rsid w:val="00A5033E"/>
    <w:rsid w:val="00A845B1"/>
    <w:rsid w:val="00C84DBC"/>
    <w:rsid w:val="00CA6067"/>
    <w:rsid w:val="00D60681"/>
    <w:rsid w:val="00D85DDF"/>
    <w:rsid w:val="00DE4295"/>
    <w:rsid w:val="00EC21A4"/>
    <w:rsid w:val="00F03858"/>
    <w:rsid w:val="00F063FA"/>
    <w:rsid w:val="00F27C49"/>
    <w:rsid w:val="00FC21F6"/>
    <w:rsid w:val="00FC6B2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2FB9EA"/>
  <w14:defaultImageDpi w14:val="300"/>
  <w15:docId w15:val="{9424D3A7-689E-4096-94B8-1A3AB69DC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295"/>
    <w:rPr>
      <w:rFonts w:ascii="Calibri" w:hAnsi="Calibri"/>
      <w:sz w:val="2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4295"/>
    <w:pPr>
      <w:tabs>
        <w:tab w:val="center" w:pos="4320"/>
        <w:tab w:val="right" w:pos="8640"/>
      </w:tabs>
    </w:pPr>
  </w:style>
  <w:style w:type="character" w:customStyle="1" w:styleId="FooterChar">
    <w:name w:val="Footer Char"/>
    <w:link w:val="Footer"/>
    <w:uiPriority w:val="99"/>
    <w:rsid w:val="00DE4295"/>
    <w:rPr>
      <w:rFonts w:ascii="Calibri" w:hAnsi="Calibri"/>
      <w:sz w:val="22"/>
      <w:lang w:val="en-US"/>
    </w:rPr>
  </w:style>
  <w:style w:type="paragraph" w:styleId="BodyText">
    <w:name w:val="Body Text"/>
    <w:basedOn w:val="Normal"/>
    <w:link w:val="BodyTextChar"/>
    <w:uiPriority w:val="99"/>
    <w:unhideWhenUsed/>
    <w:rsid w:val="00D60681"/>
    <w:pPr>
      <w:spacing w:after="160" w:line="320" w:lineRule="atLeast"/>
    </w:pPr>
  </w:style>
  <w:style w:type="character" w:customStyle="1" w:styleId="BodyTextChar">
    <w:name w:val="Body Text Char"/>
    <w:link w:val="BodyText"/>
    <w:uiPriority w:val="99"/>
    <w:rsid w:val="00D60681"/>
    <w:rPr>
      <w:rFonts w:ascii="Calibri" w:hAnsi="Calibri"/>
      <w:sz w:val="22"/>
      <w:szCs w:val="24"/>
      <w:lang w:val="en-US"/>
    </w:rPr>
  </w:style>
  <w:style w:type="paragraph" w:customStyle="1" w:styleId="FacultyandDept">
    <w:name w:val="Faculty and Dept."/>
    <w:basedOn w:val="Normal"/>
    <w:qFormat/>
    <w:rsid w:val="00DE4295"/>
    <w:rPr>
      <w:noProof/>
      <w:color w:val="002957"/>
      <w:sz w:val="20"/>
    </w:rPr>
  </w:style>
  <w:style w:type="paragraph" w:customStyle="1" w:styleId="Address">
    <w:name w:val="Address"/>
    <w:basedOn w:val="Header"/>
    <w:qFormat/>
    <w:rsid w:val="00DE4295"/>
    <w:pPr>
      <w:tabs>
        <w:tab w:val="clear" w:pos="4320"/>
        <w:tab w:val="clear" w:pos="8640"/>
      </w:tabs>
      <w:spacing w:after="960"/>
    </w:pPr>
    <w:rPr>
      <w:color w:val="002957"/>
      <w:sz w:val="18"/>
      <w:szCs w:val="18"/>
    </w:rPr>
  </w:style>
  <w:style w:type="paragraph" w:styleId="Header">
    <w:name w:val="header"/>
    <w:basedOn w:val="Normal"/>
    <w:link w:val="HeaderChar"/>
    <w:uiPriority w:val="99"/>
    <w:unhideWhenUsed/>
    <w:rsid w:val="00DE4295"/>
    <w:pPr>
      <w:tabs>
        <w:tab w:val="center" w:pos="4320"/>
        <w:tab w:val="right" w:pos="8640"/>
      </w:tabs>
    </w:pPr>
  </w:style>
  <w:style w:type="character" w:customStyle="1" w:styleId="HeaderChar">
    <w:name w:val="Header Char"/>
    <w:link w:val="Header"/>
    <w:uiPriority w:val="99"/>
    <w:rsid w:val="00DE4295"/>
    <w:rPr>
      <w:rFonts w:ascii="Calibri" w:hAnsi="Calibri"/>
      <w:sz w:val="22"/>
      <w:lang w:val="en-US"/>
    </w:rPr>
  </w:style>
  <w:style w:type="paragraph" w:styleId="BalloonText">
    <w:name w:val="Balloon Text"/>
    <w:basedOn w:val="Normal"/>
    <w:link w:val="BalloonTextChar"/>
    <w:uiPriority w:val="99"/>
    <w:semiHidden/>
    <w:unhideWhenUsed/>
    <w:rsid w:val="003175F0"/>
    <w:rPr>
      <w:rFonts w:ascii="Lucida Grande" w:hAnsi="Lucida Grande" w:cs="Lucida Grande"/>
      <w:sz w:val="18"/>
      <w:szCs w:val="18"/>
    </w:rPr>
  </w:style>
  <w:style w:type="character" w:customStyle="1" w:styleId="BalloonTextChar">
    <w:name w:val="Balloon Text Char"/>
    <w:link w:val="BalloonText"/>
    <w:uiPriority w:val="99"/>
    <w:semiHidden/>
    <w:rsid w:val="003175F0"/>
    <w:rPr>
      <w:rFonts w:ascii="Lucida Grande" w:hAnsi="Lucida Grande" w:cs="Lucida Grande"/>
      <w:sz w:val="18"/>
      <w:szCs w:val="18"/>
      <w:lang w:val="en-US"/>
    </w:rPr>
  </w:style>
  <w:style w:type="paragraph" w:customStyle="1" w:styleId="Title1">
    <w:name w:val="Title1"/>
    <w:basedOn w:val="Normal"/>
    <w:next w:val="Normal"/>
    <w:uiPriority w:val="10"/>
    <w:qFormat/>
    <w:rsid w:val="00A5033E"/>
    <w:pPr>
      <w:contextualSpacing/>
    </w:pPr>
    <w:rPr>
      <w:rFonts w:ascii="Calibri Light" w:eastAsia="Times New Roman" w:hAnsi="Calibri Light"/>
      <w:spacing w:val="-10"/>
      <w:kern w:val="28"/>
      <w:sz w:val="56"/>
      <w:szCs w:val="56"/>
      <w:lang w:val="en-CA"/>
    </w:rPr>
  </w:style>
  <w:style w:type="character" w:customStyle="1" w:styleId="TitleChar">
    <w:name w:val="Title Char"/>
    <w:basedOn w:val="DefaultParagraphFont"/>
    <w:link w:val="Title"/>
    <w:uiPriority w:val="10"/>
    <w:rsid w:val="00A5033E"/>
    <w:rPr>
      <w:rFonts w:ascii="Calibri Light" w:eastAsia="Times New Roman" w:hAnsi="Calibri Light" w:cs="Times New Roman"/>
      <w:spacing w:val="-10"/>
      <w:kern w:val="28"/>
      <w:sz w:val="56"/>
      <w:szCs w:val="56"/>
    </w:rPr>
  </w:style>
  <w:style w:type="paragraph" w:styleId="Title">
    <w:name w:val="Title"/>
    <w:basedOn w:val="Normal"/>
    <w:next w:val="Normal"/>
    <w:link w:val="TitleChar"/>
    <w:uiPriority w:val="10"/>
    <w:qFormat/>
    <w:rsid w:val="00A5033E"/>
    <w:pPr>
      <w:contextualSpacing/>
    </w:pPr>
    <w:rPr>
      <w:rFonts w:ascii="Calibri Light" w:eastAsia="Times New Roman" w:hAnsi="Calibri Light"/>
      <w:spacing w:val="-10"/>
      <w:kern w:val="28"/>
      <w:sz w:val="56"/>
      <w:szCs w:val="56"/>
      <w:lang w:val="en-CA"/>
    </w:rPr>
  </w:style>
  <w:style w:type="character" w:customStyle="1" w:styleId="TitleChar1">
    <w:name w:val="Title Char1"/>
    <w:basedOn w:val="DefaultParagraphFont"/>
    <w:link w:val="Title"/>
    <w:uiPriority w:val="10"/>
    <w:rsid w:val="00A5033E"/>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ndscapesofinjustice.com/" TargetMode="External"/><Relationship Id="rId18" Type="http://schemas.openxmlformats.org/officeDocument/2006/relationships/hyperlink" Target="https://www.utsc.utoronto.ca/principal/sites/utsc.utoronto.ca.principal/files/docs/Scarborough_Charter_EN_Nov2022.pdf" TargetMode="External"/><Relationship Id="rId26" Type="http://schemas.openxmlformats.org/officeDocument/2006/relationships/hyperlink" Target="https://www.prideuvic.com/" TargetMode="External"/><Relationship Id="rId39" Type="http://schemas.openxmlformats.org/officeDocument/2006/relationships/hyperlink" Target="https://www.uvic.ca/services/indigenous/facultystaff/working-elders/elders-engagement/index.php" TargetMode="External"/><Relationship Id="rId21" Type="http://schemas.openxmlformats.org/officeDocument/2006/relationships/hyperlink" Target="https://www.uvic.ca/sexualizedviolence/events/tools/index.php" TargetMode="External"/><Relationship Id="rId34" Type="http://schemas.openxmlformats.org/officeDocument/2006/relationships/hyperlink" Target="https://libguides.uvic.ca/c.php?g=717828&amp;p=5124260" TargetMode="External"/><Relationship Id="rId42" Type="http://schemas.openxmlformats.org/officeDocument/2006/relationships/hyperlink" Target="https://www.icavictoria.org/ways-to-give/"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vic.ca/sexualizedviolence/policy/index.php" TargetMode="External"/><Relationship Id="rId29" Type="http://schemas.openxmlformats.org/officeDocument/2006/relationships/hyperlink" Target="https://www.uvic.ca/research/transchair/contact/index.php" TargetMode="External"/><Relationship Id="rId11" Type="http://schemas.openxmlformats.org/officeDocument/2006/relationships/hyperlink" Target="https://www.uvic.ca/websites/web-standards/accessibility/accessible-documents/index.php" TargetMode="External"/><Relationship Id="rId24" Type="http://schemas.openxmlformats.org/officeDocument/2006/relationships/hyperlink" Target="https://www.uvic.ca/research/transchair/contact/resources/index.php" TargetMode="External"/><Relationship Id="rId32" Type="http://schemas.openxmlformats.org/officeDocument/2006/relationships/hyperlink" Target="https://www.uvic.ca/students/info-for/students-with-disabilities/index.php" TargetMode="External"/><Relationship Id="rId37" Type="http://schemas.openxmlformats.org/officeDocument/2006/relationships/hyperlink" Target="https://www.uvic.ca/equity-action-plan/view-progress/uvic-community-actions/index.php" TargetMode="External"/><Relationship Id="rId40" Type="http://schemas.openxmlformats.org/officeDocument/2006/relationships/hyperlink" Target="https://www.canassist.ca/EN/index.html" TargetMode="External"/><Relationship Id="rId45" Type="http://schemas.openxmlformats.org/officeDocument/2006/relationships/hyperlink" Target="https://www.uvic.ca/hr/learning-development/employee-learning/index.php" TargetMode="External"/><Relationship Id="rId5" Type="http://schemas.openxmlformats.org/officeDocument/2006/relationships/webSettings" Target="webSettings.xml"/><Relationship Id="rId15" Type="http://schemas.openxmlformats.org/officeDocument/2006/relationships/hyperlink" Target="https://www.uvic.ca/sexualizedviolence/index.php" TargetMode="External"/><Relationship Id="rId23" Type="http://schemas.openxmlformats.org/officeDocument/2006/relationships/hyperlink" Target="https://www.uvic.ca/equity/education/transinclusion/ally/index.php" TargetMode="External"/><Relationship Id="rId28" Type="http://schemas.openxmlformats.org/officeDocument/2006/relationships/hyperlink" Target="https://www.uvic.ca/research/transchair/index.php" TargetMode="External"/><Relationship Id="rId36" Type="http://schemas.openxmlformats.org/officeDocument/2006/relationships/hyperlink" Target="https://www.uvic.ca/equity-action-plan/take-action/resources/index.php" TargetMode="External"/><Relationship Id="rId49" Type="http://schemas.openxmlformats.org/officeDocument/2006/relationships/fontTable" Target="fontTable.xml"/><Relationship Id="rId10" Type="http://schemas.openxmlformats.org/officeDocument/2006/relationships/hyperlink" Target="https://www.taapwaywin.ca/" TargetMode="External"/><Relationship Id="rId19" Type="http://schemas.openxmlformats.org/officeDocument/2006/relationships/hyperlink" Target="https://www.uvic.ca/library/about/awards-contests/vergecontest/index.php" TargetMode="External"/><Relationship Id="rId31" Type="http://schemas.openxmlformats.org/officeDocument/2006/relationships/hyperlink" Target="https://teachanywhere.uvic.ca/2021/12/16/ari/" TargetMode="External"/><Relationship Id="rId44" Type="http://schemas.openxmlformats.org/officeDocument/2006/relationships/hyperlink" Target="https://www.uvic.ca/equity-action-plan/view-progress/mailing-list/index.php" TargetMode="External"/><Relationship Id="rId4" Type="http://schemas.openxmlformats.org/officeDocument/2006/relationships/settings" Target="settings.xml"/><Relationship Id="rId9" Type="http://schemas.openxmlformats.org/officeDocument/2006/relationships/hyperlink" Target="https://youtu.be/Y3_lbPiPuJs" TargetMode="External"/><Relationship Id="rId14" Type="http://schemas.openxmlformats.org/officeDocument/2006/relationships/hyperlink" Target="https://www.communityofpractice.ca/background/what-is-a-community-of-practice/" TargetMode="External"/><Relationship Id="rId22" Type="http://schemas.openxmlformats.org/officeDocument/2006/relationships/hyperlink" Target="https://www.uvic.ca/equity/education/workshops/index.php" TargetMode="External"/><Relationship Id="rId27" Type="http://schemas.openxmlformats.org/officeDocument/2006/relationships/hyperlink" Target="https://genderempowermentcentre.ca/" TargetMode="External"/><Relationship Id="rId30" Type="http://schemas.openxmlformats.org/officeDocument/2006/relationships/hyperlink" Target="https://engage.uvic.ca/events?query=grant" TargetMode="External"/><Relationship Id="rId35" Type="http://schemas.openxmlformats.org/officeDocument/2006/relationships/hyperlink" Target="https://www.uvic.ca/equity-action-plan/index.php" TargetMode="External"/><Relationship Id="rId43" Type="http://schemas.openxmlformats.org/officeDocument/2006/relationships/hyperlink" Target="https://www.uvic.ca/equity/education/5-days-action/schedule/index.php" TargetMode="External"/><Relationship Id="rId48" Type="http://schemas.openxmlformats.org/officeDocument/2006/relationships/footer" Target="footer2.xml"/><Relationship Id="rId8" Type="http://schemas.openxmlformats.org/officeDocument/2006/relationships/hyperlink" Target="https://www.uvic.ca/news/topics/2022+expert-qa-holocaust-graphic-novel+expert-advisory" TargetMode="External"/><Relationship Id="rId3" Type="http://schemas.openxmlformats.org/officeDocument/2006/relationships/styles" Target="styles.xml"/><Relationship Id="rId12" Type="http://schemas.openxmlformats.org/officeDocument/2006/relationships/hyperlink" Target="https://witnessblanket.ca/" TargetMode="External"/><Relationship Id="rId17" Type="http://schemas.openxmlformats.org/officeDocument/2006/relationships/hyperlink" Target="https://events.ubc.ca/towards-black-flourishing/" TargetMode="External"/><Relationship Id="rId25" Type="http://schemas.openxmlformats.org/officeDocument/2006/relationships/hyperlink" Target="https://www.uvic.ca/farquhar/events/farquhar-presents/index.php" TargetMode="External"/><Relationship Id="rId33" Type="http://schemas.openxmlformats.org/officeDocument/2006/relationships/hyperlink" Target="https://www.uvic.ca/accessible-learning/instructors/supporting-students/index.php" TargetMode="External"/><Relationship Id="rId38" Type="http://schemas.openxmlformats.org/officeDocument/2006/relationships/hyperlink" Target="https://uvss.ca/foodbank/" TargetMode="External"/><Relationship Id="rId46" Type="http://schemas.openxmlformats.org/officeDocument/2006/relationships/hyperlink" Target="https://www.uvic.ca/equity/education/workshops/index.php" TargetMode="External"/><Relationship Id="rId20" Type="http://schemas.openxmlformats.org/officeDocument/2006/relationships/hyperlink" Target="mailto:otvcontest@uvic.ca" TargetMode="External"/><Relationship Id="rId41" Type="http://schemas.openxmlformats.org/officeDocument/2006/relationships/hyperlink" Target="https://www.uvic.ca/support-uvic/giving-tuesday/giving-tuesday-pre.php"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uen\Downloads\uvicedge_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D0576-4114-40E0-9CBC-5F052C66E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uvicedge_document.dotx</Template>
  <TotalTime>5</TotalTime>
  <Pages>4</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Edge Word document</vt:lpstr>
    </vt:vector>
  </TitlesOfParts>
  <Manager/>
  <Company/>
  <LinksUpToDate>false</LinksUpToDate>
  <CharactersWithSpaces>10658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Edge Word document</dc:title>
  <dc:subject>Downloadable templates</dc:subject>
  <dc:creator>msuen</dc:creator>
  <cp:keywords/>
  <dc:description/>
  <cp:lastModifiedBy>Mandy Suen</cp:lastModifiedBy>
  <cp:revision>7</cp:revision>
  <cp:lastPrinted>2016-04-29T18:10:00Z</cp:lastPrinted>
  <dcterms:created xsi:type="dcterms:W3CDTF">2022-11-01T18:17:00Z</dcterms:created>
  <dcterms:modified xsi:type="dcterms:W3CDTF">2022-11-01T18:22:00Z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